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E364" w14:textId="77777777" w:rsidR="00F24CCE" w:rsidRPr="000A7DD0" w:rsidRDefault="00F24CCE" w:rsidP="00F24CCE">
      <w:pPr>
        <w:jc w:val="right"/>
        <w:rPr>
          <w:rFonts w:ascii="Montserrat Light" w:hAnsi="Montserrat Light"/>
          <w:b/>
          <w:bCs/>
        </w:rPr>
      </w:pPr>
      <w:r w:rsidRPr="000A7DD0">
        <w:rPr>
          <w:rFonts w:ascii="Montserrat Light" w:hAnsi="Montserrat Light"/>
          <w:b/>
          <w:bCs/>
        </w:rPr>
        <w:t xml:space="preserve">Aviso de Privacidad Integral de la Red de Prestadores de Servicios de Especializados para la Financiera Nacional de Desarrollo Agropecuario, Rural, Forestal y Pesquero (“FND”) </w:t>
      </w:r>
    </w:p>
    <w:p w14:paraId="57ADF7E6" w14:textId="77777777" w:rsidR="00EE4E99" w:rsidRPr="007065B4" w:rsidRDefault="00EE4E99" w:rsidP="00EE4E99">
      <w:pPr>
        <w:spacing w:line="276" w:lineRule="auto"/>
        <w:ind w:firstLine="708"/>
        <w:jc w:val="both"/>
        <w:rPr>
          <w:rFonts w:ascii="Montserrat Light" w:hAnsi="Montserrat Light"/>
        </w:rPr>
      </w:pPr>
      <w:bookmarkStart w:id="0" w:name="_Hlk129971870"/>
      <w:bookmarkStart w:id="1" w:name="_Hlk129973377"/>
      <w:r>
        <w:rPr>
          <w:rFonts w:ascii="Montserrat Light" w:hAnsi="Montserrat Light"/>
        </w:rPr>
        <w:t xml:space="preserve">La </w:t>
      </w:r>
      <w:r w:rsidRPr="00F64942">
        <w:rPr>
          <w:rFonts w:ascii="Montserrat Light" w:hAnsi="Montserrat Light"/>
        </w:rPr>
        <w:t>Financiera Nacional de Desarrollo Agropecuario, Rural,</w:t>
      </w:r>
      <w:r>
        <w:rPr>
          <w:rFonts w:ascii="Montserrat Light" w:hAnsi="Montserrat Light"/>
        </w:rPr>
        <w:t xml:space="preserve"> </w:t>
      </w:r>
      <w:r w:rsidRPr="00F64942">
        <w:rPr>
          <w:rFonts w:ascii="Montserrat Light" w:hAnsi="Montserrat Light"/>
        </w:rPr>
        <w:t xml:space="preserve">Forestal y Pesquero </w:t>
      </w:r>
      <w:r>
        <w:rPr>
          <w:rFonts w:ascii="Montserrat Light" w:hAnsi="Montserrat Light"/>
        </w:rPr>
        <w:t>(</w:t>
      </w:r>
      <w:r w:rsidRPr="007065B4">
        <w:rPr>
          <w:rFonts w:ascii="Montserrat Light" w:hAnsi="Montserrat Light"/>
        </w:rPr>
        <w:t>FND</w:t>
      </w:r>
      <w:bookmarkEnd w:id="0"/>
      <w:r>
        <w:rPr>
          <w:rFonts w:ascii="Montserrat Light" w:hAnsi="Montserrat Light"/>
        </w:rPr>
        <w:t>)</w:t>
      </w:r>
      <w:r w:rsidRPr="007065B4">
        <w:rPr>
          <w:rFonts w:ascii="Montserrat Light" w:hAnsi="Montserrat Light"/>
        </w:rPr>
        <w:t xml:space="preserve">, </w:t>
      </w:r>
      <w:bookmarkEnd w:id="1"/>
      <w:r w:rsidR="00F24CCE" w:rsidRPr="000A7DD0">
        <w:rPr>
          <w:rFonts w:ascii="Montserrat Light" w:hAnsi="Montserrat Light"/>
        </w:rPr>
        <w:t xml:space="preserve">organismo descentralizado de la Administración Pública Federal, sectorizado en la Secretaría de Hacienda y Crédito Público, con domicilio en Agrarismo No. 227, Col. Escandón, Alcaldía Miguel Hidalgo, C.P. 11800, Ciudad de México, es responsable del tratamiento de los datos personales que proporcione toda persona que participe en la Red de Prestadores de Servicios Especializados, los cuales serán protegidos conforme a lo dispuesto por la Ley General de Protección de Datos Personales en Posesión de Sujetos Obligados (la “LGDPPSO”) </w:t>
      </w:r>
      <w:bookmarkStart w:id="2" w:name="_Hlk129972985"/>
      <w:r w:rsidRPr="007B1321">
        <w:rPr>
          <w:rFonts w:ascii="Montserrat Light" w:hAnsi="Montserrat Light"/>
        </w:rPr>
        <w:t>los Lineamientos Generales de Protección de Datos Personales para el Sector Público (en adelante los Lineamientos) y demás normatividad que resulte aplicable.</w:t>
      </w:r>
    </w:p>
    <w:bookmarkEnd w:id="2"/>
    <w:p w14:paraId="4ECD08C5" w14:textId="480C2738" w:rsidR="00F24CCE" w:rsidRDefault="00F24CCE" w:rsidP="00F24CCE">
      <w:pPr>
        <w:jc w:val="both"/>
        <w:rPr>
          <w:rFonts w:ascii="Montserrat Light" w:hAnsi="Montserrat Light"/>
        </w:rPr>
      </w:pPr>
      <w:r w:rsidRPr="000A7DD0">
        <w:rPr>
          <w:rFonts w:ascii="Montserrat Light" w:hAnsi="Montserrat Light"/>
          <w:b/>
          <w:bCs/>
        </w:rPr>
        <w:t>¿Qué datos personales e información se recaban y para qué finalidad?</w:t>
      </w:r>
      <w:r w:rsidRPr="000A7DD0">
        <w:rPr>
          <w:rFonts w:ascii="Montserrat Light" w:hAnsi="Montserrat Light"/>
        </w:rPr>
        <w:t xml:space="preserve"> </w:t>
      </w:r>
    </w:p>
    <w:p w14:paraId="2AD641A3" w14:textId="77777777" w:rsidR="00F24CCE" w:rsidRDefault="00F24CCE" w:rsidP="00F24CCE">
      <w:pPr>
        <w:jc w:val="both"/>
        <w:rPr>
          <w:rFonts w:ascii="Montserrat Light" w:hAnsi="Montserrat Light"/>
        </w:rPr>
      </w:pPr>
      <w:r w:rsidRPr="000A7DD0">
        <w:rPr>
          <w:rFonts w:ascii="Montserrat Light" w:hAnsi="Montserrat Light"/>
        </w:rPr>
        <w:t>Los datos personales e información recabados los utilizaremos para las siguientes finalidades:</w:t>
      </w:r>
    </w:p>
    <w:tbl>
      <w:tblPr>
        <w:tblStyle w:val="Tablaconcuadrcula"/>
        <w:tblW w:w="0" w:type="auto"/>
        <w:jc w:val="center"/>
        <w:tblLook w:val="04A0" w:firstRow="1" w:lastRow="0" w:firstColumn="1" w:lastColumn="0" w:noHBand="0" w:noVBand="1"/>
      </w:tblPr>
      <w:tblGrid>
        <w:gridCol w:w="2207"/>
        <w:gridCol w:w="2207"/>
        <w:gridCol w:w="2207"/>
        <w:gridCol w:w="2207"/>
      </w:tblGrid>
      <w:tr w:rsidR="00F24CCE" w14:paraId="329EAB31" w14:textId="77777777" w:rsidTr="001C363A">
        <w:trPr>
          <w:jc w:val="center"/>
        </w:trPr>
        <w:tc>
          <w:tcPr>
            <w:tcW w:w="2207" w:type="dxa"/>
            <w:vMerge w:val="restart"/>
          </w:tcPr>
          <w:p w14:paraId="78A0DC68" w14:textId="77777777" w:rsidR="00F24CCE" w:rsidRDefault="00F24CCE" w:rsidP="001C363A">
            <w:pPr>
              <w:jc w:val="center"/>
              <w:rPr>
                <w:rFonts w:ascii="Montserrat Light" w:hAnsi="Montserrat Light"/>
              </w:rPr>
            </w:pPr>
            <w:r w:rsidRPr="000A7DD0">
              <w:rPr>
                <w:rFonts w:ascii="Montserrat Light" w:hAnsi="Montserrat Light"/>
              </w:rPr>
              <w:t>Finalidades</w:t>
            </w:r>
          </w:p>
        </w:tc>
        <w:tc>
          <w:tcPr>
            <w:tcW w:w="2207" w:type="dxa"/>
            <w:vMerge w:val="restart"/>
          </w:tcPr>
          <w:p w14:paraId="4E348BF3" w14:textId="77777777" w:rsidR="00F24CCE" w:rsidRDefault="00F24CCE" w:rsidP="001C363A">
            <w:pPr>
              <w:jc w:val="center"/>
              <w:rPr>
                <w:rFonts w:ascii="Montserrat Light" w:hAnsi="Montserrat Light"/>
              </w:rPr>
            </w:pPr>
            <w:r w:rsidRPr="000A7DD0">
              <w:rPr>
                <w:rFonts w:ascii="Montserrat Light" w:hAnsi="Montserrat Light"/>
              </w:rPr>
              <w:t>Datos</w:t>
            </w:r>
          </w:p>
        </w:tc>
        <w:tc>
          <w:tcPr>
            <w:tcW w:w="4414" w:type="dxa"/>
            <w:gridSpan w:val="2"/>
          </w:tcPr>
          <w:p w14:paraId="50E9C105" w14:textId="77777777" w:rsidR="00F24CCE" w:rsidRDefault="00F24CCE" w:rsidP="001C363A">
            <w:pPr>
              <w:jc w:val="center"/>
              <w:rPr>
                <w:rFonts w:ascii="Montserrat Light" w:hAnsi="Montserrat Light"/>
              </w:rPr>
            </w:pPr>
            <w:r w:rsidRPr="000A7DD0">
              <w:rPr>
                <w:rFonts w:ascii="Montserrat Light" w:hAnsi="Montserrat Light"/>
              </w:rPr>
              <w:t>¿Requieren el consentimiento del titular?</w:t>
            </w:r>
          </w:p>
        </w:tc>
      </w:tr>
      <w:tr w:rsidR="00F24CCE" w14:paraId="518071DA" w14:textId="77777777" w:rsidTr="001C363A">
        <w:trPr>
          <w:jc w:val="center"/>
        </w:trPr>
        <w:tc>
          <w:tcPr>
            <w:tcW w:w="2207" w:type="dxa"/>
            <w:vMerge/>
          </w:tcPr>
          <w:p w14:paraId="0C1A507E" w14:textId="77777777" w:rsidR="00F24CCE" w:rsidRDefault="00F24CCE" w:rsidP="001C363A">
            <w:pPr>
              <w:jc w:val="both"/>
              <w:rPr>
                <w:rFonts w:ascii="Montserrat Light" w:hAnsi="Montserrat Light"/>
              </w:rPr>
            </w:pPr>
          </w:p>
        </w:tc>
        <w:tc>
          <w:tcPr>
            <w:tcW w:w="2207" w:type="dxa"/>
            <w:vMerge/>
          </w:tcPr>
          <w:p w14:paraId="688EB582" w14:textId="77777777" w:rsidR="00F24CCE" w:rsidRDefault="00F24CCE" w:rsidP="001C363A">
            <w:pPr>
              <w:jc w:val="both"/>
              <w:rPr>
                <w:rFonts w:ascii="Montserrat Light" w:hAnsi="Montserrat Light"/>
              </w:rPr>
            </w:pPr>
          </w:p>
        </w:tc>
        <w:tc>
          <w:tcPr>
            <w:tcW w:w="2207" w:type="dxa"/>
          </w:tcPr>
          <w:p w14:paraId="45D61DDC" w14:textId="77777777" w:rsidR="00F24CCE" w:rsidRDefault="00F24CCE" w:rsidP="001C363A">
            <w:pPr>
              <w:jc w:val="center"/>
              <w:rPr>
                <w:rFonts w:ascii="Montserrat Light" w:hAnsi="Montserrat Light"/>
              </w:rPr>
            </w:pPr>
            <w:r>
              <w:rPr>
                <w:rFonts w:ascii="Montserrat Light" w:hAnsi="Montserrat Light"/>
              </w:rPr>
              <w:t>NO</w:t>
            </w:r>
          </w:p>
        </w:tc>
        <w:tc>
          <w:tcPr>
            <w:tcW w:w="2207" w:type="dxa"/>
          </w:tcPr>
          <w:p w14:paraId="42444E66" w14:textId="77777777" w:rsidR="00F24CCE" w:rsidRDefault="00F24CCE" w:rsidP="001C363A">
            <w:pPr>
              <w:jc w:val="center"/>
              <w:rPr>
                <w:rFonts w:ascii="Montserrat Light" w:hAnsi="Montserrat Light"/>
              </w:rPr>
            </w:pPr>
            <w:r>
              <w:rPr>
                <w:rFonts w:ascii="Montserrat Light" w:hAnsi="Montserrat Light"/>
              </w:rPr>
              <w:t>SI</w:t>
            </w:r>
          </w:p>
        </w:tc>
      </w:tr>
      <w:tr w:rsidR="00F24CCE" w14:paraId="652D7BE0" w14:textId="77777777" w:rsidTr="001C363A">
        <w:trPr>
          <w:jc w:val="center"/>
        </w:trPr>
        <w:tc>
          <w:tcPr>
            <w:tcW w:w="2207" w:type="dxa"/>
          </w:tcPr>
          <w:p w14:paraId="479C8705" w14:textId="77777777" w:rsidR="00F24CCE" w:rsidRDefault="00F24CCE" w:rsidP="001C363A">
            <w:pPr>
              <w:jc w:val="both"/>
              <w:rPr>
                <w:rFonts w:ascii="Montserrat Light" w:hAnsi="Montserrat Light"/>
              </w:rPr>
            </w:pPr>
            <w:r w:rsidRPr="000A7DD0">
              <w:rPr>
                <w:rFonts w:ascii="Montserrat Light" w:hAnsi="Montserrat Light"/>
              </w:rPr>
              <w:t>Generar una base de datos de Prestadores de Servicios Especializados habilitados por FND, para que las Empresas de Intermediación Financiera tengan un padrón de personas físicas y morales capacitadas para asesorarlos.</w:t>
            </w:r>
          </w:p>
        </w:tc>
        <w:tc>
          <w:tcPr>
            <w:tcW w:w="2207" w:type="dxa"/>
          </w:tcPr>
          <w:p w14:paraId="5AF4A7F3" w14:textId="77777777" w:rsidR="00F24CCE" w:rsidRDefault="00F24CCE" w:rsidP="001C363A">
            <w:pPr>
              <w:jc w:val="both"/>
              <w:rPr>
                <w:rFonts w:ascii="Montserrat Light" w:hAnsi="Montserrat Light"/>
              </w:rPr>
            </w:pPr>
            <w:r w:rsidRPr="000A7DD0">
              <w:rPr>
                <w:rFonts w:ascii="Montserrat Light" w:hAnsi="Montserrat Light"/>
                <w:b/>
                <w:bCs/>
              </w:rPr>
              <w:t>Persona física que, labora en un Despacho habilitado por FND:</w:t>
            </w:r>
            <w:r w:rsidRPr="000A7DD0">
              <w:rPr>
                <w:rFonts w:ascii="Montserrat Light" w:hAnsi="Montserrat Light"/>
              </w:rPr>
              <w:t xml:space="preserve"> identificación oficial, Cédula de Identificación Fiscal, comprobante de domicilio, CURP, </w:t>
            </w:r>
            <w:proofErr w:type="spellStart"/>
            <w:r w:rsidRPr="000A7DD0">
              <w:rPr>
                <w:rFonts w:ascii="Montserrat Light" w:hAnsi="Montserrat Light"/>
              </w:rPr>
              <w:t>Curriculum</w:t>
            </w:r>
            <w:proofErr w:type="spellEnd"/>
            <w:r w:rsidRPr="000A7DD0">
              <w:rPr>
                <w:rFonts w:ascii="Montserrat Light" w:hAnsi="Montserrat Light"/>
              </w:rPr>
              <w:t xml:space="preserve"> Vitae, documentos probatorios del </w:t>
            </w:r>
            <w:proofErr w:type="spellStart"/>
            <w:r w:rsidRPr="000A7DD0">
              <w:rPr>
                <w:rFonts w:ascii="Montserrat Light" w:hAnsi="Montserrat Light"/>
              </w:rPr>
              <w:t>Curriculum</w:t>
            </w:r>
            <w:proofErr w:type="spellEnd"/>
            <w:r w:rsidRPr="000A7DD0">
              <w:rPr>
                <w:rFonts w:ascii="Montserrat Light" w:hAnsi="Montserrat Light"/>
              </w:rPr>
              <w:t xml:space="preserve"> Vitae, Clave Bancaria Estandarizada, correo electrónico y número telefónico. </w:t>
            </w:r>
            <w:r w:rsidRPr="000A7DD0">
              <w:rPr>
                <w:rFonts w:ascii="Montserrat Light" w:hAnsi="Montserrat Light"/>
                <w:b/>
                <w:bCs/>
              </w:rPr>
              <w:t xml:space="preserve">Prestador que es </w:t>
            </w:r>
            <w:r w:rsidRPr="000A7DD0">
              <w:rPr>
                <w:rFonts w:ascii="Montserrat Light" w:hAnsi="Montserrat Light"/>
                <w:b/>
                <w:bCs/>
              </w:rPr>
              <w:lastRenderedPageBreak/>
              <w:t>una persona moral:</w:t>
            </w:r>
            <w:r w:rsidRPr="000A7DD0">
              <w:rPr>
                <w:rFonts w:ascii="Montserrat Light" w:hAnsi="Montserrat Light"/>
              </w:rPr>
              <w:t xml:space="preserve"> Identificación oficial del representante legal, comprobante de domicilio de la persona moral (a nombre del prestador), Cédula de Identificación Fiscal, acta constitutiva, poder notarial otorgado al representante legal, Clave Bancaria Estandarizada, </w:t>
            </w:r>
            <w:proofErr w:type="spellStart"/>
            <w:r w:rsidRPr="000A7DD0">
              <w:rPr>
                <w:rFonts w:ascii="Montserrat Light" w:hAnsi="Montserrat Light"/>
              </w:rPr>
              <w:t>Curriculum</w:t>
            </w:r>
            <w:proofErr w:type="spellEnd"/>
            <w:r w:rsidRPr="000A7DD0">
              <w:rPr>
                <w:rFonts w:ascii="Montserrat Light" w:hAnsi="Montserrat Light"/>
              </w:rPr>
              <w:t xml:space="preserve"> Vitae de la persona moral, CURP del representante legal, Clave Única de Inscripción al Registro de las Organizaciones de la Sociedad Civil, correo electrónico y número telefónico.</w:t>
            </w:r>
          </w:p>
        </w:tc>
        <w:tc>
          <w:tcPr>
            <w:tcW w:w="2207" w:type="dxa"/>
          </w:tcPr>
          <w:p w14:paraId="76DC0D02" w14:textId="77777777" w:rsidR="00F24CCE" w:rsidRDefault="00F24CCE" w:rsidP="001C363A">
            <w:pPr>
              <w:jc w:val="center"/>
              <w:rPr>
                <w:rFonts w:ascii="Montserrat Light" w:hAnsi="Montserrat Light"/>
              </w:rPr>
            </w:pPr>
            <w:r>
              <w:rPr>
                <w:rFonts w:ascii="Montserrat Light" w:hAnsi="Montserrat Light"/>
              </w:rPr>
              <w:lastRenderedPageBreak/>
              <w:t>X</w:t>
            </w:r>
          </w:p>
        </w:tc>
        <w:tc>
          <w:tcPr>
            <w:tcW w:w="2207" w:type="dxa"/>
          </w:tcPr>
          <w:p w14:paraId="72EC0FF7" w14:textId="77777777" w:rsidR="00F24CCE" w:rsidRDefault="00F24CCE" w:rsidP="001C363A">
            <w:pPr>
              <w:jc w:val="both"/>
              <w:rPr>
                <w:rFonts w:ascii="Montserrat Light" w:hAnsi="Montserrat Light"/>
              </w:rPr>
            </w:pPr>
          </w:p>
        </w:tc>
      </w:tr>
    </w:tbl>
    <w:p w14:paraId="1CF6380A" w14:textId="77777777" w:rsidR="00F24CCE" w:rsidRDefault="00F24CCE" w:rsidP="00F24CCE">
      <w:pPr>
        <w:jc w:val="both"/>
        <w:rPr>
          <w:rFonts w:ascii="Montserrat Light" w:hAnsi="Montserrat Light"/>
        </w:rPr>
      </w:pPr>
    </w:p>
    <w:p w14:paraId="2CD08E2F" w14:textId="77777777" w:rsidR="00F24CCE" w:rsidRDefault="00F24CCE" w:rsidP="00F24CCE">
      <w:pPr>
        <w:jc w:val="both"/>
        <w:rPr>
          <w:rFonts w:ascii="Montserrat Light" w:hAnsi="Montserrat Light"/>
        </w:rPr>
      </w:pPr>
      <w:r w:rsidRPr="000A7DD0">
        <w:rPr>
          <w:rFonts w:ascii="Montserrat Light" w:hAnsi="Montserrat Light"/>
        </w:rPr>
        <w:t xml:space="preserve">Se informa que no se solicitarán datos personales sensibles. </w:t>
      </w:r>
    </w:p>
    <w:p w14:paraId="57EB5D8A" w14:textId="77777777" w:rsidR="00F24CCE" w:rsidRDefault="00F24CCE" w:rsidP="00F24CCE">
      <w:pPr>
        <w:jc w:val="both"/>
        <w:rPr>
          <w:rFonts w:ascii="Montserrat Light" w:hAnsi="Montserrat Light"/>
        </w:rPr>
      </w:pPr>
      <w:r w:rsidRPr="000A7DD0">
        <w:rPr>
          <w:rFonts w:ascii="Montserrat Light" w:hAnsi="Montserrat Light"/>
        </w:rPr>
        <w:t xml:space="preserve">No se requiere del consentimiento del titular, debido a que los Prestadores de Servicios Especializados participaron en una convocatoria para que sus datos fueran publicados. </w:t>
      </w:r>
    </w:p>
    <w:p w14:paraId="7B70675F" w14:textId="77777777" w:rsidR="00F24CCE" w:rsidRDefault="00F24CCE" w:rsidP="00F24CCE">
      <w:pPr>
        <w:jc w:val="both"/>
        <w:rPr>
          <w:rFonts w:ascii="Montserrat Light" w:hAnsi="Montserrat Light"/>
        </w:rPr>
      </w:pPr>
      <w:r w:rsidRPr="000A7DD0">
        <w:rPr>
          <w:rFonts w:ascii="Montserrat Light" w:hAnsi="Montserrat Light"/>
          <w:b/>
          <w:bCs/>
        </w:rPr>
        <w:t>Fundamento para el Tratamiento de Datos Personales</w:t>
      </w:r>
      <w:r w:rsidRPr="000A7DD0">
        <w:rPr>
          <w:rFonts w:ascii="Montserrat Light" w:hAnsi="Montserrat Light"/>
        </w:rPr>
        <w:t xml:space="preserve"> </w:t>
      </w:r>
    </w:p>
    <w:p w14:paraId="223AAB76" w14:textId="041A2392" w:rsidR="00F24CCE" w:rsidRDefault="00EE4E99" w:rsidP="00F24CCE">
      <w:pPr>
        <w:jc w:val="both"/>
        <w:rPr>
          <w:rFonts w:ascii="Montserrat Light" w:hAnsi="Montserrat Light"/>
        </w:rPr>
      </w:pPr>
      <w:r>
        <w:rPr>
          <w:rFonts w:ascii="Montserrat Light" w:hAnsi="Montserrat Light"/>
        </w:rPr>
        <w:t xml:space="preserve">La </w:t>
      </w:r>
      <w:r w:rsidRPr="007065B4">
        <w:rPr>
          <w:rFonts w:ascii="Montserrat Light" w:hAnsi="Montserrat Light"/>
        </w:rPr>
        <w:t xml:space="preserve">FND tratará los datos personales antes señalados con fundamento en lo dispuesto en los </w:t>
      </w:r>
      <w:r>
        <w:rPr>
          <w:rFonts w:ascii="Montserrat Light" w:hAnsi="Montserrat Light"/>
        </w:rPr>
        <w:t>a</w:t>
      </w:r>
      <w:r w:rsidRPr="007065B4">
        <w:rPr>
          <w:rFonts w:ascii="Montserrat Light" w:hAnsi="Montserrat Light"/>
        </w:rPr>
        <w:t>rtículos 6 Base A y 16 segundo</w:t>
      </w:r>
      <w:r>
        <w:rPr>
          <w:rFonts w:ascii="Montserrat Light" w:hAnsi="Montserrat Light"/>
        </w:rPr>
        <w:t xml:space="preserve"> </w:t>
      </w:r>
      <w:r w:rsidRPr="007065B4">
        <w:rPr>
          <w:rFonts w:ascii="Montserrat Light" w:hAnsi="Montserrat Light"/>
        </w:rPr>
        <w:t xml:space="preserve">párrafo de la Constitución Política de los Estados Unidos Mexicanos; </w:t>
      </w:r>
      <w:r w:rsidRPr="007B1321">
        <w:rPr>
          <w:rFonts w:ascii="Montserrat Light" w:hAnsi="Montserrat Light"/>
        </w:rPr>
        <w:t>3°, fracci</w:t>
      </w:r>
      <w:r>
        <w:rPr>
          <w:rFonts w:ascii="Montserrat Light" w:hAnsi="Montserrat Light"/>
        </w:rPr>
        <w:t xml:space="preserve">ones II </w:t>
      </w:r>
      <w:bookmarkStart w:id="3" w:name="_Hlk129973503"/>
      <w:r>
        <w:rPr>
          <w:rFonts w:ascii="Montserrat Light" w:hAnsi="Montserrat Light"/>
        </w:rPr>
        <w:t xml:space="preserve">y </w:t>
      </w:r>
      <w:r w:rsidRPr="007B1321">
        <w:rPr>
          <w:rFonts w:ascii="Montserrat Light" w:hAnsi="Montserrat Light"/>
        </w:rPr>
        <w:t xml:space="preserve">XXXIII, 4°, 16, 17, 18, </w:t>
      </w:r>
      <w:r>
        <w:rPr>
          <w:rFonts w:ascii="Montserrat Light" w:hAnsi="Montserrat Light"/>
        </w:rPr>
        <w:t xml:space="preserve">26, </w:t>
      </w:r>
      <w:r w:rsidRPr="007B1321">
        <w:rPr>
          <w:rFonts w:ascii="Montserrat Light" w:hAnsi="Montserrat Light"/>
        </w:rPr>
        <w:t>27</w:t>
      </w:r>
      <w:r>
        <w:rPr>
          <w:rFonts w:ascii="Montserrat Light" w:hAnsi="Montserrat Light"/>
        </w:rPr>
        <w:t xml:space="preserve">, </w:t>
      </w:r>
      <w:r w:rsidRPr="007B1321">
        <w:rPr>
          <w:rFonts w:ascii="Montserrat Light" w:hAnsi="Montserrat Light"/>
        </w:rPr>
        <w:t>28</w:t>
      </w:r>
      <w:r>
        <w:rPr>
          <w:rFonts w:ascii="Montserrat Light" w:hAnsi="Montserrat Light"/>
        </w:rPr>
        <w:t xml:space="preserve">, </w:t>
      </w:r>
      <w:bookmarkStart w:id="4" w:name="_Hlk129973145"/>
      <w:r w:rsidRPr="0089357F">
        <w:rPr>
          <w:rFonts w:ascii="Montserrat Light" w:hAnsi="Montserrat Light"/>
        </w:rPr>
        <w:t xml:space="preserve">48, </w:t>
      </w:r>
      <w:r w:rsidRPr="0089357F">
        <w:rPr>
          <w:rFonts w:ascii="Montserrat Light" w:hAnsi="Montserrat Light"/>
        </w:rPr>
        <w:lastRenderedPageBreak/>
        <w:t>49, 50, 51, 52, 53, 54, 55 y 56</w:t>
      </w:r>
      <w:r w:rsidRPr="007B1321">
        <w:rPr>
          <w:rFonts w:ascii="Montserrat Light" w:hAnsi="Montserrat Light"/>
        </w:rPr>
        <w:t xml:space="preserve"> de la </w:t>
      </w:r>
      <w:bookmarkStart w:id="5" w:name="_Hlk129972093"/>
      <w:r w:rsidRPr="007B1321">
        <w:rPr>
          <w:rFonts w:ascii="Montserrat Light" w:hAnsi="Montserrat Light"/>
        </w:rPr>
        <w:t>L</w:t>
      </w:r>
      <w:r w:rsidRPr="007065B4">
        <w:rPr>
          <w:rFonts w:ascii="Montserrat Light" w:hAnsi="Montserrat Light"/>
        </w:rPr>
        <w:t>GDPPSO</w:t>
      </w:r>
      <w:bookmarkEnd w:id="4"/>
      <w:bookmarkEnd w:id="5"/>
      <w:r>
        <w:rPr>
          <w:rFonts w:ascii="Montserrat Light" w:hAnsi="Montserrat Light"/>
        </w:rPr>
        <w:t xml:space="preserve">; </w:t>
      </w:r>
      <w:bookmarkStart w:id="6" w:name="_Hlk129973163"/>
      <w:r w:rsidRPr="007B1321">
        <w:rPr>
          <w:rFonts w:ascii="Montserrat Light" w:hAnsi="Montserrat Light"/>
        </w:rPr>
        <w:t>3, 4, 8, 9, 10, 26, 27 y 28 de los Lineamientos</w:t>
      </w:r>
      <w:bookmarkEnd w:id="3"/>
      <w:bookmarkEnd w:id="6"/>
      <w:r w:rsidRPr="007B1321">
        <w:rPr>
          <w:rFonts w:ascii="Montserrat Light" w:hAnsi="Montserrat Light"/>
        </w:rPr>
        <w:t>; 2º de la Ley Orgánica de la FND; 4</w:t>
      </w:r>
      <w:r w:rsidR="00F24CCE" w:rsidRPr="000A7DD0">
        <w:rPr>
          <w:rFonts w:ascii="Montserrat Light" w:hAnsi="Montserrat Light"/>
        </w:rPr>
        <w:t xml:space="preserve">° en relación con el Artículo 40 del Estatuto Orgánico de FND. </w:t>
      </w:r>
    </w:p>
    <w:p w14:paraId="3FD0A2C3" w14:textId="77777777" w:rsidR="00F24CCE" w:rsidRDefault="00F24CCE" w:rsidP="00F24CCE">
      <w:pPr>
        <w:jc w:val="both"/>
        <w:rPr>
          <w:rFonts w:ascii="Montserrat Light" w:hAnsi="Montserrat Light"/>
        </w:rPr>
      </w:pPr>
      <w:r w:rsidRPr="000A7DD0">
        <w:rPr>
          <w:rFonts w:ascii="Montserrat Light" w:hAnsi="Montserrat Light"/>
          <w:b/>
          <w:bCs/>
        </w:rPr>
        <w:t>Transferencia de Datos</w:t>
      </w:r>
      <w:r w:rsidRPr="000A7DD0">
        <w:rPr>
          <w:rFonts w:ascii="Montserrat Light" w:hAnsi="Montserrat Light"/>
        </w:rPr>
        <w:t xml:space="preserve"> </w:t>
      </w:r>
    </w:p>
    <w:p w14:paraId="4200E4F6" w14:textId="77777777" w:rsidR="00F24CCE" w:rsidRPr="000A7DD0" w:rsidRDefault="00F24CCE" w:rsidP="00F24CCE">
      <w:pPr>
        <w:jc w:val="both"/>
        <w:rPr>
          <w:rFonts w:ascii="Montserrat Light" w:hAnsi="Montserrat Light"/>
          <w:b/>
          <w:bCs/>
        </w:rPr>
      </w:pPr>
      <w:r w:rsidRPr="000A7DD0">
        <w:rPr>
          <w:rFonts w:ascii="Montserrat Light" w:hAnsi="Montserrat Light"/>
        </w:rPr>
        <w:t xml:space="preserve">Se hace de su conocimiento que FND, adicional a las transferencias que realiza y que no requieren de su consentimiento, no realiza transferencia de datos personales, salvo aquellas que sean necesarias para atender requerimientos de información de una autoridad competente, que estén debidamente </w:t>
      </w:r>
      <w:r w:rsidRPr="000A7DD0">
        <w:rPr>
          <w:rFonts w:ascii="Montserrat Light" w:hAnsi="Montserrat Light"/>
          <w:b/>
          <w:bCs/>
        </w:rPr>
        <w:t>fundamentados y motivados.</w:t>
      </w:r>
    </w:p>
    <w:p w14:paraId="375C8E34" w14:textId="77777777" w:rsidR="00F24CCE" w:rsidRDefault="00F24CCE" w:rsidP="00F24CCE">
      <w:pPr>
        <w:jc w:val="both"/>
        <w:rPr>
          <w:rFonts w:ascii="Montserrat Light" w:hAnsi="Montserrat Light"/>
        </w:rPr>
      </w:pPr>
      <w:r w:rsidRPr="000A7DD0">
        <w:rPr>
          <w:rFonts w:ascii="Montserrat Light" w:hAnsi="Montserrat Light"/>
          <w:b/>
          <w:bCs/>
        </w:rPr>
        <w:t>¿Dónde puedo ejercer los derechos de acceso, corrección/rectificación, cancelación u oposición de datos personales (“Derechos ARCO”)?</w:t>
      </w:r>
      <w:r w:rsidRPr="000A7DD0">
        <w:rPr>
          <w:rFonts w:ascii="Montserrat Light" w:hAnsi="Montserrat Light"/>
        </w:rPr>
        <w:t xml:space="preserve"> </w:t>
      </w:r>
    </w:p>
    <w:p w14:paraId="622D05BD" w14:textId="77777777" w:rsidR="00C64A0E" w:rsidRDefault="00F24CCE" w:rsidP="00F24CCE">
      <w:pPr>
        <w:jc w:val="both"/>
        <w:rPr>
          <w:rFonts w:ascii="Montserrat Light" w:hAnsi="Montserrat Light"/>
        </w:rPr>
      </w:pPr>
      <w:r w:rsidRPr="000A7DD0">
        <w:rPr>
          <w:rFonts w:ascii="Montserrat Light" w:hAnsi="Montserrat Light"/>
        </w:rPr>
        <w:t xml:space="preserve">Usted podrá ejercer sus Derechos ARCO directamente ante la Unidad de Transparencia de FND, ubicada en Agrarismo No. 227, planta baja, Col. Escandón, Alcaldía Miguel Hidalgo, C.P. 11800, Ciudad de México, a través de la Plataforma Nacional de Transparencia https://www.plataformadetransparencia.org.mx/web/guest/inicio o en el correo electrónico transparencia@fnd.gob.mx </w:t>
      </w:r>
    </w:p>
    <w:p w14:paraId="74C83CC0" w14:textId="249E2638" w:rsidR="00F24CCE" w:rsidRDefault="00F24CCE" w:rsidP="00F24CCE">
      <w:pPr>
        <w:jc w:val="both"/>
        <w:rPr>
          <w:rFonts w:ascii="Montserrat Light" w:hAnsi="Montserrat Light"/>
        </w:rPr>
      </w:pPr>
      <w:r w:rsidRPr="000A7DD0">
        <w:rPr>
          <w:rFonts w:ascii="Montserrat Light" w:hAnsi="Montserrat Light"/>
        </w:rPr>
        <w:t xml:space="preserve">Si desea conocer el procedimiento para el ejercicio de estos derechos puede acudir a la Unidad de Transparencia, enviar </w:t>
      </w:r>
      <w:r w:rsidRPr="00C64A0E">
        <w:rPr>
          <w:rFonts w:ascii="Montserrat Light" w:hAnsi="Montserrat Light"/>
        </w:rPr>
        <w:t xml:space="preserve">un correo electrónico a la dirección antes señalada o comunicarse al teléfono +52 (55) 52301600 Ext. </w:t>
      </w:r>
      <w:r w:rsidR="00C64A0E" w:rsidRPr="00C64A0E">
        <w:rPr>
          <w:rFonts w:ascii="Montserrat Light" w:hAnsi="Montserrat Light"/>
        </w:rPr>
        <w:t>1762 y 1177</w:t>
      </w:r>
      <w:r w:rsidRPr="00C64A0E">
        <w:rPr>
          <w:rFonts w:ascii="Montserrat Light" w:hAnsi="Montserrat Light"/>
        </w:rPr>
        <w:t>.</w:t>
      </w:r>
      <w:r w:rsidRPr="000A7DD0">
        <w:rPr>
          <w:rFonts w:ascii="Montserrat Light" w:hAnsi="Montserrat Light"/>
        </w:rPr>
        <w:t xml:space="preserve"> </w:t>
      </w:r>
    </w:p>
    <w:p w14:paraId="40CF861D" w14:textId="77777777" w:rsidR="00F24CCE" w:rsidRDefault="00F24CCE" w:rsidP="00F24CCE">
      <w:pPr>
        <w:jc w:val="both"/>
        <w:rPr>
          <w:rFonts w:ascii="Montserrat Light" w:hAnsi="Montserrat Light"/>
        </w:rPr>
      </w:pPr>
      <w:r w:rsidRPr="000A7DD0">
        <w:rPr>
          <w:rFonts w:ascii="Montserrat Light" w:hAnsi="Montserrat Light"/>
          <w:b/>
          <w:bCs/>
        </w:rPr>
        <w:t xml:space="preserve">Cambios al Aviso de Privacidad </w:t>
      </w:r>
    </w:p>
    <w:p w14:paraId="7458E3D1" w14:textId="77777777" w:rsidR="00F24CCE" w:rsidRDefault="00F24CCE" w:rsidP="00F24CCE">
      <w:pPr>
        <w:jc w:val="both"/>
        <w:rPr>
          <w:rFonts w:ascii="Montserrat Light" w:hAnsi="Montserrat Light"/>
        </w:rPr>
      </w:pPr>
      <w:r w:rsidRPr="000A7DD0">
        <w:rPr>
          <w:rFonts w:ascii="Montserrat Light" w:hAnsi="Montserrat Light"/>
        </w:rPr>
        <w:t xml:space="preserve">En caso de que exista un cambio a este aviso de privacidad lo haremos de su conocimiento a través del portal de FND </w:t>
      </w:r>
      <w:hyperlink r:id="rId6" w:history="1">
        <w:r w:rsidRPr="00BD7568">
          <w:rPr>
            <w:rStyle w:val="Hipervnculo"/>
            <w:rFonts w:ascii="Montserrat Light" w:hAnsi="Montserrat Light"/>
          </w:rPr>
          <w:t>https://terfin.fnd.gob.mx/transparencia/</w:t>
        </w:r>
      </w:hyperlink>
      <w:r w:rsidRPr="000A7DD0">
        <w:rPr>
          <w:rFonts w:ascii="Montserrat Light" w:hAnsi="Montserrat Light"/>
        </w:rPr>
        <w:t xml:space="preserve"> </w:t>
      </w:r>
    </w:p>
    <w:p w14:paraId="1128CE9A" w14:textId="77777777" w:rsidR="00F24CCE" w:rsidRDefault="00F24CCE" w:rsidP="00F24CCE">
      <w:pPr>
        <w:jc w:val="both"/>
        <w:rPr>
          <w:rFonts w:ascii="Montserrat Light" w:hAnsi="Montserrat Light"/>
        </w:rPr>
      </w:pPr>
    </w:p>
    <w:p w14:paraId="3FB6557A" w14:textId="77777777" w:rsidR="00885BC3" w:rsidRDefault="00885BC3"/>
    <w:sectPr w:rsidR="00885BC3" w:rsidSect="00DC5937">
      <w:headerReference w:type="default" r:id="rId7"/>
      <w:pgSz w:w="12240" w:h="15840"/>
      <w:pgMar w:top="2056"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AB05" w14:textId="77777777" w:rsidR="00C05E85" w:rsidRDefault="00C05E85">
      <w:pPr>
        <w:spacing w:after="0" w:line="240" w:lineRule="auto"/>
      </w:pPr>
      <w:r>
        <w:separator/>
      </w:r>
    </w:p>
  </w:endnote>
  <w:endnote w:type="continuationSeparator" w:id="0">
    <w:p w14:paraId="6C5A9CA6" w14:textId="77777777" w:rsidR="00C05E85" w:rsidRDefault="00C05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176C6" w14:textId="77777777" w:rsidR="00C05E85" w:rsidRDefault="00C05E85">
      <w:pPr>
        <w:spacing w:after="0" w:line="240" w:lineRule="auto"/>
      </w:pPr>
      <w:r>
        <w:separator/>
      </w:r>
    </w:p>
  </w:footnote>
  <w:footnote w:type="continuationSeparator" w:id="0">
    <w:p w14:paraId="108696D5" w14:textId="77777777" w:rsidR="00C05E85" w:rsidRDefault="00C05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06CE" w14:textId="77777777" w:rsidR="00DC5937" w:rsidRDefault="00F24CCE" w:rsidP="00DC5937">
    <w:pPr>
      <w:pStyle w:val="Encabezado"/>
      <w:jc w:val="right"/>
    </w:pPr>
    <w:r>
      <w:rPr>
        <w:noProof/>
      </w:rPr>
      <w:drawing>
        <wp:inline distT="0" distB="0" distL="0" distR="0" wp14:anchorId="3C0A3394" wp14:editId="6E6978B9">
          <wp:extent cx="2674620" cy="7429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41" cy="7490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CE"/>
    <w:rsid w:val="00885BC3"/>
    <w:rsid w:val="008D6ADC"/>
    <w:rsid w:val="009B13D9"/>
    <w:rsid w:val="00A64A76"/>
    <w:rsid w:val="00C05E85"/>
    <w:rsid w:val="00C64A0E"/>
    <w:rsid w:val="00EE4E99"/>
    <w:rsid w:val="00F24C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8DAD1"/>
  <w15:chartTrackingRefBased/>
  <w15:docId w15:val="{C294AD83-5D21-4DE2-BB3E-DE5969901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C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4C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4CCE"/>
  </w:style>
  <w:style w:type="table" w:styleId="Tablaconcuadrcula">
    <w:name w:val="Table Grid"/>
    <w:basedOn w:val="Tablanormal"/>
    <w:uiPriority w:val="39"/>
    <w:rsid w:val="00F24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24C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rfin.fnd.gob.mx/transparenci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652</Words>
  <Characters>3592</Characters>
  <Application>Microsoft Office Word</Application>
  <DocSecurity>0</DocSecurity>
  <Lines>29</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de los Ángeles Fuentes Cobos</dc:creator>
  <cp:keywords/>
  <dc:description/>
  <cp:lastModifiedBy>Elizabeth de los Ángeles Fuentes Cobos</cp:lastModifiedBy>
  <cp:revision>5</cp:revision>
  <dcterms:created xsi:type="dcterms:W3CDTF">2023-03-17T16:07:00Z</dcterms:created>
  <dcterms:modified xsi:type="dcterms:W3CDTF">2023-03-21T17:47:00Z</dcterms:modified>
</cp:coreProperties>
</file>