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E6222" w14:textId="77777777" w:rsidR="005A554B" w:rsidRPr="00AA36EC" w:rsidRDefault="005A554B" w:rsidP="00AA36EC">
      <w:pPr>
        <w:spacing w:after="0" w:line="276" w:lineRule="auto"/>
        <w:jc w:val="right"/>
        <w:rPr>
          <w:rFonts w:ascii="Montserrat Light" w:hAnsi="Montserrat Light"/>
          <w:b/>
          <w:bCs/>
        </w:rPr>
      </w:pPr>
      <w:r w:rsidRPr="00AA36EC">
        <w:rPr>
          <w:rFonts w:ascii="Montserrat Light" w:hAnsi="Montserrat Light"/>
          <w:b/>
          <w:bCs/>
        </w:rPr>
        <w:t xml:space="preserve">Aviso de Privacidad Integral </w:t>
      </w:r>
    </w:p>
    <w:p w14:paraId="5A877736" w14:textId="77777777" w:rsidR="005A554B" w:rsidRPr="00AA36EC" w:rsidRDefault="005A554B" w:rsidP="00AA36EC">
      <w:pPr>
        <w:spacing w:after="0" w:line="276" w:lineRule="auto"/>
        <w:jc w:val="right"/>
        <w:rPr>
          <w:rFonts w:ascii="Montserrat Light" w:hAnsi="Montserrat Light"/>
          <w:b/>
          <w:bCs/>
        </w:rPr>
      </w:pPr>
      <w:r w:rsidRPr="00AA36EC">
        <w:rPr>
          <w:rFonts w:ascii="Montserrat Light" w:hAnsi="Montserrat Light"/>
          <w:b/>
          <w:bCs/>
        </w:rPr>
        <w:t xml:space="preserve">para Personal de la Financiera Nacional de Desarrollo Agropecuario, </w:t>
      </w:r>
    </w:p>
    <w:p w14:paraId="19F529B0" w14:textId="77777777" w:rsidR="005A554B" w:rsidRPr="00AA36EC" w:rsidRDefault="005A554B" w:rsidP="00AA36EC">
      <w:pPr>
        <w:spacing w:after="0" w:line="276" w:lineRule="auto"/>
        <w:jc w:val="right"/>
        <w:rPr>
          <w:rFonts w:ascii="Montserrat Light" w:hAnsi="Montserrat Light"/>
          <w:b/>
          <w:bCs/>
        </w:rPr>
      </w:pPr>
      <w:r w:rsidRPr="00AA36EC">
        <w:rPr>
          <w:rFonts w:ascii="Montserrat Light" w:hAnsi="Montserrat Light"/>
          <w:b/>
          <w:bCs/>
        </w:rPr>
        <w:t>Rural, Forestal y Pesquero (“FND”)</w:t>
      </w:r>
    </w:p>
    <w:p w14:paraId="6D7FDA3B" w14:textId="77777777" w:rsidR="00AA36EC" w:rsidRDefault="00AA36EC" w:rsidP="005A554B">
      <w:pPr>
        <w:spacing w:line="276" w:lineRule="auto"/>
        <w:jc w:val="both"/>
        <w:rPr>
          <w:rFonts w:ascii="Montserrat Light" w:hAnsi="Montserrat Light"/>
        </w:rPr>
      </w:pPr>
    </w:p>
    <w:p w14:paraId="00D75339" w14:textId="77777777" w:rsidR="00F950A4" w:rsidRDefault="004A2C52" w:rsidP="00F950A4">
      <w:pPr>
        <w:jc w:val="both"/>
        <w:rPr>
          <w:rFonts w:ascii="Montserrat Light" w:hAnsi="Montserrat Light"/>
        </w:rPr>
      </w:pPr>
      <w:bookmarkStart w:id="0" w:name="_Hlk129967666"/>
      <w:r w:rsidRPr="007B1321">
        <w:rPr>
          <w:rFonts w:ascii="Montserrat Light" w:hAnsi="Montserrat Light"/>
        </w:rPr>
        <w:t>La Financiera Nacional de Desarrollo Agropecuario, Rural, Forestal y Pesquero (en lo sucesivo FND)</w:t>
      </w:r>
      <w:r w:rsidR="005A554B" w:rsidRPr="00AA36EC">
        <w:rPr>
          <w:rFonts w:ascii="Montserrat Light" w:hAnsi="Montserrat Light"/>
        </w:rPr>
        <w:t>, organismo descentralizado de la Administración Pública Federal, sectorizado en la Secretaría de Hacienda y Crédito Público, con domicilio en Agrarismo No. 227, Col. Escandón, Alc</w:t>
      </w:r>
      <w:r>
        <w:rPr>
          <w:rFonts w:ascii="Montserrat Light" w:hAnsi="Montserrat Light"/>
        </w:rPr>
        <w:t>aldía</w:t>
      </w:r>
      <w:r w:rsidR="005A554B" w:rsidRPr="00AA36EC">
        <w:rPr>
          <w:rFonts w:ascii="Montserrat Light" w:hAnsi="Montserrat Light"/>
        </w:rPr>
        <w:t xml:space="preserve"> Miguel Hidalgo, C.P. 11800, Ciudad de México, es responsable del tratamiento de los datos personales que proporcione toda persona que preste sus servicios como servidor público o persona física profesional contratada bajo el régimen de sueldos y salarios, los cuales serán protegidos conforme a lo dispuesto por </w:t>
      </w:r>
      <w:bookmarkEnd w:id="0"/>
      <w:r w:rsidR="00F950A4" w:rsidRPr="00AA36EC">
        <w:rPr>
          <w:rFonts w:ascii="Montserrat Light" w:hAnsi="Montserrat Light"/>
        </w:rPr>
        <w:t xml:space="preserve">Ley General de Protección de Datos Personales en Posesión de Sujetos Obligados </w:t>
      </w:r>
      <w:r w:rsidR="00F950A4" w:rsidRPr="007B1321">
        <w:rPr>
          <w:rFonts w:ascii="Montserrat Light" w:hAnsi="Montserrat Light"/>
        </w:rPr>
        <w:t xml:space="preserve">(en adelante la “LGPDPPSO”), </w:t>
      </w:r>
      <w:bookmarkStart w:id="1" w:name="_Hlk129966909"/>
      <w:r w:rsidR="00F950A4" w:rsidRPr="007B1321">
        <w:rPr>
          <w:rFonts w:ascii="Montserrat Light" w:hAnsi="Montserrat Light"/>
        </w:rPr>
        <w:t>los Lineamientos Generales de Protección de Datos Personales para el Sector Público (en adelante los Lineamientos)</w:t>
      </w:r>
      <w:bookmarkEnd w:id="1"/>
      <w:r w:rsidR="00F950A4">
        <w:rPr>
          <w:rFonts w:ascii="Montserrat Light" w:hAnsi="Montserrat Light"/>
        </w:rPr>
        <w:t xml:space="preserve">; </w:t>
      </w:r>
      <w:r w:rsidR="00F950A4" w:rsidRPr="00674695">
        <w:rPr>
          <w:rFonts w:ascii="Montserrat Light" w:hAnsi="Montserrat Light"/>
        </w:rPr>
        <w:t>la Ley General de Transparencia y Acceso a la Información Pública (la</w:t>
      </w:r>
      <w:r w:rsidR="00F950A4">
        <w:rPr>
          <w:rFonts w:ascii="Montserrat Light" w:hAnsi="Montserrat Light"/>
        </w:rPr>
        <w:t xml:space="preserve"> </w:t>
      </w:r>
      <w:r w:rsidR="00F950A4" w:rsidRPr="00674695">
        <w:rPr>
          <w:rFonts w:ascii="Montserrat Light" w:hAnsi="Montserrat Light"/>
        </w:rPr>
        <w:t>“</w:t>
      </w:r>
      <w:bookmarkStart w:id="2" w:name="_Hlk129967838"/>
      <w:r w:rsidR="00F950A4" w:rsidRPr="00674695">
        <w:rPr>
          <w:rFonts w:ascii="Montserrat Light" w:hAnsi="Montserrat Light"/>
        </w:rPr>
        <w:t>LGTAI</w:t>
      </w:r>
      <w:bookmarkEnd w:id="2"/>
      <w:r w:rsidR="00F950A4" w:rsidRPr="00674695">
        <w:rPr>
          <w:rFonts w:ascii="Montserrat Light" w:hAnsi="Montserrat Light"/>
        </w:rPr>
        <w:t xml:space="preserve">P”) </w:t>
      </w:r>
      <w:r w:rsidR="00F950A4" w:rsidRPr="007B1321">
        <w:rPr>
          <w:rFonts w:ascii="Montserrat Light" w:hAnsi="Montserrat Light"/>
        </w:rPr>
        <w:t xml:space="preserve">y demás normatividad que resulte aplicable. </w:t>
      </w:r>
    </w:p>
    <w:p w14:paraId="38FE3B90" w14:textId="5FA05A2B" w:rsidR="005A554B" w:rsidRPr="00AA36EC" w:rsidRDefault="005A554B" w:rsidP="00F950A4">
      <w:pPr>
        <w:jc w:val="both"/>
        <w:rPr>
          <w:rFonts w:ascii="Montserrat Light" w:hAnsi="Montserrat Light"/>
          <w:b/>
          <w:bCs/>
        </w:rPr>
      </w:pPr>
      <w:r w:rsidRPr="00AA36EC">
        <w:rPr>
          <w:rFonts w:ascii="Montserrat Light" w:hAnsi="Montserrat Light"/>
          <w:b/>
          <w:bCs/>
        </w:rPr>
        <w:t xml:space="preserve">¿Qué datos personales e información se recaban y para qué finalidad? </w:t>
      </w:r>
    </w:p>
    <w:p w14:paraId="2CDEBD0C" w14:textId="24197A81" w:rsidR="005A554B" w:rsidRPr="00AA36EC" w:rsidRDefault="005A554B" w:rsidP="005A554B">
      <w:pPr>
        <w:spacing w:line="276" w:lineRule="auto"/>
        <w:jc w:val="both"/>
        <w:rPr>
          <w:rFonts w:ascii="Montserrat Light" w:hAnsi="Montserrat Light"/>
        </w:rPr>
      </w:pPr>
      <w:r w:rsidRPr="00AA36EC">
        <w:rPr>
          <w:rFonts w:ascii="Montserrat Light" w:hAnsi="Montserrat Light"/>
        </w:rPr>
        <w:t>Los datos personales e información recabados para los servidores públicos y personas físicas que laboren y pertenezcan a la estructura orgánica de la FND, son utilizados para las finalidades siguientes: actualizar el personal</w:t>
      </w:r>
      <w:r w:rsidR="00AA36EC">
        <w:rPr>
          <w:rFonts w:ascii="Montserrat Light" w:hAnsi="Montserrat Light"/>
        </w:rPr>
        <w:t xml:space="preserve"> </w:t>
      </w:r>
      <w:r w:rsidRPr="00AA36EC">
        <w:rPr>
          <w:rFonts w:ascii="Montserrat Light" w:hAnsi="Montserrat Light"/>
        </w:rPr>
        <w:t xml:space="preserve">vigente en organigramas, plantilla y nómina; integrar el expediente único de personal; acreditar su identidad y localización; realizar trámites administrativos y fiscales; cubrir perfil de puesto; pagar remuneraciones y prestaciones; asignar y comprobar viáticos y pasajes nacionales e internacionales; integrar pólizas contables con la documentación comprobatoria del gasto de la FND; ser asegurado y designar beneficiarios del seguro de vida institucional; controlar el acceso a su centro de trabajo; otorgar prestaciones de seguridad social, económicas y de salud; elaborar expedientes médicos; programar acciones de capacitación; elaborar credenciales, nombramientos, notificaciones de cambio, contratos individuales de trabajo, convenios de confidencialidad y de terminación laboral; solicitar la confección de uniformes institucionales; elaborar constancias de no inhabilitación; atender quejas presentadas por el personal al Comité de Ética y de Prevención de Conflictos de Interés; o dar atención a los requerimientos del Órgano Interno de Control, Comisión Nacional Bancaria y de Valores y Auditoría Superior de la Federación, derivados de diversos procedimientos administrativos, según el ámbito de aplicación. </w:t>
      </w:r>
    </w:p>
    <w:p w14:paraId="78072E87" w14:textId="77777777" w:rsidR="005A554B" w:rsidRPr="00AA36EC" w:rsidRDefault="005A554B" w:rsidP="005A554B">
      <w:pPr>
        <w:spacing w:line="276" w:lineRule="auto"/>
        <w:jc w:val="both"/>
        <w:rPr>
          <w:rFonts w:ascii="Montserrat Light" w:hAnsi="Montserrat Light"/>
        </w:rPr>
      </w:pPr>
      <w:r w:rsidRPr="00AA36EC">
        <w:rPr>
          <w:rFonts w:ascii="Montserrat Light" w:hAnsi="Montserrat Light"/>
        </w:rPr>
        <w:t xml:space="preserve">Para las finalidades anteriores, se tratarán los siguientes datos personales: </w:t>
      </w:r>
    </w:p>
    <w:p w14:paraId="5A62687E" w14:textId="568AF9EF" w:rsidR="005A554B" w:rsidRPr="00AA36EC" w:rsidRDefault="005A554B" w:rsidP="005A554B">
      <w:pPr>
        <w:spacing w:line="276" w:lineRule="auto"/>
        <w:jc w:val="both"/>
        <w:rPr>
          <w:rFonts w:ascii="Montserrat Light" w:hAnsi="Montserrat Light"/>
        </w:rPr>
      </w:pPr>
      <w:r w:rsidRPr="00AA36EC">
        <w:rPr>
          <w:rFonts w:ascii="Montserrat Light" w:hAnsi="Montserrat Light"/>
          <w:b/>
          <w:bCs/>
        </w:rPr>
        <w:lastRenderedPageBreak/>
        <w:t>Datos de Identificación:</w:t>
      </w:r>
      <w:r w:rsidRPr="00AA36EC">
        <w:rPr>
          <w:rFonts w:ascii="Montserrat Light" w:hAnsi="Montserrat Light"/>
        </w:rPr>
        <w:t xml:space="preserve"> Nombre completo; lugar de nacimiento; nacionalidad; fotografía; estado civil; sexo; rubrica y/o firma autógrafa; Registro Federal de Contribuyentes (“RFC”); Clave Única de Registro de Población (“CURP”); los datos contenidos en la Credencial de Elector; Pasaporte o Cartilla Militar; comprobante de Número de Seguridad Social (“NSS”) y/o comprobante de Pensión IMSS; constancia de concubinato y los datos contenidos en actas expedidas por el Registro Civil del titular y sus beneficiarios (nacimiento, adopción, matrimonio, divorcio del titular y defunción). </w:t>
      </w:r>
    </w:p>
    <w:p w14:paraId="0C4F7F7F" w14:textId="77777777" w:rsidR="005A554B" w:rsidRPr="00AA36EC" w:rsidRDefault="005A554B" w:rsidP="005A554B">
      <w:pPr>
        <w:spacing w:line="276" w:lineRule="auto"/>
        <w:jc w:val="both"/>
        <w:rPr>
          <w:rFonts w:ascii="Montserrat Light" w:hAnsi="Montserrat Light"/>
        </w:rPr>
      </w:pPr>
      <w:r w:rsidRPr="00AA36EC">
        <w:rPr>
          <w:rFonts w:ascii="Montserrat Light" w:hAnsi="Montserrat Light"/>
          <w:b/>
          <w:bCs/>
        </w:rPr>
        <w:t>Datos de Contacto:</w:t>
      </w:r>
      <w:r w:rsidRPr="00AA36EC">
        <w:rPr>
          <w:rFonts w:ascii="Montserrat Light" w:hAnsi="Montserrat Light"/>
        </w:rPr>
        <w:t xml:space="preserve"> Domicilio y datos en comprobantes de domicilio; números telefónicos, y correo(s) electrónico(s). </w:t>
      </w:r>
    </w:p>
    <w:p w14:paraId="538F3A83" w14:textId="0A2D80FC" w:rsidR="005A554B" w:rsidRPr="00AA36EC" w:rsidRDefault="005A554B" w:rsidP="005A554B">
      <w:pPr>
        <w:spacing w:line="276" w:lineRule="auto"/>
        <w:jc w:val="both"/>
        <w:rPr>
          <w:rFonts w:ascii="Montserrat Light" w:hAnsi="Montserrat Light"/>
        </w:rPr>
      </w:pPr>
      <w:r w:rsidRPr="00AA36EC">
        <w:rPr>
          <w:rFonts w:ascii="Montserrat Light" w:hAnsi="Montserrat Light"/>
          <w:b/>
          <w:bCs/>
        </w:rPr>
        <w:t>Datos Laborales:</w:t>
      </w:r>
      <w:r w:rsidRPr="00AA36EC">
        <w:rPr>
          <w:rFonts w:ascii="Montserrat Light" w:hAnsi="Montserrat Light"/>
        </w:rPr>
        <w:t xml:space="preserve"> Clave de número de empleado; clave del puesto; tipo de personal; cargo o nombramiento asignado; nivel del puesto en la estructura orgánica; fecha de alta en el cargo; experiencia y referencias laborales; remuneración bruta y neta; y, en su caso, gastos de viáticos y datos contenidos en facturas y </w:t>
      </w:r>
      <w:proofErr w:type="gramStart"/>
      <w:r w:rsidRPr="00AA36EC">
        <w:rPr>
          <w:rFonts w:ascii="Montserrat Light" w:hAnsi="Montserrat Light"/>
        </w:rPr>
        <w:t>tickets</w:t>
      </w:r>
      <w:proofErr w:type="gramEnd"/>
      <w:r w:rsidRPr="00AA36EC">
        <w:rPr>
          <w:rFonts w:ascii="Montserrat Light" w:hAnsi="Montserrat Light"/>
        </w:rPr>
        <w:t xml:space="preserve"> de comprobación de éstos. </w:t>
      </w:r>
    </w:p>
    <w:p w14:paraId="38C4A794" w14:textId="77777777" w:rsidR="005A554B" w:rsidRPr="00AA36EC" w:rsidRDefault="005A554B" w:rsidP="005A554B">
      <w:pPr>
        <w:spacing w:line="276" w:lineRule="auto"/>
        <w:jc w:val="both"/>
        <w:rPr>
          <w:rFonts w:ascii="Montserrat Light" w:hAnsi="Montserrat Light"/>
        </w:rPr>
      </w:pPr>
      <w:r w:rsidRPr="00AA36EC">
        <w:rPr>
          <w:rFonts w:ascii="Montserrat Light" w:hAnsi="Montserrat Light"/>
          <w:b/>
          <w:bCs/>
        </w:rPr>
        <w:t>Datos Académicos:</w:t>
      </w:r>
      <w:r w:rsidRPr="00AA36EC">
        <w:rPr>
          <w:rFonts w:ascii="Montserrat Light" w:hAnsi="Montserrat Light"/>
        </w:rPr>
        <w:t xml:space="preserve"> Nivel de Estudios y los datos contenidos en la Cédula y/o Título Profesional.</w:t>
      </w:r>
    </w:p>
    <w:p w14:paraId="393545AA" w14:textId="0E383F03" w:rsidR="005A554B" w:rsidRPr="00AA36EC" w:rsidRDefault="005A554B" w:rsidP="005A554B">
      <w:pPr>
        <w:spacing w:line="276" w:lineRule="auto"/>
        <w:jc w:val="both"/>
        <w:rPr>
          <w:rFonts w:ascii="Montserrat Light" w:hAnsi="Montserrat Light"/>
        </w:rPr>
      </w:pPr>
      <w:r w:rsidRPr="00AA36EC">
        <w:rPr>
          <w:rFonts w:ascii="Montserrat Light" w:hAnsi="Montserrat Light"/>
          <w:b/>
          <w:bCs/>
        </w:rPr>
        <w:t xml:space="preserve">Datos Patrimoniales o Financieros: </w:t>
      </w:r>
      <w:r w:rsidRPr="00AA36EC">
        <w:rPr>
          <w:rFonts w:ascii="Montserrat Light" w:hAnsi="Montserrat Light"/>
        </w:rPr>
        <w:t xml:space="preserve">Número de cuenta; institución bancaria, tipo de cuenta; número de tarjeta bancaria; número de cliente; CLABE bancaria; datos de beneficiarios, actividad económica y régimen fiscal en cédulas del RFC. </w:t>
      </w:r>
    </w:p>
    <w:p w14:paraId="4BBE6306" w14:textId="77777777" w:rsidR="005A554B" w:rsidRPr="00AA36EC" w:rsidRDefault="005A554B" w:rsidP="005A554B">
      <w:pPr>
        <w:spacing w:line="276" w:lineRule="auto"/>
        <w:jc w:val="both"/>
        <w:rPr>
          <w:rFonts w:ascii="Montserrat Light" w:hAnsi="Montserrat Light"/>
        </w:rPr>
      </w:pPr>
      <w:r w:rsidRPr="00AA36EC">
        <w:rPr>
          <w:rFonts w:ascii="Montserrat Light" w:hAnsi="Montserrat Light"/>
          <w:b/>
          <w:bCs/>
        </w:rPr>
        <w:t>Datos Biométricos</w:t>
      </w:r>
      <w:r w:rsidRPr="00AA36EC">
        <w:rPr>
          <w:rFonts w:ascii="Montserrat Light" w:hAnsi="Montserrat Light"/>
        </w:rPr>
        <w:t xml:space="preserve">: Reconocimiento de Iris. </w:t>
      </w:r>
    </w:p>
    <w:p w14:paraId="5DF6CE4C" w14:textId="1ED60CDD" w:rsidR="005A554B" w:rsidRPr="00AA36EC" w:rsidRDefault="005A554B" w:rsidP="005A554B">
      <w:pPr>
        <w:spacing w:line="276" w:lineRule="auto"/>
        <w:jc w:val="both"/>
        <w:rPr>
          <w:rFonts w:ascii="Montserrat Light" w:hAnsi="Montserrat Light"/>
        </w:rPr>
      </w:pPr>
      <w:r w:rsidRPr="00AA36EC">
        <w:rPr>
          <w:rFonts w:ascii="Montserrat Light" w:hAnsi="Montserrat Light"/>
        </w:rPr>
        <w:t xml:space="preserve">Adicionalmente, se informa que se solicitarán los siguientes datos personales que son considerados sensibles: </w:t>
      </w:r>
      <w:r w:rsidRPr="00AA36EC">
        <w:rPr>
          <w:rFonts w:ascii="Montserrat Light" w:hAnsi="Montserrat Light"/>
          <w:b/>
          <w:bCs/>
        </w:rPr>
        <w:t>Datos de Salud.</w:t>
      </w:r>
      <w:r w:rsidRPr="00AA36EC">
        <w:rPr>
          <w:rFonts w:ascii="Montserrat Light" w:hAnsi="Montserrat Light"/>
        </w:rPr>
        <w:t xml:space="preserve"> </w:t>
      </w:r>
    </w:p>
    <w:p w14:paraId="60552654" w14:textId="77777777" w:rsidR="005A554B" w:rsidRPr="00AA36EC" w:rsidRDefault="005A554B" w:rsidP="005A554B">
      <w:pPr>
        <w:spacing w:line="276" w:lineRule="auto"/>
        <w:jc w:val="both"/>
        <w:rPr>
          <w:rFonts w:ascii="Montserrat Light" w:hAnsi="Montserrat Light"/>
          <w:b/>
          <w:bCs/>
        </w:rPr>
      </w:pPr>
      <w:r w:rsidRPr="00AA36EC">
        <w:rPr>
          <w:rFonts w:ascii="Montserrat Light" w:hAnsi="Montserrat Light"/>
          <w:b/>
          <w:bCs/>
        </w:rPr>
        <w:t xml:space="preserve">Fundamento para el Tratamiento de Datos Personales </w:t>
      </w:r>
    </w:p>
    <w:p w14:paraId="76D07592" w14:textId="2CE91075" w:rsidR="005A554B" w:rsidRPr="00AA36EC" w:rsidRDefault="004A2C52" w:rsidP="005A554B">
      <w:pPr>
        <w:spacing w:line="276" w:lineRule="auto"/>
        <w:jc w:val="both"/>
        <w:rPr>
          <w:rFonts w:ascii="Montserrat Light" w:hAnsi="Montserrat Light"/>
        </w:rPr>
      </w:pPr>
      <w:r>
        <w:rPr>
          <w:rFonts w:ascii="Montserrat Light" w:hAnsi="Montserrat Light"/>
        </w:rPr>
        <w:t xml:space="preserve">La </w:t>
      </w:r>
      <w:r w:rsidR="005A554B" w:rsidRPr="00AA36EC">
        <w:rPr>
          <w:rFonts w:ascii="Montserrat Light" w:hAnsi="Montserrat Light"/>
        </w:rPr>
        <w:t xml:space="preserve">FND tratará los datos personales antes señalados con fundamento en lo dispuesto en los artículos 6° Base A y 16 segundo párrafo de la Constitución Política de los Estados Unidos Mexicanos; </w:t>
      </w:r>
      <w:bookmarkStart w:id="3" w:name="_Hlk129966717"/>
      <w:r w:rsidRPr="007B1321">
        <w:rPr>
          <w:rFonts w:ascii="Montserrat Light" w:hAnsi="Montserrat Light"/>
        </w:rPr>
        <w:t>3°, fracci</w:t>
      </w:r>
      <w:r>
        <w:rPr>
          <w:rFonts w:ascii="Montserrat Light" w:hAnsi="Montserrat Light"/>
        </w:rPr>
        <w:t xml:space="preserve">ones II y </w:t>
      </w:r>
      <w:r w:rsidRPr="007B1321">
        <w:rPr>
          <w:rFonts w:ascii="Montserrat Light" w:hAnsi="Montserrat Light"/>
        </w:rPr>
        <w:t xml:space="preserve">XXXIII, 4°, 16, 17, 18, </w:t>
      </w:r>
      <w:r>
        <w:rPr>
          <w:rFonts w:ascii="Montserrat Light" w:hAnsi="Montserrat Light"/>
        </w:rPr>
        <w:t xml:space="preserve">26, </w:t>
      </w:r>
      <w:proofErr w:type="gramStart"/>
      <w:r w:rsidRPr="007B1321">
        <w:rPr>
          <w:rFonts w:ascii="Montserrat Light" w:hAnsi="Montserrat Light"/>
        </w:rPr>
        <w:t>27</w:t>
      </w:r>
      <w:r>
        <w:rPr>
          <w:rFonts w:ascii="Montserrat Light" w:hAnsi="Montserrat Light"/>
        </w:rPr>
        <w:t xml:space="preserve">, </w:t>
      </w:r>
      <w:r w:rsidRPr="007B1321">
        <w:rPr>
          <w:rFonts w:ascii="Montserrat Light" w:hAnsi="Montserrat Light"/>
        </w:rPr>
        <w:t xml:space="preserve"> 28</w:t>
      </w:r>
      <w:proofErr w:type="gramEnd"/>
      <w:r>
        <w:rPr>
          <w:rFonts w:ascii="Montserrat Light" w:hAnsi="Montserrat Light"/>
        </w:rPr>
        <w:t xml:space="preserve">, </w:t>
      </w:r>
      <w:r w:rsidRPr="0089357F">
        <w:rPr>
          <w:rFonts w:ascii="Montserrat Light" w:hAnsi="Montserrat Light"/>
        </w:rPr>
        <w:t>48, 49, 50, 51, 52, 53, 54, 55 y 56</w:t>
      </w:r>
      <w:r w:rsidRPr="007B1321">
        <w:rPr>
          <w:rFonts w:ascii="Montserrat Light" w:hAnsi="Montserrat Light"/>
        </w:rPr>
        <w:t xml:space="preserve"> de la LGPDPPSO; </w:t>
      </w:r>
      <w:bookmarkStart w:id="4" w:name="_Hlk129966932"/>
      <w:bookmarkStart w:id="5" w:name="_Hlk129966822"/>
      <w:r w:rsidRPr="007B1321">
        <w:rPr>
          <w:rFonts w:ascii="Montserrat Light" w:hAnsi="Montserrat Light"/>
        </w:rPr>
        <w:t xml:space="preserve">3, 4, 8, 9, 10, 26, 27 y 28 de los Lineamientos; </w:t>
      </w:r>
      <w:bookmarkEnd w:id="4"/>
      <w:r w:rsidRPr="007B1321">
        <w:rPr>
          <w:rFonts w:ascii="Montserrat Light" w:hAnsi="Montserrat Light"/>
        </w:rPr>
        <w:t>2º de la Ley Orgánica de la FND</w:t>
      </w:r>
      <w:bookmarkEnd w:id="3"/>
      <w:r w:rsidRPr="007B1321">
        <w:rPr>
          <w:rFonts w:ascii="Montserrat Light" w:hAnsi="Montserrat Light"/>
        </w:rPr>
        <w:t xml:space="preserve">; 4 </w:t>
      </w:r>
      <w:bookmarkEnd w:id="5"/>
      <w:r w:rsidR="005A554B" w:rsidRPr="00AA36EC">
        <w:rPr>
          <w:rFonts w:ascii="Montserrat Light" w:hAnsi="Montserrat Light"/>
        </w:rPr>
        <w:t xml:space="preserve">en relación con los artículos 48 y 49 del Estatuto Orgánico de la FND. </w:t>
      </w:r>
    </w:p>
    <w:p w14:paraId="363B46E5" w14:textId="77777777" w:rsidR="005A554B" w:rsidRPr="00AA36EC" w:rsidRDefault="005A554B" w:rsidP="005A554B">
      <w:pPr>
        <w:spacing w:line="276" w:lineRule="auto"/>
        <w:jc w:val="both"/>
        <w:rPr>
          <w:rFonts w:ascii="Montserrat Light" w:hAnsi="Montserrat Light"/>
          <w:b/>
          <w:bCs/>
        </w:rPr>
      </w:pPr>
      <w:r w:rsidRPr="00AA36EC">
        <w:rPr>
          <w:rFonts w:ascii="Montserrat Light" w:hAnsi="Montserrat Light"/>
          <w:b/>
          <w:bCs/>
        </w:rPr>
        <w:t xml:space="preserve">Transferencia de Datos </w:t>
      </w:r>
    </w:p>
    <w:p w14:paraId="09DF3B35" w14:textId="00D0E27F" w:rsidR="005A554B" w:rsidRDefault="005A554B" w:rsidP="005A554B">
      <w:pPr>
        <w:spacing w:line="276" w:lineRule="auto"/>
        <w:jc w:val="both"/>
        <w:rPr>
          <w:rFonts w:ascii="Montserrat Light" w:hAnsi="Montserrat Light"/>
        </w:rPr>
      </w:pPr>
      <w:r w:rsidRPr="00AA36EC">
        <w:rPr>
          <w:rFonts w:ascii="Montserrat Light" w:hAnsi="Montserrat Light"/>
        </w:rPr>
        <w:t xml:space="preserve">Se hace de su conocimiento que FND, adicional a las transferencias que realiza y que no requieren de su consentimiento, podrá llevar a cabo la transferencia de sus datos personales que a continuación se indican: </w:t>
      </w:r>
    </w:p>
    <w:p w14:paraId="688DD131" w14:textId="77777777" w:rsidR="00AA36EC" w:rsidRDefault="00AA36EC" w:rsidP="005A554B">
      <w:pPr>
        <w:spacing w:line="276" w:lineRule="auto"/>
        <w:jc w:val="both"/>
        <w:rPr>
          <w:rFonts w:ascii="Montserrat Light" w:hAnsi="Montserrat Light"/>
        </w:rPr>
      </w:pPr>
    </w:p>
    <w:tbl>
      <w:tblPr>
        <w:tblStyle w:val="Tablaconcuadrcula"/>
        <w:tblW w:w="0" w:type="auto"/>
        <w:tblLook w:val="04A0" w:firstRow="1" w:lastRow="0" w:firstColumn="1" w:lastColumn="0" w:noHBand="0" w:noVBand="1"/>
      </w:tblPr>
      <w:tblGrid>
        <w:gridCol w:w="2942"/>
        <w:gridCol w:w="2943"/>
        <w:gridCol w:w="2943"/>
      </w:tblGrid>
      <w:tr w:rsidR="00AA36EC" w14:paraId="75590750" w14:textId="77777777" w:rsidTr="00AA36EC">
        <w:tc>
          <w:tcPr>
            <w:tcW w:w="2942" w:type="dxa"/>
          </w:tcPr>
          <w:p w14:paraId="3E2AD284" w14:textId="22800C6D" w:rsidR="00AA36EC" w:rsidRDefault="00AA36EC" w:rsidP="005A554B">
            <w:pPr>
              <w:spacing w:line="276" w:lineRule="auto"/>
              <w:jc w:val="both"/>
              <w:rPr>
                <w:rFonts w:ascii="Montserrat Light" w:hAnsi="Montserrat Light"/>
              </w:rPr>
            </w:pPr>
            <w:r w:rsidRPr="00AA36EC">
              <w:rPr>
                <w:rFonts w:ascii="Montserrat Light" w:hAnsi="Montserrat Light"/>
              </w:rPr>
              <w:t>Terceros</w:t>
            </w:r>
          </w:p>
        </w:tc>
        <w:tc>
          <w:tcPr>
            <w:tcW w:w="2943" w:type="dxa"/>
          </w:tcPr>
          <w:p w14:paraId="0BDAE01B" w14:textId="5D615FBC" w:rsidR="00AA36EC" w:rsidRDefault="00AA36EC" w:rsidP="005A554B">
            <w:pPr>
              <w:spacing w:line="276" w:lineRule="auto"/>
              <w:jc w:val="both"/>
              <w:rPr>
                <w:rFonts w:ascii="Montserrat Light" w:hAnsi="Montserrat Light"/>
              </w:rPr>
            </w:pPr>
            <w:r w:rsidRPr="00AA36EC">
              <w:rPr>
                <w:rFonts w:ascii="Montserrat Light" w:hAnsi="Montserrat Light"/>
              </w:rPr>
              <w:t>Personal Operativo</w:t>
            </w:r>
          </w:p>
        </w:tc>
        <w:tc>
          <w:tcPr>
            <w:tcW w:w="2943" w:type="dxa"/>
          </w:tcPr>
          <w:p w14:paraId="66D43097" w14:textId="5F4F35C4" w:rsidR="00AA36EC" w:rsidRDefault="00AA36EC" w:rsidP="005A554B">
            <w:pPr>
              <w:spacing w:line="276" w:lineRule="auto"/>
              <w:jc w:val="both"/>
              <w:rPr>
                <w:rFonts w:ascii="Montserrat Light" w:hAnsi="Montserrat Light"/>
              </w:rPr>
            </w:pPr>
            <w:r w:rsidRPr="00AA36EC">
              <w:rPr>
                <w:rFonts w:ascii="Montserrat Light" w:hAnsi="Montserrat Light"/>
              </w:rPr>
              <w:t>Personal de Mando</w:t>
            </w:r>
          </w:p>
        </w:tc>
      </w:tr>
      <w:tr w:rsidR="00AA36EC" w14:paraId="779DC6D8" w14:textId="77777777" w:rsidTr="00AA36EC">
        <w:tc>
          <w:tcPr>
            <w:tcW w:w="2942" w:type="dxa"/>
          </w:tcPr>
          <w:p w14:paraId="4A77117C" w14:textId="77777777" w:rsidR="00AA36EC" w:rsidRPr="00AA36EC" w:rsidRDefault="00AA36EC" w:rsidP="00AA36EC">
            <w:pPr>
              <w:spacing w:line="276" w:lineRule="auto"/>
              <w:jc w:val="both"/>
              <w:rPr>
                <w:rFonts w:ascii="Montserrat Light" w:hAnsi="Montserrat Light"/>
              </w:rPr>
            </w:pPr>
            <w:r w:rsidRPr="00AA36EC">
              <w:rPr>
                <w:rFonts w:ascii="Montserrat Light" w:hAnsi="Montserrat Light"/>
              </w:rPr>
              <w:t xml:space="preserve">Instituciones de Seguros. </w:t>
            </w:r>
          </w:p>
          <w:p w14:paraId="54E68EFF" w14:textId="77777777" w:rsidR="00AA36EC" w:rsidRPr="00AA36EC" w:rsidRDefault="00AA36EC" w:rsidP="00AA36EC">
            <w:pPr>
              <w:spacing w:line="276" w:lineRule="auto"/>
              <w:jc w:val="both"/>
              <w:rPr>
                <w:rFonts w:ascii="Montserrat Light" w:hAnsi="Montserrat Light"/>
              </w:rPr>
            </w:pPr>
            <w:r w:rsidRPr="00AA36EC">
              <w:rPr>
                <w:rFonts w:ascii="Montserrat Light" w:hAnsi="Montserrat Light"/>
              </w:rPr>
              <w:t xml:space="preserve">Para ser asegurado y </w:t>
            </w:r>
          </w:p>
          <w:p w14:paraId="737A8EEE" w14:textId="2C08BB62" w:rsidR="00AA36EC" w:rsidRDefault="00AA36EC" w:rsidP="00AA36EC">
            <w:pPr>
              <w:spacing w:line="276" w:lineRule="auto"/>
              <w:jc w:val="both"/>
              <w:rPr>
                <w:rFonts w:ascii="Montserrat Light" w:hAnsi="Montserrat Light"/>
              </w:rPr>
            </w:pPr>
            <w:r w:rsidRPr="00AA36EC">
              <w:rPr>
                <w:rFonts w:ascii="Montserrat Light" w:hAnsi="Montserrat Light"/>
              </w:rPr>
              <w:t>designar beneficiarios:</w:t>
            </w:r>
          </w:p>
        </w:tc>
        <w:tc>
          <w:tcPr>
            <w:tcW w:w="2943" w:type="dxa"/>
          </w:tcPr>
          <w:p w14:paraId="50CE5FAC" w14:textId="77777777" w:rsidR="00AA36EC" w:rsidRPr="00AA36EC" w:rsidRDefault="00AA36EC" w:rsidP="00AA36EC">
            <w:pPr>
              <w:spacing w:line="276" w:lineRule="auto"/>
              <w:jc w:val="both"/>
              <w:rPr>
                <w:rFonts w:ascii="Montserrat Light" w:hAnsi="Montserrat Light"/>
              </w:rPr>
            </w:pPr>
            <w:r w:rsidRPr="00AA36EC">
              <w:rPr>
                <w:rFonts w:ascii="Montserrat Light" w:hAnsi="Montserrat Light"/>
              </w:rPr>
              <w:t xml:space="preserve">• Seguro de vida institucional. </w:t>
            </w:r>
          </w:p>
          <w:p w14:paraId="3FCA3EDE" w14:textId="183927AC" w:rsidR="00AA36EC" w:rsidRDefault="00AA36EC" w:rsidP="00AA36EC">
            <w:pPr>
              <w:spacing w:line="276" w:lineRule="auto"/>
              <w:jc w:val="both"/>
              <w:rPr>
                <w:rFonts w:ascii="Montserrat Light" w:hAnsi="Montserrat Light"/>
              </w:rPr>
            </w:pPr>
            <w:r w:rsidRPr="00AA36EC">
              <w:rPr>
                <w:rFonts w:ascii="Montserrat Light" w:hAnsi="Montserrat Light"/>
              </w:rPr>
              <w:t>• Seguro de Gastos Médicos Mayores.</w:t>
            </w:r>
          </w:p>
        </w:tc>
        <w:tc>
          <w:tcPr>
            <w:tcW w:w="2943" w:type="dxa"/>
          </w:tcPr>
          <w:p w14:paraId="7E5B4CA5" w14:textId="77777777" w:rsidR="00AA36EC" w:rsidRPr="00AA36EC" w:rsidRDefault="00AA36EC" w:rsidP="00AA36EC">
            <w:pPr>
              <w:spacing w:line="276" w:lineRule="auto"/>
              <w:jc w:val="both"/>
              <w:rPr>
                <w:rFonts w:ascii="Montserrat Light" w:hAnsi="Montserrat Light"/>
              </w:rPr>
            </w:pPr>
            <w:r w:rsidRPr="00AA36EC">
              <w:rPr>
                <w:rFonts w:ascii="Montserrat Light" w:hAnsi="Montserrat Light"/>
              </w:rPr>
              <w:t xml:space="preserve">• Seguro de vida institucional. </w:t>
            </w:r>
          </w:p>
          <w:p w14:paraId="4CDA8E9C" w14:textId="0F985180" w:rsidR="00AA36EC" w:rsidRDefault="00AA36EC" w:rsidP="00AA36EC">
            <w:pPr>
              <w:spacing w:line="276" w:lineRule="auto"/>
              <w:jc w:val="both"/>
              <w:rPr>
                <w:rFonts w:ascii="Montserrat Light" w:hAnsi="Montserrat Light"/>
              </w:rPr>
            </w:pPr>
            <w:r w:rsidRPr="00AA36EC">
              <w:rPr>
                <w:rFonts w:ascii="Montserrat Light" w:hAnsi="Montserrat Light"/>
              </w:rPr>
              <w:t>• Seguro de Responsabilidad Civil.</w:t>
            </w:r>
          </w:p>
        </w:tc>
      </w:tr>
      <w:tr w:rsidR="00AA36EC" w14:paraId="782D01CE" w14:textId="77777777" w:rsidTr="00AA36EC">
        <w:tc>
          <w:tcPr>
            <w:tcW w:w="2942" w:type="dxa"/>
          </w:tcPr>
          <w:p w14:paraId="7AE233F1" w14:textId="341EBD37" w:rsidR="00AA36EC" w:rsidRDefault="00AA36EC" w:rsidP="005A554B">
            <w:pPr>
              <w:spacing w:line="276" w:lineRule="auto"/>
              <w:jc w:val="both"/>
              <w:rPr>
                <w:rFonts w:ascii="Montserrat Light" w:hAnsi="Montserrat Light"/>
              </w:rPr>
            </w:pPr>
            <w:r w:rsidRPr="00AA36EC">
              <w:rPr>
                <w:rFonts w:ascii="Montserrat Light" w:hAnsi="Montserrat Light"/>
              </w:rPr>
              <w:t>Proveedores de Servicios</w:t>
            </w:r>
          </w:p>
        </w:tc>
        <w:tc>
          <w:tcPr>
            <w:tcW w:w="2943" w:type="dxa"/>
          </w:tcPr>
          <w:p w14:paraId="640987FC" w14:textId="77777777" w:rsidR="00AA36EC" w:rsidRPr="00AA36EC" w:rsidRDefault="00AA36EC" w:rsidP="00AA36EC">
            <w:pPr>
              <w:spacing w:line="276" w:lineRule="auto"/>
              <w:jc w:val="both"/>
              <w:rPr>
                <w:rFonts w:ascii="Montserrat Light" w:hAnsi="Montserrat Light"/>
              </w:rPr>
            </w:pPr>
            <w:r w:rsidRPr="00AA36EC">
              <w:rPr>
                <w:rFonts w:ascii="Montserrat Light" w:hAnsi="Montserrat Light"/>
              </w:rPr>
              <w:t xml:space="preserve">• Para ser inscritos a cursos de </w:t>
            </w:r>
          </w:p>
          <w:p w14:paraId="5CB2C408" w14:textId="77777777" w:rsidR="00AA36EC" w:rsidRPr="00AA36EC" w:rsidRDefault="00AA36EC" w:rsidP="00AA36EC">
            <w:pPr>
              <w:spacing w:line="276" w:lineRule="auto"/>
              <w:jc w:val="both"/>
              <w:rPr>
                <w:rFonts w:ascii="Montserrat Light" w:hAnsi="Montserrat Light"/>
              </w:rPr>
            </w:pPr>
            <w:r w:rsidRPr="00AA36EC">
              <w:rPr>
                <w:rFonts w:ascii="Montserrat Light" w:hAnsi="Montserrat Light"/>
              </w:rPr>
              <w:t xml:space="preserve">capacitación. </w:t>
            </w:r>
          </w:p>
          <w:p w14:paraId="52EF9EE8" w14:textId="51175FEA" w:rsidR="00AA36EC" w:rsidRDefault="00AA36EC" w:rsidP="00AA36EC">
            <w:pPr>
              <w:spacing w:line="276" w:lineRule="auto"/>
              <w:jc w:val="both"/>
              <w:rPr>
                <w:rFonts w:ascii="Montserrat Light" w:hAnsi="Montserrat Light"/>
              </w:rPr>
            </w:pPr>
            <w:r w:rsidRPr="00AA36EC">
              <w:rPr>
                <w:rFonts w:ascii="Montserrat Light" w:hAnsi="Montserrat Light"/>
              </w:rPr>
              <w:t>• Solicitar la confección de uniformes.</w:t>
            </w:r>
          </w:p>
        </w:tc>
        <w:tc>
          <w:tcPr>
            <w:tcW w:w="2943" w:type="dxa"/>
          </w:tcPr>
          <w:p w14:paraId="086198E7" w14:textId="77777777" w:rsidR="00AA36EC" w:rsidRPr="00AA36EC" w:rsidRDefault="00AA36EC" w:rsidP="00AA36EC">
            <w:pPr>
              <w:spacing w:line="276" w:lineRule="auto"/>
              <w:jc w:val="both"/>
              <w:rPr>
                <w:rFonts w:ascii="Montserrat Light" w:hAnsi="Montserrat Light"/>
              </w:rPr>
            </w:pPr>
            <w:r w:rsidRPr="00AA36EC">
              <w:rPr>
                <w:rFonts w:ascii="Montserrat Light" w:hAnsi="Montserrat Light"/>
              </w:rPr>
              <w:t xml:space="preserve">• Para ser inscritos a cursos de </w:t>
            </w:r>
          </w:p>
          <w:p w14:paraId="4DB01BF2" w14:textId="23339A08" w:rsidR="00AA36EC" w:rsidRDefault="00AA36EC" w:rsidP="00AA36EC">
            <w:pPr>
              <w:spacing w:line="276" w:lineRule="auto"/>
              <w:jc w:val="both"/>
              <w:rPr>
                <w:rFonts w:ascii="Montserrat Light" w:hAnsi="Montserrat Light"/>
              </w:rPr>
            </w:pPr>
            <w:r w:rsidRPr="00AA36EC">
              <w:rPr>
                <w:rFonts w:ascii="Montserrat Light" w:hAnsi="Montserrat Light"/>
              </w:rPr>
              <w:t>capacitación.</w:t>
            </w:r>
          </w:p>
        </w:tc>
      </w:tr>
      <w:tr w:rsidR="00AA36EC" w14:paraId="15B8EFB7" w14:textId="77777777" w:rsidTr="00AA36EC">
        <w:tc>
          <w:tcPr>
            <w:tcW w:w="2942" w:type="dxa"/>
          </w:tcPr>
          <w:p w14:paraId="71AB3571" w14:textId="7DB0B39F" w:rsidR="00AA36EC" w:rsidRDefault="00AA36EC" w:rsidP="005A554B">
            <w:pPr>
              <w:spacing w:line="276" w:lineRule="auto"/>
              <w:jc w:val="both"/>
              <w:rPr>
                <w:rFonts w:ascii="Montserrat Light" w:hAnsi="Montserrat Light"/>
              </w:rPr>
            </w:pPr>
            <w:r w:rsidRPr="00AA36EC">
              <w:rPr>
                <w:rFonts w:ascii="Montserrat Light" w:hAnsi="Montserrat Light"/>
              </w:rPr>
              <w:t>Casa de Bolsa</w:t>
            </w:r>
          </w:p>
        </w:tc>
        <w:tc>
          <w:tcPr>
            <w:tcW w:w="2943" w:type="dxa"/>
          </w:tcPr>
          <w:p w14:paraId="3B6EB3EB" w14:textId="77777777" w:rsidR="00AA36EC" w:rsidRPr="00AA36EC" w:rsidRDefault="00AA36EC" w:rsidP="00AA36EC">
            <w:pPr>
              <w:spacing w:line="276" w:lineRule="auto"/>
              <w:jc w:val="both"/>
              <w:rPr>
                <w:rFonts w:ascii="Montserrat Light" w:hAnsi="Montserrat Light"/>
              </w:rPr>
            </w:pPr>
            <w:r w:rsidRPr="00AA36EC">
              <w:rPr>
                <w:rFonts w:ascii="Montserrat Light" w:hAnsi="Montserrat Light"/>
              </w:rPr>
              <w:t xml:space="preserve">• Para la aportación al Fondo de Ahorro </w:t>
            </w:r>
          </w:p>
          <w:p w14:paraId="502E28C2" w14:textId="20F90D33" w:rsidR="00AA36EC" w:rsidRDefault="00AA36EC" w:rsidP="00AA36EC">
            <w:pPr>
              <w:spacing w:line="276" w:lineRule="auto"/>
              <w:jc w:val="both"/>
              <w:rPr>
                <w:rFonts w:ascii="Montserrat Light" w:hAnsi="Montserrat Light"/>
              </w:rPr>
            </w:pPr>
            <w:r w:rsidRPr="00AA36EC">
              <w:rPr>
                <w:rFonts w:ascii="Montserrat Light" w:hAnsi="Montserrat Light"/>
              </w:rPr>
              <w:t>Institucional.</w:t>
            </w:r>
          </w:p>
        </w:tc>
        <w:tc>
          <w:tcPr>
            <w:tcW w:w="2943" w:type="dxa"/>
          </w:tcPr>
          <w:p w14:paraId="2DC02B41" w14:textId="77777777" w:rsidR="00AA36EC" w:rsidRPr="00AA36EC" w:rsidRDefault="00AA36EC" w:rsidP="00AA36EC">
            <w:pPr>
              <w:spacing w:line="276" w:lineRule="auto"/>
              <w:jc w:val="both"/>
              <w:rPr>
                <w:rFonts w:ascii="Montserrat Light" w:hAnsi="Montserrat Light"/>
              </w:rPr>
            </w:pPr>
            <w:r w:rsidRPr="00AA36EC">
              <w:rPr>
                <w:rFonts w:ascii="Montserrat Light" w:hAnsi="Montserrat Light"/>
              </w:rPr>
              <w:t xml:space="preserve">• Para la aportación al Fondo de Ahorro </w:t>
            </w:r>
          </w:p>
          <w:p w14:paraId="15DE8C4C" w14:textId="40482C0A" w:rsidR="00AA36EC" w:rsidRDefault="00AA36EC" w:rsidP="00AA36EC">
            <w:pPr>
              <w:spacing w:line="276" w:lineRule="auto"/>
              <w:jc w:val="both"/>
              <w:rPr>
                <w:rFonts w:ascii="Montserrat Light" w:hAnsi="Montserrat Light"/>
              </w:rPr>
            </w:pPr>
            <w:r w:rsidRPr="00AA36EC">
              <w:rPr>
                <w:rFonts w:ascii="Montserrat Light" w:hAnsi="Montserrat Light"/>
              </w:rPr>
              <w:t>Institucional.</w:t>
            </w:r>
          </w:p>
        </w:tc>
      </w:tr>
    </w:tbl>
    <w:p w14:paraId="4265CE34" w14:textId="77777777" w:rsidR="00AA36EC" w:rsidRPr="00AA36EC" w:rsidRDefault="00AA36EC" w:rsidP="005A554B">
      <w:pPr>
        <w:spacing w:line="276" w:lineRule="auto"/>
        <w:jc w:val="both"/>
        <w:rPr>
          <w:rFonts w:ascii="Montserrat Light" w:hAnsi="Montserrat Light"/>
        </w:rPr>
      </w:pPr>
    </w:p>
    <w:p w14:paraId="16225AE8" w14:textId="25335A52" w:rsidR="005A554B" w:rsidRPr="00AA36EC" w:rsidRDefault="005A554B" w:rsidP="005A554B">
      <w:pPr>
        <w:spacing w:line="276" w:lineRule="auto"/>
        <w:jc w:val="both"/>
        <w:rPr>
          <w:rFonts w:ascii="Montserrat Light" w:hAnsi="Montserrat Light"/>
        </w:rPr>
      </w:pPr>
      <w:r w:rsidRPr="00AA36EC">
        <w:rPr>
          <w:rFonts w:ascii="Montserrat Light" w:hAnsi="Montserrat Light"/>
        </w:rPr>
        <w:t xml:space="preserve">Para estas transferencias requerimos de su consentimiento, por lo que, si no desea que sus datos personales sean transferidos para alguna o todas las finalidades señaladas, podrá manifestarlo al momento en que se le ponga a disposición los formatos respectivos para cada una de estas finalidades, de la institución que corresponda. </w:t>
      </w:r>
    </w:p>
    <w:p w14:paraId="567680C5" w14:textId="41EE474B" w:rsidR="005A554B" w:rsidRPr="00AA36EC" w:rsidRDefault="005A554B" w:rsidP="005A554B">
      <w:pPr>
        <w:spacing w:line="276" w:lineRule="auto"/>
        <w:jc w:val="both"/>
        <w:rPr>
          <w:rFonts w:ascii="Montserrat Light" w:hAnsi="Montserrat Light"/>
        </w:rPr>
      </w:pPr>
      <w:bookmarkStart w:id="6" w:name="_Hlk129967199"/>
      <w:r w:rsidRPr="00AA36EC">
        <w:rPr>
          <w:rFonts w:ascii="Montserrat Light" w:hAnsi="Montserrat Light"/>
        </w:rPr>
        <w:t xml:space="preserve">En cumplimiento de lo dispuesto por el artículo 70, fracciones VII, VIII, IX, XI y XVII, de la </w:t>
      </w:r>
      <w:r w:rsidR="00F950A4" w:rsidRPr="00674695">
        <w:rPr>
          <w:rFonts w:ascii="Montserrat Light" w:hAnsi="Montserrat Light"/>
        </w:rPr>
        <w:t>LGTAI</w:t>
      </w:r>
      <w:r w:rsidR="00F950A4">
        <w:rPr>
          <w:rFonts w:ascii="Montserrat Light" w:hAnsi="Montserrat Light"/>
        </w:rPr>
        <w:t>P</w:t>
      </w:r>
      <w:r w:rsidR="004A2C52">
        <w:rPr>
          <w:rFonts w:ascii="Montserrat Light" w:hAnsi="Montserrat Light"/>
        </w:rPr>
        <w:t xml:space="preserve">, </w:t>
      </w:r>
      <w:r w:rsidRPr="00AA36EC">
        <w:rPr>
          <w:rFonts w:ascii="Montserrat Light" w:hAnsi="Montserrat Light"/>
        </w:rPr>
        <w:t xml:space="preserve">se harán públicos los datos personales para cumplir con las obligaciones de transparencia comunes que marca la misma; como son: nombre, cargo o nombramiento asignado, nivel del puesto en la estructura orgánica, fecha de alta en el cargo, número telefónico, domicilio para recibir correspondencia y dirección de correo electrónico oficiales; remuneración bruta y neta; gastos de representación y viáticos, así como el objeto e informe de comisión correspondiente; e información curricular, desde el nivel de jefe de departamento o equivalente, hasta el titular del sujeto obligado. </w:t>
      </w:r>
    </w:p>
    <w:bookmarkEnd w:id="6"/>
    <w:p w14:paraId="2347E8E7" w14:textId="4352389B" w:rsidR="005A554B" w:rsidRPr="00AA36EC" w:rsidRDefault="005A554B" w:rsidP="005A554B">
      <w:pPr>
        <w:spacing w:line="276" w:lineRule="auto"/>
        <w:jc w:val="both"/>
        <w:rPr>
          <w:rFonts w:ascii="Montserrat Light" w:hAnsi="Montserrat Light"/>
          <w:b/>
          <w:bCs/>
        </w:rPr>
      </w:pPr>
      <w:r w:rsidRPr="00AA36EC">
        <w:rPr>
          <w:rFonts w:ascii="Montserrat Light" w:hAnsi="Montserrat Light"/>
          <w:b/>
          <w:bCs/>
        </w:rPr>
        <w:t>¿Dónde puedo ejercer los derechos de acceso, corrección/rectificación, cancelación u oposición de datos personales (“Derechos ARCO”)?</w:t>
      </w:r>
    </w:p>
    <w:p w14:paraId="49A4440B" w14:textId="77777777" w:rsidR="004C4767" w:rsidRDefault="005A554B" w:rsidP="005A554B">
      <w:pPr>
        <w:spacing w:line="276" w:lineRule="auto"/>
        <w:jc w:val="both"/>
        <w:rPr>
          <w:rFonts w:ascii="Montserrat Light" w:hAnsi="Montserrat Light"/>
        </w:rPr>
      </w:pPr>
      <w:r w:rsidRPr="00AA36EC">
        <w:rPr>
          <w:rFonts w:ascii="Montserrat Light" w:hAnsi="Montserrat Light"/>
        </w:rPr>
        <w:t xml:space="preserve">Usted podrá ejercer sus Derechos ARCO directamente ante la Unidad de Transparencia de FND, ubicada en Agrarismo No. 227, planta baja, Col. Escandón, Alcaldía Miguel Hidalgo, C.P. 11800, Ciudad de México, a través de la Plataforma Nacional de Transparencia https://www.plataformadetransparencia.org.mx/web/guest/inicio o en el correo electrónico transparencia@fnd.gob.mx </w:t>
      </w:r>
    </w:p>
    <w:p w14:paraId="651DB403" w14:textId="1A63FA79" w:rsidR="005A554B" w:rsidRPr="00AA36EC" w:rsidRDefault="005A554B" w:rsidP="005A554B">
      <w:pPr>
        <w:spacing w:line="276" w:lineRule="auto"/>
        <w:jc w:val="both"/>
        <w:rPr>
          <w:rFonts w:ascii="Montserrat Light" w:hAnsi="Montserrat Light"/>
        </w:rPr>
      </w:pPr>
      <w:r w:rsidRPr="00AA36EC">
        <w:rPr>
          <w:rFonts w:ascii="Montserrat Light" w:hAnsi="Montserrat Light"/>
        </w:rPr>
        <w:lastRenderedPageBreak/>
        <w:t xml:space="preserve">Si desea conocer el procedimiento para el ejercicio de estos derechos puede acudir a la Unidad de Transparencia, enviar un correo electrónico a la dirección antes señalada o comunicarse al teléfono +52 (55) </w:t>
      </w:r>
      <w:r w:rsidRPr="004C4767">
        <w:rPr>
          <w:rFonts w:ascii="Montserrat Light" w:hAnsi="Montserrat Light"/>
        </w:rPr>
        <w:t>52301600 Ext. 1</w:t>
      </w:r>
      <w:r w:rsidR="004C4767" w:rsidRPr="004C4767">
        <w:rPr>
          <w:rFonts w:ascii="Montserrat Light" w:hAnsi="Montserrat Light"/>
        </w:rPr>
        <w:t>762 y 1177</w:t>
      </w:r>
      <w:r w:rsidRPr="004C4767">
        <w:rPr>
          <w:rFonts w:ascii="Montserrat Light" w:hAnsi="Montserrat Light"/>
        </w:rPr>
        <w:t>.</w:t>
      </w:r>
      <w:r w:rsidRPr="00AA36EC">
        <w:rPr>
          <w:rFonts w:ascii="Montserrat Light" w:hAnsi="Montserrat Light"/>
        </w:rPr>
        <w:t xml:space="preserve"> </w:t>
      </w:r>
    </w:p>
    <w:p w14:paraId="3F8FD5E8" w14:textId="77777777" w:rsidR="005A554B" w:rsidRPr="00AA36EC" w:rsidRDefault="005A554B" w:rsidP="005A554B">
      <w:pPr>
        <w:spacing w:line="276" w:lineRule="auto"/>
        <w:jc w:val="both"/>
        <w:rPr>
          <w:rFonts w:ascii="Montserrat Light" w:hAnsi="Montserrat Light"/>
          <w:b/>
          <w:bCs/>
        </w:rPr>
      </w:pPr>
      <w:r w:rsidRPr="00AA36EC">
        <w:rPr>
          <w:rFonts w:ascii="Montserrat Light" w:hAnsi="Montserrat Light"/>
          <w:b/>
          <w:bCs/>
        </w:rPr>
        <w:t xml:space="preserve">Cambios al Aviso de Privacidad </w:t>
      </w:r>
    </w:p>
    <w:p w14:paraId="0F96BEB9" w14:textId="221B7BF8" w:rsidR="005A554B" w:rsidRPr="00AA36EC" w:rsidRDefault="005A554B" w:rsidP="005A554B">
      <w:pPr>
        <w:spacing w:line="276" w:lineRule="auto"/>
        <w:jc w:val="both"/>
        <w:rPr>
          <w:rFonts w:ascii="Montserrat Light" w:hAnsi="Montserrat Light"/>
        </w:rPr>
      </w:pPr>
      <w:r w:rsidRPr="00AA36EC">
        <w:rPr>
          <w:rFonts w:ascii="Montserrat Light" w:hAnsi="Montserrat Light"/>
        </w:rPr>
        <w:t>En caso de que exista un cambio a este aviso de privacidad lo haremos de su conocimiento a través del portal de FND www.gob.mx/fnd</w:t>
      </w:r>
    </w:p>
    <w:p w14:paraId="3D646130" w14:textId="77777777" w:rsidR="00AA36EC" w:rsidRDefault="00AA36EC" w:rsidP="00AA36EC">
      <w:pPr>
        <w:spacing w:line="276" w:lineRule="auto"/>
        <w:jc w:val="right"/>
        <w:rPr>
          <w:rFonts w:ascii="Montserrat Light" w:hAnsi="Montserrat Light"/>
        </w:rPr>
      </w:pPr>
    </w:p>
    <w:p w14:paraId="1A7151D4" w14:textId="77777777" w:rsidR="00AA36EC" w:rsidRDefault="00AA36EC" w:rsidP="00AA36EC">
      <w:pPr>
        <w:spacing w:line="276" w:lineRule="auto"/>
        <w:jc w:val="right"/>
        <w:rPr>
          <w:rFonts w:ascii="Montserrat Light" w:hAnsi="Montserrat Light"/>
        </w:rPr>
      </w:pPr>
    </w:p>
    <w:p w14:paraId="70B44F3C" w14:textId="77777777" w:rsidR="00AA36EC" w:rsidRDefault="00AA36EC" w:rsidP="00AA36EC">
      <w:pPr>
        <w:spacing w:line="276" w:lineRule="auto"/>
        <w:jc w:val="right"/>
        <w:rPr>
          <w:rFonts w:ascii="Montserrat Light" w:hAnsi="Montserrat Light"/>
        </w:rPr>
      </w:pPr>
    </w:p>
    <w:p w14:paraId="251F7143" w14:textId="085CF1C9" w:rsidR="005A554B" w:rsidRPr="00AA36EC" w:rsidRDefault="005A554B" w:rsidP="00AA36EC">
      <w:pPr>
        <w:spacing w:line="276" w:lineRule="auto"/>
        <w:jc w:val="right"/>
        <w:rPr>
          <w:rFonts w:ascii="Montserrat Light" w:hAnsi="Montserrat Light"/>
        </w:rPr>
      </w:pPr>
      <w:r w:rsidRPr="00AA36EC">
        <w:rPr>
          <w:rFonts w:ascii="Montserrat Light" w:hAnsi="Montserrat Light"/>
        </w:rPr>
        <w:t xml:space="preserve">C. __________________________________________________ </w:t>
      </w:r>
    </w:p>
    <w:p w14:paraId="657F102B" w14:textId="4248D7B4" w:rsidR="00403639" w:rsidRPr="00AA36EC" w:rsidRDefault="005A554B" w:rsidP="00AA36EC">
      <w:pPr>
        <w:spacing w:line="276" w:lineRule="auto"/>
        <w:jc w:val="right"/>
        <w:rPr>
          <w:rFonts w:ascii="Montserrat Light" w:hAnsi="Montserrat Light"/>
        </w:rPr>
      </w:pPr>
      <w:r w:rsidRPr="00AA36EC">
        <w:rPr>
          <w:rFonts w:ascii="Montserrat Light" w:hAnsi="Montserrat Light"/>
        </w:rPr>
        <w:t>Fecha de Ingreso: ____________________________________</w:t>
      </w:r>
    </w:p>
    <w:sectPr w:rsidR="00403639" w:rsidRPr="00AA36EC" w:rsidSect="00DC5937">
      <w:headerReference w:type="default" r:id="rId6"/>
      <w:pgSz w:w="12240" w:h="15840"/>
      <w:pgMar w:top="2056" w:right="1701" w:bottom="1417" w:left="1701"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6F3D8" w14:textId="77777777" w:rsidR="00732D56" w:rsidRDefault="00732D56">
      <w:pPr>
        <w:spacing w:after="0" w:line="240" w:lineRule="auto"/>
      </w:pPr>
      <w:r>
        <w:separator/>
      </w:r>
    </w:p>
  </w:endnote>
  <w:endnote w:type="continuationSeparator" w:id="0">
    <w:p w14:paraId="6D0F8D3C" w14:textId="77777777" w:rsidR="00732D56" w:rsidRDefault="00732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1247F" w14:textId="77777777" w:rsidR="00732D56" w:rsidRDefault="00732D56">
      <w:pPr>
        <w:spacing w:after="0" w:line="240" w:lineRule="auto"/>
      </w:pPr>
      <w:r>
        <w:separator/>
      </w:r>
    </w:p>
  </w:footnote>
  <w:footnote w:type="continuationSeparator" w:id="0">
    <w:p w14:paraId="3691B26C" w14:textId="77777777" w:rsidR="00732D56" w:rsidRDefault="00732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D228C" w14:textId="77777777" w:rsidR="00DC5937" w:rsidRDefault="00AA36EC" w:rsidP="00DC5937">
    <w:pPr>
      <w:pStyle w:val="Encabezado"/>
      <w:jc w:val="right"/>
    </w:pPr>
    <w:r>
      <w:rPr>
        <w:noProof/>
      </w:rPr>
      <w:drawing>
        <wp:inline distT="0" distB="0" distL="0" distR="0" wp14:anchorId="548D28FB" wp14:editId="466A0970">
          <wp:extent cx="2674620" cy="742950"/>
          <wp:effectExtent l="0" t="0" r="0" b="0"/>
          <wp:docPr id="14" name="Imagen 1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6641" cy="74906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54B"/>
    <w:rsid w:val="00403639"/>
    <w:rsid w:val="004A2C52"/>
    <w:rsid w:val="004C4767"/>
    <w:rsid w:val="005A554B"/>
    <w:rsid w:val="00732D56"/>
    <w:rsid w:val="008A07E5"/>
    <w:rsid w:val="00AA36EC"/>
    <w:rsid w:val="00F950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52B46"/>
  <w15:chartTrackingRefBased/>
  <w15:docId w15:val="{592AA61F-B129-4C7B-A7F0-63807925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5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55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554B"/>
  </w:style>
  <w:style w:type="table" w:styleId="Tablaconcuadrcula">
    <w:name w:val="Table Grid"/>
    <w:basedOn w:val="Tablanormal"/>
    <w:uiPriority w:val="39"/>
    <w:rsid w:val="00AA3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1163</Words>
  <Characters>6399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de los Ángeles Fuentes Cobos</dc:creator>
  <cp:keywords/>
  <dc:description/>
  <cp:lastModifiedBy>Elizabeth de los Ángeles Fuentes Cobos</cp:lastModifiedBy>
  <cp:revision>3</cp:revision>
  <dcterms:created xsi:type="dcterms:W3CDTF">2023-03-16T18:38:00Z</dcterms:created>
  <dcterms:modified xsi:type="dcterms:W3CDTF">2023-03-21T17:06:00Z</dcterms:modified>
</cp:coreProperties>
</file>