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A7" w:rsidRDefault="00E34DA7" w:rsidP="009B08EF">
      <w:pPr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:rsidR="009B08EF" w:rsidRPr="00864457" w:rsidRDefault="000A3138" w:rsidP="009B08E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9B08EF" w:rsidRPr="00864457">
        <w:rPr>
          <w:rFonts w:ascii="Verdana" w:hAnsi="Verdana" w:cs="Arial"/>
          <w:b/>
          <w:sz w:val="22"/>
          <w:szCs w:val="22"/>
        </w:rPr>
        <w:t xml:space="preserve">.- Programa </w:t>
      </w:r>
      <w:r w:rsidR="009B08EF">
        <w:rPr>
          <w:rFonts w:ascii="Verdana" w:hAnsi="Verdana" w:cs="Arial"/>
          <w:b/>
          <w:sz w:val="22"/>
          <w:szCs w:val="22"/>
        </w:rPr>
        <w:t xml:space="preserve">de Apoyo a </w:t>
      </w:r>
      <w:r w:rsidR="009B08EF" w:rsidRPr="00864457">
        <w:rPr>
          <w:rFonts w:ascii="Verdana" w:hAnsi="Verdana" w:cs="Arial"/>
          <w:b/>
          <w:sz w:val="22"/>
          <w:szCs w:val="22"/>
        </w:rPr>
        <w:t>Unidades de Promoción de Crédito</w:t>
      </w:r>
    </w:p>
    <w:p w:rsidR="009B08EF" w:rsidRDefault="009B08EF" w:rsidP="009B08EF">
      <w:pPr>
        <w:keepNext/>
        <w:ind w:left="-180"/>
        <w:jc w:val="both"/>
        <w:outlineLvl w:val="2"/>
        <w:rPr>
          <w:rFonts w:ascii="Verdana" w:hAnsi="Verdana"/>
          <w:b/>
          <w:bCs/>
          <w:sz w:val="22"/>
          <w:szCs w:val="22"/>
          <w:lang w:eastAsia="es-ES"/>
        </w:rPr>
      </w:pPr>
    </w:p>
    <w:p w:rsidR="009B08EF" w:rsidRPr="0051047F" w:rsidRDefault="00AB58D7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Durante </w:t>
      </w:r>
      <w:r w:rsidRPr="004812AF">
        <w:rPr>
          <w:rFonts w:ascii="Verdana" w:hAnsi="Verdana" w:cs="Arial"/>
          <w:sz w:val="20"/>
          <w:szCs w:val="20"/>
        </w:rPr>
        <w:t xml:space="preserve">el </w:t>
      </w:r>
      <w:r w:rsidR="001A7D5E" w:rsidRPr="004812AF">
        <w:rPr>
          <w:rFonts w:ascii="Verdana" w:hAnsi="Verdana" w:cs="Arial"/>
          <w:sz w:val="20"/>
          <w:szCs w:val="20"/>
        </w:rPr>
        <w:t>segundo</w:t>
      </w:r>
      <w:r w:rsidRPr="004812AF">
        <w:rPr>
          <w:rFonts w:ascii="Verdana" w:hAnsi="Verdana" w:cs="Arial"/>
          <w:sz w:val="20"/>
          <w:szCs w:val="20"/>
        </w:rPr>
        <w:t xml:space="preserve"> </w:t>
      </w:r>
      <w:r w:rsidR="001A7D5E" w:rsidRPr="004812AF">
        <w:rPr>
          <w:rFonts w:ascii="Verdana" w:hAnsi="Verdana" w:cs="Arial"/>
          <w:sz w:val="20"/>
          <w:szCs w:val="20"/>
        </w:rPr>
        <w:t>trimestre de 2017, se atendieron 189</w:t>
      </w:r>
      <w:r w:rsidRPr="004812AF">
        <w:rPr>
          <w:rFonts w:ascii="Verdana" w:hAnsi="Verdana" w:cs="Arial"/>
          <w:sz w:val="20"/>
          <w:szCs w:val="20"/>
        </w:rPr>
        <w:t xml:space="preserve"> solicitudes</w:t>
      </w:r>
      <w:r w:rsidR="001A7D5E" w:rsidRPr="004812AF">
        <w:rPr>
          <w:rFonts w:ascii="Verdana" w:hAnsi="Verdana" w:cs="Arial"/>
          <w:sz w:val="20"/>
          <w:szCs w:val="20"/>
        </w:rPr>
        <w:t xml:space="preserve"> beneficiando a 22,983</w:t>
      </w:r>
      <w:r w:rsidRPr="004812AF">
        <w:rPr>
          <w:rFonts w:ascii="Verdana" w:hAnsi="Verdana" w:cs="Arial"/>
          <w:sz w:val="20"/>
          <w:szCs w:val="20"/>
        </w:rPr>
        <w:t xml:space="preserve"> personas y</w:t>
      </w:r>
      <w:r w:rsidR="001A7D5E" w:rsidRPr="004812AF">
        <w:rPr>
          <w:rFonts w:ascii="Verdana" w:hAnsi="Verdana" w:cs="Arial"/>
          <w:sz w:val="20"/>
          <w:szCs w:val="20"/>
        </w:rPr>
        <w:t xml:space="preserve"> ejerciendo un presupuesto de 48.6</w:t>
      </w:r>
      <w:r w:rsidRPr="004812AF">
        <w:rPr>
          <w:rFonts w:ascii="Verdana" w:hAnsi="Verdana" w:cs="Arial"/>
          <w:sz w:val="20"/>
          <w:szCs w:val="20"/>
        </w:rPr>
        <w:t xml:space="preserve"> mdp</w:t>
      </w:r>
      <w:r>
        <w:rPr>
          <w:rFonts w:ascii="Verdana" w:hAnsi="Verdana" w:cs="Arial"/>
          <w:sz w:val="20"/>
          <w:szCs w:val="20"/>
        </w:rPr>
        <w:t xml:space="preserve">. Dicho presupuesto </w:t>
      </w:r>
      <w:r w:rsidRPr="00AB58D7">
        <w:rPr>
          <w:rFonts w:ascii="Verdana" w:hAnsi="Verdana" w:cs="Arial"/>
          <w:sz w:val="20"/>
          <w:szCs w:val="20"/>
        </w:rPr>
        <w:t xml:space="preserve">se </w:t>
      </w:r>
      <w:r>
        <w:rPr>
          <w:rFonts w:ascii="Verdana" w:hAnsi="Verdana" w:cs="Arial"/>
          <w:sz w:val="20"/>
          <w:szCs w:val="20"/>
        </w:rPr>
        <w:t>desglosa de la siguiente manera</w:t>
      </w:r>
      <w:r w:rsidR="009B08EF" w:rsidRPr="00AB58D7">
        <w:rPr>
          <w:rFonts w:ascii="Verdana" w:hAnsi="Verdana" w:cs="Arial"/>
          <w:sz w:val="20"/>
          <w:szCs w:val="20"/>
        </w:rPr>
        <w:t>:</w:t>
      </w:r>
    </w:p>
    <w:p w:rsidR="009B08EF" w:rsidRPr="0051047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5"/>
      </w:tblGrid>
      <w:tr w:rsidR="00C00CA2" w:rsidRPr="0051047F" w:rsidTr="00E03484">
        <w:trPr>
          <w:trHeight w:val="217"/>
          <w:tblHeader/>
        </w:trPr>
        <w:tc>
          <w:tcPr>
            <w:tcW w:w="7371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bookmarkStart w:id="1" w:name="_Hlk306978798"/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Componente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shd w:val="clear" w:color="auto" w:fill="008000"/>
            <w:noWrap/>
            <w:vAlign w:val="center"/>
          </w:tcPr>
          <w:p w:rsidR="00C00CA2" w:rsidRPr="0051047F" w:rsidRDefault="00C00CA2" w:rsidP="00E64AD8">
            <w:pPr>
              <w:jc w:val="center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Cuarto</w:t>
            </w:r>
          </w:p>
          <w:p w:rsidR="00C00CA2" w:rsidRPr="0051047F" w:rsidRDefault="00C00CA2" w:rsidP="00E64AD8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51047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Trimestre</w:t>
            </w:r>
          </w:p>
        </w:tc>
      </w:tr>
      <w:tr w:rsidR="00C00CA2" w:rsidRPr="0051047F" w:rsidTr="00455339">
        <w:trPr>
          <w:trHeight w:val="335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00CA2" w:rsidRPr="0051047F" w:rsidRDefault="00C00CA2" w:rsidP="00E64AD8">
            <w:pPr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51047F">
              <w:rPr>
                <w:rFonts w:ascii="Verdana" w:hAnsi="Verdana" w:cs="Tahoma"/>
                <w:b/>
                <w:bCs/>
                <w:sz w:val="16"/>
                <w:szCs w:val="16"/>
              </w:rPr>
              <w:t>Componente para el fortalecimiento de las Organizaciones de Productores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00CA2" w:rsidRPr="0051047F" w:rsidTr="00E03484">
        <w:trPr>
          <w:trHeight w:val="124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Número de apoyos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1A7D5E" w:rsidP="001A7D5E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34EF4">
              <w:rPr>
                <w:rFonts w:ascii="Verdana" w:hAnsi="Verdana" w:cs="Tahoma"/>
                <w:sz w:val="16"/>
                <w:szCs w:val="16"/>
              </w:rPr>
              <w:t>189</w:t>
            </w:r>
          </w:p>
        </w:tc>
      </w:tr>
      <w:tr w:rsidR="00C00CA2" w:rsidRPr="0051047F" w:rsidTr="00E03484">
        <w:trPr>
          <w:trHeight w:val="70"/>
        </w:trPr>
        <w:tc>
          <w:tcPr>
            <w:tcW w:w="7371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Productores Beneficiados</w:t>
            </w:r>
          </w:p>
        </w:tc>
        <w:tc>
          <w:tcPr>
            <w:tcW w:w="1985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1A7D5E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34EF4">
              <w:rPr>
                <w:rFonts w:ascii="Verdana" w:hAnsi="Verdana" w:cs="Tahoma"/>
                <w:sz w:val="16"/>
                <w:szCs w:val="16"/>
              </w:rPr>
              <w:t>22,983</w:t>
            </w:r>
          </w:p>
        </w:tc>
      </w:tr>
      <w:tr w:rsidR="00C00CA2" w:rsidRPr="0051047F" w:rsidTr="00E03484">
        <w:trPr>
          <w:trHeight w:val="157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00CA2" w:rsidRPr="0051047F" w:rsidRDefault="00C00CA2" w:rsidP="00E64AD8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51047F">
              <w:rPr>
                <w:rFonts w:ascii="Verdana" w:hAnsi="Verdana" w:cs="Tahoma"/>
                <w:sz w:val="16"/>
                <w:szCs w:val="16"/>
              </w:rPr>
              <w:t>Monto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1A7D5E" w:rsidP="00C00CA2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34EF4">
              <w:rPr>
                <w:rFonts w:ascii="Verdana" w:hAnsi="Verdana" w:cs="Tahoma"/>
                <w:sz w:val="16"/>
                <w:szCs w:val="16"/>
              </w:rPr>
              <w:t>$ 48,564,645</w:t>
            </w:r>
            <w:r w:rsidR="004812AF">
              <w:rPr>
                <w:rFonts w:ascii="Verdana" w:hAnsi="Verdana" w:cs="Tahoma"/>
                <w:sz w:val="16"/>
                <w:szCs w:val="16"/>
              </w:rPr>
              <w:t>.80</w:t>
            </w:r>
          </w:p>
        </w:tc>
      </w:tr>
      <w:tr w:rsidR="00C00CA2" w:rsidRPr="007E3DC4" w:rsidTr="00E03484">
        <w:trPr>
          <w:trHeight w:val="84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1639F3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34EF4">
              <w:rPr>
                <w:rFonts w:ascii="Verdana" w:hAnsi="Verdana" w:cs="Tahoma"/>
                <w:b/>
                <w:bCs/>
                <w:sz w:val="16"/>
                <w:szCs w:val="16"/>
              </w:rPr>
              <w:t>189</w:t>
            </w:r>
          </w:p>
        </w:tc>
      </w:tr>
      <w:tr w:rsidR="00C00CA2" w:rsidRPr="007E3DC4" w:rsidTr="00E03484">
        <w:trPr>
          <w:trHeight w:val="70"/>
        </w:trPr>
        <w:tc>
          <w:tcPr>
            <w:tcW w:w="7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Beneficiarios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1639F3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E34EF4">
              <w:rPr>
                <w:rFonts w:ascii="Verdana" w:hAnsi="Verdana" w:cs="Tahoma"/>
                <w:b/>
                <w:bCs/>
                <w:sz w:val="16"/>
                <w:szCs w:val="16"/>
              </w:rPr>
              <w:t>22,983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434C92" w:rsidRDefault="00C00CA2" w:rsidP="00E64AD8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434C92">
              <w:rPr>
                <w:rFonts w:ascii="Verdana" w:hAnsi="Verdana" w:cs="Tahoma"/>
                <w:b/>
                <w:bCs/>
                <w:sz w:val="16"/>
                <w:szCs w:val="16"/>
              </w:rPr>
              <w:t>Total Monto de apoyos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E34EF4" w:rsidRDefault="004812AF" w:rsidP="00C00CA2">
            <w:pPr>
              <w:jc w:val="right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$ 48,564,645.80</w:t>
            </w:r>
          </w:p>
        </w:tc>
      </w:tr>
      <w:tr w:rsidR="00C00CA2" w:rsidRPr="007E3DC4" w:rsidTr="00E03484">
        <w:trPr>
          <w:trHeight w:val="16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C00CA2" w:rsidRPr="007D26D2" w:rsidRDefault="00C00CA2" w:rsidP="00E64AD8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7D26D2">
              <w:rPr>
                <w:rFonts w:ascii="Verdana" w:hAnsi="Verdana" w:cs="Tahoma"/>
                <w:bCs/>
                <w:sz w:val="16"/>
                <w:szCs w:val="16"/>
              </w:rPr>
              <w:t>Gastos de Operación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00CA2" w:rsidRPr="002804F9" w:rsidRDefault="00C00CA2" w:rsidP="00E64AD8">
            <w:pPr>
              <w:jc w:val="right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$               -</w:t>
            </w:r>
          </w:p>
        </w:tc>
      </w:tr>
      <w:tr w:rsidR="00C00CA2" w:rsidRPr="007E3DC4" w:rsidTr="00E03484">
        <w:trPr>
          <w:trHeight w:val="283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64AD8">
            <w:pP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 w:rsidRPr="00434C92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8000"/>
            <w:noWrap/>
            <w:vAlign w:val="center"/>
          </w:tcPr>
          <w:p w:rsidR="00C00CA2" w:rsidRPr="00434C92" w:rsidRDefault="00C00CA2" w:rsidP="00E03484">
            <w:pPr>
              <w:jc w:val="right"/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 xml:space="preserve">$ </w:t>
            </w:r>
            <w:r w:rsidR="004812AF">
              <w:rPr>
                <w:rFonts w:ascii="Verdana" w:hAnsi="Verdana" w:cs="Tahoma"/>
                <w:b/>
                <w:bCs/>
                <w:color w:val="FFFFFF"/>
                <w:sz w:val="18"/>
                <w:szCs w:val="18"/>
              </w:rPr>
              <w:t>48,564,645.80</w:t>
            </w:r>
          </w:p>
        </w:tc>
      </w:tr>
      <w:bookmarkEnd w:id="1"/>
    </w:tbl>
    <w:p w:rsidR="009B08EF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p w:rsidR="008537A7" w:rsidRPr="00455339" w:rsidRDefault="008537A7" w:rsidP="008537A7">
      <w:pPr>
        <w:jc w:val="both"/>
        <w:rPr>
          <w:rFonts w:ascii="Verdana" w:hAnsi="Verdana" w:cs="Arial"/>
          <w:sz w:val="20"/>
          <w:lang w:eastAsia="x-none"/>
        </w:rPr>
      </w:pPr>
      <w:r w:rsidRPr="00455339">
        <w:rPr>
          <w:rFonts w:ascii="Verdana" w:hAnsi="Verdana" w:cs="Arial"/>
          <w:sz w:val="20"/>
          <w:lang w:eastAsia="x-none"/>
        </w:rPr>
        <w:t>A continuación, s</w:t>
      </w:r>
      <w:r w:rsidR="001639F3">
        <w:rPr>
          <w:rFonts w:ascii="Verdana" w:hAnsi="Verdana" w:cs="Arial"/>
          <w:sz w:val="20"/>
          <w:lang w:eastAsia="x-none"/>
        </w:rPr>
        <w:t xml:space="preserve">e muestran los avances al </w:t>
      </w:r>
      <w:r w:rsidR="001639F3" w:rsidRPr="004812AF">
        <w:rPr>
          <w:rFonts w:ascii="Verdana" w:hAnsi="Verdana" w:cs="Arial"/>
          <w:sz w:val="20"/>
          <w:lang w:eastAsia="x-none"/>
        </w:rPr>
        <w:t>segundo</w:t>
      </w:r>
      <w:r w:rsidRPr="004812AF">
        <w:rPr>
          <w:rFonts w:ascii="Verdana" w:hAnsi="Verdana" w:cs="Arial"/>
          <w:sz w:val="20"/>
          <w:lang w:eastAsia="x-none"/>
        </w:rPr>
        <w:t xml:space="preserve"> trimestre</w:t>
      </w:r>
      <w:r w:rsidRPr="00455339">
        <w:rPr>
          <w:rFonts w:ascii="Verdana" w:hAnsi="Verdana" w:cs="Arial"/>
          <w:sz w:val="20"/>
          <w:lang w:eastAsia="x-none"/>
        </w:rPr>
        <w:t xml:space="preserve"> de 2017, respecto a los indicadores de Evaluación del Programa de Apoyo a Unidades de Promoción de Crédito:</w:t>
      </w:r>
    </w:p>
    <w:p w:rsidR="009B08EF" w:rsidRDefault="009B08EF" w:rsidP="009B08EF">
      <w:pPr>
        <w:ind w:left="-180" w:right="-10"/>
        <w:jc w:val="both"/>
        <w:rPr>
          <w:rFonts w:ascii="Verdana" w:hAnsi="Verdana" w:cs="Arial"/>
          <w:sz w:val="20"/>
          <w:szCs w:val="20"/>
        </w:rPr>
      </w:pPr>
    </w:p>
    <w:p w:rsidR="009B08EF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con periodicidad trimestral</w:t>
      </w:r>
      <w:r w:rsidR="00B87995">
        <w:rPr>
          <w:rFonts w:ascii="Verdana" w:hAnsi="Verdana" w:cs="Arial"/>
          <w:sz w:val="20"/>
          <w:szCs w:val="20"/>
        </w:rPr>
        <w:t xml:space="preserve">, </w:t>
      </w:r>
      <w:r w:rsidRPr="00984850">
        <w:rPr>
          <w:rFonts w:ascii="Verdana" w:hAnsi="Verdana" w:cs="Arial"/>
          <w:sz w:val="20"/>
          <w:szCs w:val="20"/>
        </w:rPr>
        <w:t>que se reportan en el Presupuesto basado en Resultados (PbR) del Portal de la Secretaría de Hacienda y Crédito Público:</w:t>
      </w:r>
    </w:p>
    <w:p w:rsidR="00984850" w:rsidRDefault="00984850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tbl>
      <w:tblPr>
        <w:tblW w:w="54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4"/>
        <w:gridCol w:w="1911"/>
        <w:gridCol w:w="2482"/>
        <w:gridCol w:w="1114"/>
        <w:gridCol w:w="992"/>
        <w:gridCol w:w="879"/>
        <w:gridCol w:w="879"/>
      </w:tblGrid>
      <w:tr w:rsidR="00984850" w:rsidTr="00E34EF4">
        <w:trPr>
          <w:trHeight w:val="435"/>
          <w:tblHeader/>
          <w:jc w:val="center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Nombre del Indicador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Definición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Frecuencia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Meta 201</w:t>
            </w:r>
            <w:r w:rsidR="00455339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984850" w:rsidRDefault="00984850" w:rsidP="004C333F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Avance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53901">
              <w:rPr>
                <w:rFonts w:ascii="Verdana" w:hAnsi="Verdana"/>
                <w:bCs/>
                <w:color w:val="000000"/>
                <w:sz w:val="16"/>
                <w:szCs w:val="16"/>
              </w:rPr>
              <w:t>Incremento de la colocación crediticia de la Financiera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B0AC8">
              <w:rPr>
                <w:rFonts w:ascii="Verdana" w:hAnsi="Verdana"/>
                <w:bCs/>
                <w:color w:val="000000"/>
                <w:sz w:val="16"/>
                <w:szCs w:val="16"/>
              </w:rPr>
              <w:t>Mide el incremento de la colocación de la Financiera vinculada al otorgamiento de Apoyo a Unidades de Promoción de Crédito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753901">
              <w:rPr>
                <w:rFonts w:ascii="Verdana" w:hAnsi="Verdana"/>
                <w:bCs/>
                <w:color w:val="000000"/>
                <w:sz w:val="16"/>
                <w:szCs w:val="16"/>
              </w:rPr>
              <w:t>((Crédito colocado por la Financiera en el año actual / Crédito colocado por la Financiera en el año anterior) -1) 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Semestral</w:t>
            </w:r>
            <w:r w:rsidR="004812AF">
              <w:rPr>
                <w:rFonts w:ascii="Verdana" w:hAnsi="Verdana"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29.73%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Nivel de satisfacción de los beneficiarios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beneficiarios que tienen una percepción favorable del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opiniones favorables en el programa de Apoyo a Unidades de Promoción de Crédito / Número de opiniones recibidas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88.89%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apoyos atendidos por el Programa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apoyos otorgados en el programa de Apoyo a Unidades de Promoción de Crédito / Total de solicitudes de apoyo recibidas en el programa de Apoyo a Unidades de Promoción de Crédito)*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87.23%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oportunidad en la autorización a solicitudes en el programa de Apoyo a Unidades de Promoción de Crédito.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conforme a los tiempos establecidos en las Reglas de Operación.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solicitudes autorizadas oportunamente del programa de Apoyo a Unidades de Promoción de Crédito / Número total de solicitudes autorizadas en 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100%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municipios marginados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la proporción de los apoyos otorgados en los municipios de la Cruzada contra el Hambre.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(Monto de apoyos otorgados en los municipios de la Cruzada contra el Hambre / Monto de los recursos otorgados por el programa de Apoyo a Unidades de Promoción de Crédito) * 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62.11%</w:t>
            </w:r>
          </w:p>
        </w:tc>
      </w:tr>
      <w:tr w:rsidR="00E34EF4" w:rsidTr="00E34EF4">
        <w:trPr>
          <w:trHeight w:val="1275"/>
          <w:jc w:val="center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 de atención a mujeres apoyadas con el programa de Apoyo a Unidades de Promoción de Crédito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Mide el resultado de atención a la equidad de género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(Número de mujeres apoyadas del programa de Apoyo a Unidades de Promoción de Crédito / Total de beneficiarios personas físicas del programa de Apoyo a Unidades de Promoción de Crédito)*100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Trimestral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Porcentaje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40.00%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4EF4" w:rsidRPr="004812AF" w:rsidRDefault="00E34EF4" w:rsidP="00E34EF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812AF">
              <w:rPr>
                <w:rFonts w:ascii="Verdana" w:hAnsi="Verdana"/>
                <w:color w:val="000000"/>
                <w:sz w:val="16"/>
                <w:szCs w:val="16"/>
              </w:rPr>
              <w:t>46.20%</w:t>
            </w:r>
          </w:p>
        </w:tc>
      </w:tr>
    </w:tbl>
    <w:p w:rsidR="00984850" w:rsidRDefault="002B379C" w:rsidP="00984850">
      <w:pPr>
        <w:ind w:right="-82"/>
        <w:jc w:val="both"/>
        <w:rPr>
          <w:rFonts w:ascii="Verdana" w:hAnsi="Verdana" w:cs="Arial"/>
          <w:sz w:val="16"/>
          <w:szCs w:val="16"/>
        </w:rPr>
      </w:pPr>
      <w:r w:rsidRPr="00830747">
        <w:rPr>
          <w:rFonts w:ascii="Verdana" w:hAnsi="Verdana" w:cs="Arial"/>
          <w:sz w:val="16"/>
          <w:szCs w:val="16"/>
        </w:rPr>
        <w:t>*</w:t>
      </w:r>
      <w:r w:rsidR="004812AF">
        <w:rPr>
          <w:rFonts w:ascii="Verdana" w:hAnsi="Verdana" w:cs="Arial"/>
          <w:sz w:val="16"/>
          <w:szCs w:val="16"/>
        </w:rPr>
        <w:t xml:space="preserve">Meta reportada de forma semestral, el resto de metas presentadas en el cuadro son calculadas de forma trimestral. </w:t>
      </w:r>
    </w:p>
    <w:p w:rsidR="002B379C" w:rsidRPr="00CD4FF8" w:rsidRDefault="002B379C" w:rsidP="00984850">
      <w:pPr>
        <w:ind w:right="-82"/>
        <w:jc w:val="both"/>
        <w:rPr>
          <w:rFonts w:ascii="Verdana" w:hAnsi="Verdana" w:cs="Arial"/>
          <w:sz w:val="20"/>
          <w:szCs w:val="20"/>
          <w:highlight w:val="magenta"/>
        </w:rPr>
      </w:pPr>
    </w:p>
    <w:p w:rsidR="009B08EF" w:rsidRPr="00984850" w:rsidRDefault="009B08EF" w:rsidP="009B08EF">
      <w:pPr>
        <w:numPr>
          <w:ilvl w:val="0"/>
          <w:numId w:val="33"/>
        </w:numPr>
        <w:ind w:right="-82"/>
        <w:jc w:val="both"/>
        <w:rPr>
          <w:rFonts w:ascii="Verdana" w:hAnsi="Verdana" w:cs="Arial"/>
          <w:sz w:val="20"/>
          <w:szCs w:val="20"/>
        </w:rPr>
      </w:pPr>
      <w:r w:rsidRPr="00984850">
        <w:rPr>
          <w:rFonts w:ascii="Verdana" w:hAnsi="Verdana" w:cs="Arial"/>
          <w:sz w:val="20"/>
          <w:szCs w:val="20"/>
        </w:rPr>
        <w:t>Indicadores de Evaluación contenidos en el Anexo 7 de las Reglas de:</w:t>
      </w:r>
    </w:p>
    <w:p w:rsidR="009B08EF" w:rsidRPr="00984850" w:rsidRDefault="009B08EF" w:rsidP="009B08EF">
      <w:pPr>
        <w:ind w:left="180" w:right="-82"/>
        <w:jc w:val="both"/>
        <w:rPr>
          <w:rFonts w:ascii="Verdana" w:hAnsi="Verdana" w:cs="Arial"/>
          <w:sz w:val="20"/>
          <w:szCs w:val="20"/>
        </w:rPr>
      </w:pPr>
    </w:p>
    <w:tbl>
      <w:tblPr>
        <w:tblW w:w="8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1"/>
        <w:gridCol w:w="1211"/>
        <w:gridCol w:w="1114"/>
      </w:tblGrid>
      <w:tr w:rsidR="009B08EF" w:rsidRPr="00984850" w:rsidTr="00E64AD8">
        <w:trPr>
          <w:trHeight w:val="428"/>
          <w:jc w:val="center"/>
        </w:trPr>
        <w:tc>
          <w:tcPr>
            <w:tcW w:w="614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Indicador</w:t>
            </w:r>
          </w:p>
        </w:tc>
        <w:tc>
          <w:tcPr>
            <w:tcW w:w="1211" w:type="dxa"/>
            <w:shd w:val="clear" w:color="auto" w:fill="008000"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Meta</w:t>
            </w:r>
            <w:r w:rsidR="00E34EF4" w:rsidRPr="00E34EF4">
              <w:rPr>
                <w:rFonts w:ascii="Verdana" w:hAnsi="Verdana" w:cs="Arial"/>
                <w:b/>
                <w:color w:val="FFFFFF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114" w:type="dxa"/>
            <w:shd w:val="clear" w:color="auto" w:fill="008000"/>
            <w:noWrap/>
            <w:vAlign w:val="center"/>
          </w:tcPr>
          <w:p w:rsidR="009B08EF" w:rsidRPr="00984850" w:rsidRDefault="009B08EF" w:rsidP="00E64AD8">
            <w:pPr>
              <w:ind w:right="162"/>
              <w:jc w:val="center"/>
              <w:rPr>
                <w:rFonts w:ascii="Verdana" w:hAnsi="Verdana" w:cs="Arial"/>
                <w:color w:val="FFFFFF"/>
                <w:sz w:val="17"/>
                <w:szCs w:val="17"/>
              </w:rPr>
            </w:pPr>
            <w:r w:rsidRPr="00984850">
              <w:rPr>
                <w:rFonts w:ascii="Verdana" w:hAnsi="Verdana" w:cs="Arial"/>
                <w:b/>
                <w:color w:val="FFFFFF"/>
                <w:sz w:val="17"/>
                <w:szCs w:val="17"/>
              </w:rPr>
              <w:t>Avance</w:t>
            </w:r>
          </w:p>
        </w:tc>
      </w:tr>
      <w:tr w:rsidR="009B08EF" w:rsidRPr="00984850" w:rsidTr="004812AF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Porcentaje de atención a la demanda de los apoyos recibidos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090043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>
              <w:rPr>
                <w:rFonts w:ascii="Verdana" w:hAnsi="Verdana" w:cs="Arial"/>
                <w:sz w:val="17"/>
                <w:szCs w:val="17"/>
              </w:rPr>
              <w:t>90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="009B08EF"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781908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812AF">
              <w:rPr>
                <w:rFonts w:ascii="Verdana" w:hAnsi="Verdana" w:cs="Arial"/>
                <w:sz w:val="17"/>
                <w:szCs w:val="17"/>
              </w:rPr>
              <w:t>87.23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984850" w:rsidTr="004812AF">
        <w:trPr>
          <w:trHeight w:val="532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/>
                <w:bCs/>
                <w:sz w:val="17"/>
                <w:szCs w:val="17"/>
              </w:rPr>
              <w:t>Nivel de satisfacción de los beneficiarios del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95.0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781908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812AF">
              <w:rPr>
                <w:rFonts w:ascii="Verdana" w:hAnsi="Verdana" w:cs="Arial"/>
                <w:sz w:val="17"/>
                <w:szCs w:val="17"/>
              </w:rPr>
              <w:t>88.89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984850" w:rsidTr="004812AF">
        <w:trPr>
          <w:trHeight w:val="97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Porcentaje de atención a mujeres apoyadas con el programa de Apoyo a Unidades de Promoción de Crédito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40.0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781908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812AF">
              <w:rPr>
                <w:rFonts w:ascii="Verdana" w:hAnsi="Verdana" w:cs="Arial"/>
                <w:sz w:val="17"/>
                <w:szCs w:val="17"/>
              </w:rPr>
              <w:t>46.20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  <w:tr w:rsidR="009B08EF" w:rsidRPr="006D1844" w:rsidTr="004812AF">
        <w:trPr>
          <w:trHeight w:val="323"/>
          <w:jc w:val="center"/>
        </w:trPr>
        <w:tc>
          <w:tcPr>
            <w:tcW w:w="6141" w:type="dxa"/>
            <w:vAlign w:val="center"/>
          </w:tcPr>
          <w:p w:rsidR="009B08EF" w:rsidRPr="00984850" w:rsidRDefault="009B08EF" w:rsidP="00E64AD8">
            <w:pPr>
              <w:autoSpaceDE w:val="0"/>
              <w:autoSpaceDN w:val="0"/>
              <w:adjustRightInd w:val="0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lastRenderedPageBreak/>
              <w:t>Porcentaje de atención a indígenas</w:t>
            </w:r>
          </w:p>
        </w:tc>
        <w:tc>
          <w:tcPr>
            <w:tcW w:w="1211" w:type="dxa"/>
            <w:vAlign w:val="center"/>
          </w:tcPr>
          <w:p w:rsidR="009B08EF" w:rsidRPr="00984850" w:rsidRDefault="009B08EF" w:rsidP="00E64AD8">
            <w:pPr>
              <w:tabs>
                <w:tab w:val="left" w:pos="1076"/>
              </w:tabs>
              <w:ind w:right="-5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984850">
              <w:rPr>
                <w:rFonts w:ascii="Verdana" w:hAnsi="Verdana" w:cs="Arial"/>
                <w:sz w:val="17"/>
                <w:szCs w:val="17"/>
              </w:rPr>
              <w:t>2.5</w:t>
            </w:r>
            <w:r w:rsidR="001532D5">
              <w:rPr>
                <w:rFonts w:ascii="Verdana" w:hAnsi="Verdana" w:cs="Arial"/>
                <w:sz w:val="17"/>
                <w:szCs w:val="17"/>
              </w:rPr>
              <w:t>0</w:t>
            </w:r>
            <w:r w:rsidRPr="00984850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  <w:tc>
          <w:tcPr>
            <w:tcW w:w="1114" w:type="dxa"/>
            <w:shd w:val="clear" w:color="auto" w:fill="auto"/>
            <w:noWrap/>
            <w:vAlign w:val="center"/>
          </w:tcPr>
          <w:p w:rsidR="009B08EF" w:rsidRPr="004812AF" w:rsidRDefault="00AB58D7" w:rsidP="00E64AD8">
            <w:pPr>
              <w:tabs>
                <w:tab w:val="left" w:pos="999"/>
              </w:tabs>
              <w:ind w:right="110"/>
              <w:jc w:val="center"/>
              <w:rPr>
                <w:rFonts w:ascii="Verdana" w:hAnsi="Verdana" w:cs="Arial"/>
                <w:sz w:val="17"/>
                <w:szCs w:val="17"/>
              </w:rPr>
            </w:pPr>
            <w:r w:rsidRPr="004812AF">
              <w:rPr>
                <w:rFonts w:ascii="Verdana" w:hAnsi="Verdana" w:cs="Arial"/>
                <w:sz w:val="17"/>
                <w:szCs w:val="17"/>
              </w:rPr>
              <w:t>0</w:t>
            </w:r>
            <w:r w:rsidR="00781908" w:rsidRPr="004812AF">
              <w:rPr>
                <w:rFonts w:ascii="Verdana" w:hAnsi="Verdana" w:cs="Arial"/>
                <w:sz w:val="17"/>
                <w:szCs w:val="17"/>
              </w:rPr>
              <w:t>.21</w:t>
            </w:r>
            <w:r w:rsidR="00984850" w:rsidRPr="004812AF">
              <w:rPr>
                <w:rFonts w:ascii="Verdana" w:hAnsi="Verdana" w:cs="Arial"/>
                <w:sz w:val="17"/>
                <w:szCs w:val="17"/>
              </w:rPr>
              <w:t>%</w:t>
            </w:r>
          </w:p>
        </w:tc>
      </w:tr>
    </w:tbl>
    <w:p w:rsidR="00090043" w:rsidRDefault="00090043" w:rsidP="00090043">
      <w:pPr>
        <w:ind w:right="-82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  <w:r w:rsidR="004812AF" w:rsidRPr="004812AF">
        <w:rPr>
          <w:rFonts w:ascii="Verdana" w:hAnsi="Verdana" w:cs="Arial"/>
          <w:sz w:val="16"/>
          <w:szCs w:val="16"/>
          <w:vertAlign w:val="superscript"/>
        </w:rPr>
        <w:t>1</w:t>
      </w:r>
      <w:r w:rsidR="004812AF">
        <w:rPr>
          <w:rFonts w:ascii="Verdana" w:hAnsi="Verdana" w:cs="Arial"/>
          <w:sz w:val="16"/>
          <w:szCs w:val="16"/>
        </w:rPr>
        <w:t xml:space="preserve"> </w:t>
      </w:r>
      <w:r w:rsidR="00E34EF4">
        <w:rPr>
          <w:rFonts w:ascii="Verdana" w:hAnsi="Verdana" w:cs="Arial"/>
          <w:sz w:val="16"/>
          <w:szCs w:val="16"/>
        </w:rPr>
        <w:t>Metas reportadas de forma trimestral</w:t>
      </w:r>
    </w:p>
    <w:p w:rsidR="002B379C" w:rsidRDefault="002B379C" w:rsidP="00AB58D7">
      <w:pPr>
        <w:rPr>
          <w:rFonts w:ascii="Verdana" w:hAnsi="Verdana" w:cs="Arial"/>
          <w:sz w:val="14"/>
          <w:szCs w:val="22"/>
        </w:rPr>
      </w:pPr>
    </w:p>
    <w:p w:rsidR="000A3138" w:rsidRDefault="000A3138" w:rsidP="000A3138">
      <w:pPr>
        <w:ind w:right="-10"/>
        <w:jc w:val="both"/>
        <w:rPr>
          <w:rFonts w:ascii="Verdana" w:hAnsi="Verdana" w:cs="Arial"/>
          <w:sz w:val="20"/>
          <w:szCs w:val="20"/>
        </w:rPr>
      </w:pPr>
      <w:r w:rsidRPr="00B161B2">
        <w:rPr>
          <w:rFonts w:ascii="Verdana" w:hAnsi="Verdana" w:cs="Arial"/>
          <w:sz w:val="20"/>
          <w:szCs w:val="20"/>
        </w:rPr>
        <w:t>Se anexan los informes del importe de apoyos y servicios pagados por Entidad Federativa, en cuanto a los Padrones de Beneficiarios, éstos serán publicados en la página institucional de la Financiera Nacional de Desarrollo Agropecuario, Rural, Forestal y Pesquero.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ATENTAMENTE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</w:p>
    <w:p w:rsidR="000A3138" w:rsidRPr="006E2B25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Mtro. Alexandro Méndez González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Subd</w:t>
      </w:r>
      <w:r w:rsidRPr="006E2B25">
        <w:rPr>
          <w:rFonts w:ascii="Verdana" w:hAnsi="Verdana" w:cs="Arial"/>
          <w:b/>
          <w:sz w:val="20"/>
          <w:szCs w:val="20"/>
        </w:rPr>
        <w:t>irector</w:t>
      </w:r>
      <w:r>
        <w:rPr>
          <w:rFonts w:ascii="Verdana" w:hAnsi="Verdana" w:cs="Arial"/>
          <w:b/>
          <w:sz w:val="20"/>
          <w:szCs w:val="20"/>
        </w:rPr>
        <w:t xml:space="preserve"> Corporativo de Vinculación con Organizaciones</w:t>
      </w:r>
    </w:p>
    <w:p w:rsidR="000A3138" w:rsidRDefault="000A3138" w:rsidP="000A3138">
      <w:pPr>
        <w:ind w:left="-180" w:right="-136"/>
        <w:jc w:val="center"/>
        <w:rPr>
          <w:rFonts w:ascii="Verdana" w:hAnsi="Verdana" w:cs="Arial"/>
          <w:b/>
          <w:sz w:val="22"/>
          <w:szCs w:val="22"/>
          <w:highlight w:val="cyan"/>
        </w:rPr>
      </w:pPr>
      <w:r>
        <w:rPr>
          <w:rFonts w:ascii="Verdana" w:hAnsi="Verdana" w:cs="Arial"/>
          <w:b/>
          <w:sz w:val="20"/>
          <w:szCs w:val="20"/>
        </w:rPr>
        <w:t>Sociales y Agentes del Sector Rural</w:t>
      </w:r>
    </w:p>
    <w:p w:rsidR="000A3138" w:rsidRDefault="000A3138" w:rsidP="00F9539C">
      <w:pPr>
        <w:rPr>
          <w:rFonts w:ascii="Verdana" w:hAnsi="Verdana" w:cs="Arial"/>
          <w:b/>
          <w:sz w:val="22"/>
          <w:szCs w:val="22"/>
        </w:rPr>
      </w:pPr>
    </w:p>
    <w:p w:rsidR="00090043" w:rsidRDefault="00090043" w:rsidP="00F9539C">
      <w:pPr>
        <w:rPr>
          <w:rFonts w:ascii="Verdana" w:hAnsi="Verdana" w:cs="Arial"/>
          <w:b/>
          <w:sz w:val="22"/>
          <w:szCs w:val="22"/>
        </w:rPr>
      </w:pPr>
      <w:r>
        <w:rPr>
          <w:rFonts w:ascii="Adobe Caslon Pro" w:hAnsi="Adobe Caslon Pro" w:cs="Arial"/>
          <w:color w:val="808080" w:themeColor="background1" w:themeShade="80"/>
          <w:sz w:val="14"/>
          <w:szCs w:val="14"/>
        </w:rPr>
        <w:t>AMG/AEOB</w:t>
      </w:r>
    </w:p>
    <w:sectPr w:rsidR="00090043" w:rsidSect="0037640F">
      <w:headerReference w:type="default" r:id="rId8"/>
      <w:footerReference w:type="even" r:id="rId9"/>
      <w:footerReference w:type="default" r:id="rId10"/>
      <w:pgSz w:w="12242" w:h="15842" w:code="1"/>
      <w:pgMar w:top="1701" w:right="1622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3B" w:rsidRDefault="0034313B">
      <w:r>
        <w:separator/>
      </w:r>
    </w:p>
  </w:endnote>
  <w:endnote w:type="continuationSeparator" w:id="0">
    <w:p w:rsidR="0034313B" w:rsidRDefault="003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BE78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4C793A">
    <w:pPr>
      <w:pStyle w:val="Piedepgina"/>
      <w:ind w:right="360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8019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80196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3B" w:rsidRDefault="0034313B">
      <w:r>
        <w:separator/>
      </w:r>
    </w:p>
  </w:footnote>
  <w:footnote w:type="continuationSeparator" w:id="0">
    <w:p w:rsidR="0034313B" w:rsidRDefault="00343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84" w:rsidRDefault="00E03484" w:rsidP="007476E9">
    <w:pPr>
      <w:pStyle w:val="Encabezado"/>
      <w:rPr>
        <w:b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27CF3B1" wp14:editId="6E9DA8A3">
          <wp:simplePos x="0" y="0"/>
          <wp:positionH relativeFrom="column">
            <wp:posOffset>-888365</wp:posOffset>
          </wp:positionH>
          <wp:positionV relativeFrom="paragraph">
            <wp:posOffset>34290</wp:posOffset>
          </wp:positionV>
          <wp:extent cx="7756525" cy="97034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970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E03484" w:rsidRPr="00C82F64" w:rsidRDefault="00E03484" w:rsidP="007476E9">
    <w:pPr>
      <w:pStyle w:val="Encabezado"/>
      <w:rPr>
        <w:b/>
        <w:sz w:val="40"/>
        <w:lang w:val="es-MX" w:eastAsia="es-MX"/>
      </w:rPr>
    </w:pPr>
  </w:p>
  <w:p w:rsidR="00E03484" w:rsidRDefault="00E03484" w:rsidP="007476E9">
    <w:pPr>
      <w:pStyle w:val="Encabezado"/>
      <w:rPr>
        <w:b/>
        <w:lang w:val="es-MX" w:eastAsia="es-MX"/>
      </w:rPr>
    </w:pPr>
  </w:p>
  <w:p w:rsidR="00146A8F" w:rsidRDefault="00E03484" w:rsidP="00146A8F">
    <w:pPr>
      <w:ind w:left="-180" w:right="-136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BFBDD" wp14:editId="419A4C97">
              <wp:simplePos x="0" y="0"/>
              <wp:positionH relativeFrom="column">
                <wp:posOffset>-105410</wp:posOffset>
              </wp:positionH>
              <wp:positionV relativeFrom="paragraph">
                <wp:posOffset>1905</wp:posOffset>
              </wp:positionV>
              <wp:extent cx="6210300" cy="0"/>
              <wp:effectExtent l="8890" t="11430" r="10160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CE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.3pt;margin-top:.15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H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iZZ+p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"/>
          </w:pict>
        </mc:Fallback>
      </mc:AlternateContent>
    </w:r>
    <w:r w:rsidR="00146A8F">
      <w:rPr>
        <w:rFonts w:ascii="Verdana" w:hAnsi="Verdana" w:cs="Arial"/>
        <w:b/>
        <w:sz w:val="20"/>
        <w:szCs w:val="20"/>
      </w:rPr>
      <w:t>Subd</w:t>
    </w:r>
    <w:r w:rsidR="00146A8F" w:rsidRPr="006E2B25">
      <w:rPr>
        <w:rFonts w:ascii="Verdana" w:hAnsi="Verdana" w:cs="Arial"/>
        <w:b/>
        <w:sz w:val="20"/>
        <w:szCs w:val="20"/>
      </w:rPr>
      <w:t>irec</w:t>
    </w:r>
    <w:r w:rsidR="00146A8F">
      <w:rPr>
        <w:rFonts w:ascii="Verdana" w:hAnsi="Verdana" w:cs="Arial"/>
        <w:b/>
        <w:sz w:val="20"/>
        <w:szCs w:val="20"/>
      </w:rPr>
      <w:t>ción Corporativa de Vinculación con Organizaciones Sociales y Agentes del Sector Rural</w:t>
    </w:r>
  </w:p>
  <w:p w:rsidR="00E03484" w:rsidRPr="00C82F64" w:rsidRDefault="00E03484" w:rsidP="007476E9">
    <w:pPr>
      <w:pStyle w:val="Encabezado"/>
      <w:rPr>
        <w:b/>
        <w:sz w:val="2"/>
        <w:lang w:val="es-MX" w:eastAsia="es-MX"/>
      </w:rPr>
    </w:pPr>
  </w:p>
  <w:p w:rsidR="00E03484" w:rsidRPr="006B71B7" w:rsidRDefault="00E03484" w:rsidP="007476E9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471"/>
    <w:multiLevelType w:val="hybridMultilevel"/>
    <w:tmpl w:val="E2C4309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2F51708"/>
    <w:multiLevelType w:val="hybridMultilevel"/>
    <w:tmpl w:val="ABC63DF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73D5CC4"/>
    <w:multiLevelType w:val="hybridMultilevel"/>
    <w:tmpl w:val="138EA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557DC"/>
    <w:multiLevelType w:val="hybridMultilevel"/>
    <w:tmpl w:val="AB2E902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08A2930"/>
    <w:multiLevelType w:val="multilevel"/>
    <w:tmpl w:val="8FC0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247BB"/>
    <w:multiLevelType w:val="hybridMultilevel"/>
    <w:tmpl w:val="1A0C9B3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C031A03"/>
    <w:multiLevelType w:val="hybridMultilevel"/>
    <w:tmpl w:val="476EB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2768"/>
    <w:multiLevelType w:val="hybridMultilevel"/>
    <w:tmpl w:val="A636DDF8"/>
    <w:lvl w:ilvl="0" w:tplc="3858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B3E99"/>
    <w:multiLevelType w:val="hybridMultilevel"/>
    <w:tmpl w:val="4C6AE3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F6A50"/>
    <w:multiLevelType w:val="multilevel"/>
    <w:tmpl w:val="CFFE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61787F"/>
    <w:multiLevelType w:val="hybridMultilevel"/>
    <w:tmpl w:val="BCC458DA"/>
    <w:lvl w:ilvl="0" w:tplc="987AED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0A40D3"/>
    <w:multiLevelType w:val="hybridMultilevel"/>
    <w:tmpl w:val="A8F06C04"/>
    <w:lvl w:ilvl="0" w:tplc="0C0A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  <w:rPr>
        <w:rFonts w:cs="Times New Roman"/>
      </w:rPr>
    </w:lvl>
  </w:abstractNum>
  <w:abstractNum w:abstractNumId="12" w15:restartNumberingAfterBreak="0">
    <w:nsid w:val="454A65AA"/>
    <w:multiLevelType w:val="hybridMultilevel"/>
    <w:tmpl w:val="D85253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4A0AEC"/>
    <w:multiLevelType w:val="hybridMultilevel"/>
    <w:tmpl w:val="7264F598"/>
    <w:lvl w:ilvl="0" w:tplc="7020E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920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A2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F2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B25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6004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3788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0E5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C2B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B094D5A"/>
    <w:multiLevelType w:val="hybridMultilevel"/>
    <w:tmpl w:val="75D00D7C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C551DCA"/>
    <w:multiLevelType w:val="hybridMultilevel"/>
    <w:tmpl w:val="22C65C9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062D05"/>
    <w:multiLevelType w:val="hybridMultilevel"/>
    <w:tmpl w:val="89121E8C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BCE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447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8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0A4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7A3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DFCF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349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C65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0B4865"/>
    <w:multiLevelType w:val="hybridMultilevel"/>
    <w:tmpl w:val="2F0413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16E5"/>
    <w:multiLevelType w:val="hybridMultilevel"/>
    <w:tmpl w:val="06EAA8D4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7801095"/>
    <w:multiLevelType w:val="hybridMultilevel"/>
    <w:tmpl w:val="BFD871F8"/>
    <w:lvl w:ilvl="0" w:tplc="5A2821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1F3578"/>
    <w:multiLevelType w:val="hybridMultilevel"/>
    <w:tmpl w:val="6F58E4F6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61C915AD"/>
    <w:multiLevelType w:val="hybridMultilevel"/>
    <w:tmpl w:val="C220DC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174E72"/>
    <w:multiLevelType w:val="hybridMultilevel"/>
    <w:tmpl w:val="EBF23092"/>
    <w:lvl w:ilvl="0" w:tplc="6F686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72410"/>
    <w:multiLevelType w:val="hybridMultilevel"/>
    <w:tmpl w:val="58D8B160"/>
    <w:lvl w:ilvl="0" w:tplc="08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 w15:restartNumberingAfterBreak="0">
    <w:nsid w:val="66F21612"/>
    <w:multiLevelType w:val="hybridMultilevel"/>
    <w:tmpl w:val="D870B99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328C8"/>
    <w:multiLevelType w:val="hybridMultilevel"/>
    <w:tmpl w:val="7A8265D6"/>
    <w:lvl w:ilvl="0" w:tplc="334082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26D2"/>
    <w:multiLevelType w:val="hybridMultilevel"/>
    <w:tmpl w:val="E2A43CC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6D1149"/>
    <w:multiLevelType w:val="hybridMultilevel"/>
    <w:tmpl w:val="9F5AB322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8" w15:restartNumberingAfterBreak="0">
    <w:nsid w:val="6FF7190A"/>
    <w:multiLevelType w:val="hybridMultilevel"/>
    <w:tmpl w:val="B942A2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731E46"/>
    <w:multiLevelType w:val="hybridMultilevel"/>
    <w:tmpl w:val="44FA88B8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0" w15:restartNumberingAfterBreak="0">
    <w:nsid w:val="75D12CF0"/>
    <w:multiLevelType w:val="hybridMultilevel"/>
    <w:tmpl w:val="B2E8F22E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 w15:restartNumberingAfterBreak="0">
    <w:nsid w:val="7D782A41"/>
    <w:multiLevelType w:val="hybridMultilevel"/>
    <w:tmpl w:val="700293A4"/>
    <w:lvl w:ilvl="0" w:tplc="90A20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E653177"/>
    <w:multiLevelType w:val="hybridMultilevel"/>
    <w:tmpl w:val="A32C4264"/>
    <w:lvl w:ilvl="0" w:tplc="0C0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sz w:val="18"/>
        <w:szCs w:val="18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 w15:restartNumberingAfterBreak="0">
    <w:nsid w:val="7F564F5F"/>
    <w:multiLevelType w:val="multilevel"/>
    <w:tmpl w:val="852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1"/>
  </w:num>
  <w:num w:numId="3">
    <w:abstractNumId w:val="12"/>
  </w:num>
  <w:num w:numId="4">
    <w:abstractNumId w:val="22"/>
  </w:num>
  <w:num w:numId="5">
    <w:abstractNumId w:val="1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6"/>
  </w:num>
  <w:num w:numId="10">
    <w:abstractNumId w:val="17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3"/>
  </w:num>
  <w:num w:numId="15">
    <w:abstractNumId w:val="28"/>
  </w:num>
  <w:num w:numId="16">
    <w:abstractNumId w:val="2"/>
  </w:num>
  <w:num w:numId="17">
    <w:abstractNumId w:val="13"/>
  </w:num>
  <w:num w:numId="18">
    <w:abstractNumId w:val="16"/>
  </w:num>
  <w:num w:numId="19">
    <w:abstractNumId w:val="0"/>
  </w:num>
  <w:num w:numId="20">
    <w:abstractNumId w:val="19"/>
  </w:num>
  <w:num w:numId="21">
    <w:abstractNumId w:val="15"/>
  </w:num>
  <w:num w:numId="22">
    <w:abstractNumId w:val="18"/>
  </w:num>
  <w:num w:numId="23">
    <w:abstractNumId w:val="7"/>
  </w:num>
  <w:num w:numId="24">
    <w:abstractNumId w:val="9"/>
  </w:num>
  <w:num w:numId="25">
    <w:abstractNumId w:val="3"/>
  </w:num>
  <w:num w:numId="26">
    <w:abstractNumId w:val="32"/>
  </w:num>
  <w:num w:numId="27">
    <w:abstractNumId w:val="20"/>
  </w:num>
  <w:num w:numId="28">
    <w:abstractNumId w:val="30"/>
  </w:num>
  <w:num w:numId="29">
    <w:abstractNumId w:val="10"/>
  </w:num>
  <w:num w:numId="30">
    <w:abstractNumId w:val="23"/>
  </w:num>
  <w:num w:numId="31">
    <w:abstractNumId w:val="1"/>
  </w:num>
  <w:num w:numId="32">
    <w:abstractNumId w:val="14"/>
  </w:num>
  <w:num w:numId="33">
    <w:abstractNumId w:val="27"/>
  </w:num>
  <w:num w:numId="34">
    <w:abstractNumId w:val="29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7C"/>
    <w:rsid w:val="00000D50"/>
    <w:rsid w:val="00001FA9"/>
    <w:rsid w:val="000025EC"/>
    <w:rsid w:val="000036B9"/>
    <w:rsid w:val="0000509C"/>
    <w:rsid w:val="0000698E"/>
    <w:rsid w:val="00007B23"/>
    <w:rsid w:val="00010962"/>
    <w:rsid w:val="000156D2"/>
    <w:rsid w:val="00016DBE"/>
    <w:rsid w:val="000204EC"/>
    <w:rsid w:val="00020C1C"/>
    <w:rsid w:val="000235AA"/>
    <w:rsid w:val="00025648"/>
    <w:rsid w:val="000304C6"/>
    <w:rsid w:val="000326E2"/>
    <w:rsid w:val="00035AC6"/>
    <w:rsid w:val="0003625B"/>
    <w:rsid w:val="0003678A"/>
    <w:rsid w:val="000371B1"/>
    <w:rsid w:val="00040558"/>
    <w:rsid w:val="00043BF3"/>
    <w:rsid w:val="000445DF"/>
    <w:rsid w:val="00044F35"/>
    <w:rsid w:val="000467F7"/>
    <w:rsid w:val="00046CCD"/>
    <w:rsid w:val="00050414"/>
    <w:rsid w:val="00050F01"/>
    <w:rsid w:val="00051C45"/>
    <w:rsid w:val="00052EAA"/>
    <w:rsid w:val="000542AE"/>
    <w:rsid w:val="00054887"/>
    <w:rsid w:val="00057BFB"/>
    <w:rsid w:val="00062BCD"/>
    <w:rsid w:val="000640BB"/>
    <w:rsid w:val="00065C22"/>
    <w:rsid w:val="000673BB"/>
    <w:rsid w:val="00067654"/>
    <w:rsid w:val="000716D3"/>
    <w:rsid w:val="00072127"/>
    <w:rsid w:val="00074B01"/>
    <w:rsid w:val="00076064"/>
    <w:rsid w:val="00077E39"/>
    <w:rsid w:val="00080B1C"/>
    <w:rsid w:val="00081213"/>
    <w:rsid w:val="0008167A"/>
    <w:rsid w:val="00081BE9"/>
    <w:rsid w:val="00082C48"/>
    <w:rsid w:val="00083F6D"/>
    <w:rsid w:val="00084A89"/>
    <w:rsid w:val="0008515A"/>
    <w:rsid w:val="0008663D"/>
    <w:rsid w:val="000869A2"/>
    <w:rsid w:val="00087063"/>
    <w:rsid w:val="00087120"/>
    <w:rsid w:val="00087392"/>
    <w:rsid w:val="00087515"/>
    <w:rsid w:val="00090043"/>
    <w:rsid w:val="0009114F"/>
    <w:rsid w:val="000929C8"/>
    <w:rsid w:val="000957ED"/>
    <w:rsid w:val="0009636D"/>
    <w:rsid w:val="00096378"/>
    <w:rsid w:val="00096580"/>
    <w:rsid w:val="00096694"/>
    <w:rsid w:val="0009736C"/>
    <w:rsid w:val="000A13A2"/>
    <w:rsid w:val="000A2EBF"/>
    <w:rsid w:val="000A3138"/>
    <w:rsid w:val="000A37E4"/>
    <w:rsid w:val="000A4EE7"/>
    <w:rsid w:val="000A53F9"/>
    <w:rsid w:val="000B1BD1"/>
    <w:rsid w:val="000B34B0"/>
    <w:rsid w:val="000B39DB"/>
    <w:rsid w:val="000B55BB"/>
    <w:rsid w:val="000B6608"/>
    <w:rsid w:val="000B6B0F"/>
    <w:rsid w:val="000B71EF"/>
    <w:rsid w:val="000C0690"/>
    <w:rsid w:val="000C0B35"/>
    <w:rsid w:val="000C11A2"/>
    <w:rsid w:val="000C219F"/>
    <w:rsid w:val="000C2973"/>
    <w:rsid w:val="000C3651"/>
    <w:rsid w:val="000C36DC"/>
    <w:rsid w:val="000C5968"/>
    <w:rsid w:val="000C5C06"/>
    <w:rsid w:val="000C6A4A"/>
    <w:rsid w:val="000C74F8"/>
    <w:rsid w:val="000D108F"/>
    <w:rsid w:val="000D2C96"/>
    <w:rsid w:val="000D37E3"/>
    <w:rsid w:val="000D4E5A"/>
    <w:rsid w:val="000D57F2"/>
    <w:rsid w:val="000D5A76"/>
    <w:rsid w:val="000D7195"/>
    <w:rsid w:val="000D7D8F"/>
    <w:rsid w:val="000E08A6"/>
    <w:rsid w:val="000E142D"/>
    <w:rsid w:val="000E1947"/>
    <w:rsid w:val="000E1E3F"/>
    <w:rsid w:val="000E2A8C"/>
    <w:rsid w:val="000E434F"/>
    <w:rsid w:val="000E461F"/>
    <w:rsid w:val="000E462B"/>
    <w:rsid w:val="000E5C16"/>
    <w:rsid w:val="000E6725"/>
    <w:rsid w:val="000F0AEA"/>
    <w:rsid w:val="000F141D"/>
    <w:rsid w:val="000F1751"/>
    <w:rsid w:val="000F1A48"/>
    <w:rsid w:val="000F5A98"/>
    <w:rsid w:val="000F64A9"/>
    <w:rsid w:val="001003CF"/>
    <w:rsid w:val="00100755"/>
    <w:rsid w:val="00102314"/>
    <w:rsid w:val="00104AEA"/>
    <w:rsid w:val="0010644C"/>
    <w:rsid w:val="001073B9"/>
    <w:rsid w:val="0011193D"/>
    <w:rsid w:val="00111A64"/>
    <w:rsid w:val="0011212D"/>
    <w:rsid w:val="00112D94"/>
    <w:rsid w:val="0011334B"/>
    <w:rsid w:val="001144F5"/>
    <w:rsid w:val="00114E69"/>
    <w:rsid w:val="0011519C"/>
    <w:rsid w:val="0012111B"/>
    <w:rsid w:val="00121AA6"/>
    <w:rsid w:val="001240D1"/>
    <w:rsid w:val="001266AA"/>
    <w:rsid w:val="00131831"/>
    <w:rsid w:val="00132319"/>
    <w:rsid w:val="001326C4"/>
    <w:rsid w:val="00135B25"/>
    <w:rsid w:val="0013775B"/>
    <w:rsid w:val="001420A4"/>
    <w:rsid w:val="001463BF"/>
    <w:rsid w:val="00146A8F"/>
    <w:rsid w:val="001527B4"/>
    <w:rsid w:val="00152BE2"/>
    <w:rsid w:val="001532D5"/>
    <w:rsid w:val="0015394D"/>
    <w:rsid w:val="00154F1D"/>
    <w:rsid w:val="001639F3"/>
    <w:rsid w:val="001651CD"/>
    <w:rsid w:val="001717F7"/>
    <w:rsid w:val="00173034"/>
    <w:rsid w:val="00173776"/>
    <w:rsid w:val="001740F6"/>
    <w:rsid w:val="00176E37"/>
    <w:rsid w:val="00180B2B"/>
    <w:rsid w:val="00180FB1"/>
    <w:rsid w:val="00181487"/>
    <w:rsid w:val="00184213"/>
    <w:rsid w:val="001843B6"/>
    <w:rsid w:val="00185D09"/>
    <w:rsid w:val="00186504"/>
    <w:rsid w:val="001905CE"/>
    <w:rsid w:val="001915FC"/>
    <w:rsid w:val="00191747"/>
    <w:rsid w:val="00191FC0"/>
    <w:rsid w:val="00192A21"/>
    <w:rsid w:val="001934A2"/>
    <w:rsid w:val="00193CFE"/>
    <w:rsid w:val="00194CAE"/>
    <w:rsid w:val="00195C63"/>
    <w:rsid w:val="001961DD"/>
    <w:rsid w:val="00196288"/>
    <w:rsid w:val="001969C8"/>
    <w:rsid w:val="001971FC"/>
    <w:rsid w:val="00197CD2"/>
    <w:rsid w:val="00197DCA"/>
    <w:rsid w:val="001A0E27"/>
    <w:rsid w:val="001A4175"/>
    <w:rsid w:val="001A458B"/>
    <w:rsid w:val="001A76DB"/>
    <w:rsid w:val="001A7D5E"/>
    <w:rsid w:val="001B221F"/>
    <w:rsid w:val="001B2758"/>
    <w:rsid w:val="001B4DFB"/>
    <w:rsid w:val="001B7240"/>
    <w:rsid w:val="001C06FA"/>
    <w:rsid w:val="001C3E44"/>
    <w:rsid w:val="001C4BEA"/>
    <w:rsid w:val="001C5EED"/>
    <w:rsid w:val="001C68F7"/>
    <w:rsid w:val="001C6B8F"/>
    <w:rsid w:val="001D3879"/>
    <w:rsid w:val="001D3B29"/>
    <w:rsid w:val="001D6F38"/>
    <w:rsid w:val="001D7056"/>
    <w:rsid w:val="001E2C2B"/>
    <w:rsid w:val="001E2C92"/>
    <w:rsid w:val="001E44F2"/>
    <w:rsid w:val="001E4F99"/>
    <w:rsid w:val="001E5955"/>
    <w:rsid w:val="001F048F"/>
    <w:rsid w:val="001F16E9"/>
    <w:rsid w:val="001F1F74"/>
    <w:rsid w:val="001F2CB3"/>
    <w:rsid w:val="001F2E56"/>
    <w:rsid w:val="001F451D"/>
    <w:rsid w:val="001F667F"/>
    <w:rsid w:val="001F7327"/>
    <w:rsid w:val="00200CAB"/>
    <w:rsid w:val="00203EED"/>
    <w:rsid w:val="00206211"/>
    <w:rsid w:val="002074A3"/>
    <w:rsid w:val="00207FA3"/>
    <w:rsid w:val="00210538"/>
    <w:rsid w:val="00210ED2"/>
    <w:rsid w:val="002114CC"/>
    <w:rsid w:val="00211E0A"/>
    <w:rsid w:val="00212851"/>
    <w:rsid w:val="00212AB1"/>
    <w:rsid w:val="002144B2"/>
    <w:rsid w:val="00215EA0"/>
    <w:rsid w:val="00216767"/>
    <w:rsid w:val="00217726"/>
    <w:rsid w:val="0022280A"/>
    <w:rsid w:val="00222BB8"/>
    <w:rsid w:val="002253C2"/>
    <w:rsid w:val="00225715"/>
    <w:rsid w:val="00226F36"/>
    <w:rsid w:val="0023199C"/>
    <w:rsid w:val="00231A2F"/>
    <w:rsid w:val="00233C9B"/>
    <w:rsid w:val="00235798"/>
    <w:rsid w:val="00236953"/>
    <w:rsid w:val="00240646"/>
    <w:rsid w:val="002406F6"/>
    <w:rsid w:val="002410CE"/>
    <w:rsid w:val="00241107"/>
    <w:rsid w:val="00242A97"/>
    <w:rsid w:val="00243667"/>
    <w:rsid w:val="00243EF0"/>
    <w:rsid w:val="0025127D"/>
    <w:rsid w:val="00251E37"/>
    <w:rsid w:val="002530F2"/>
    <w:rsid w:val="00253713"/>
    <w:rsid w:val="002569F1"/>
    <w:rsid w:val="002578AC"/>
    <w:rsid w:val="00260611"/>
    <w:rsid w:val="00261962"/>
    <w:rsid w:val="00263C1F"/>
    <w:rsid w:val="00263EC8"/>
    <w:rsid w:val="00265A7A"/>
    <w:rsid w:val="00266141"/>
    <w:rsid w:val="00270896"/>
    <w:rsid w:val="00270DFB"/>
    <w:rsid w:val="00271B62"/>
    <w:rsid w:val="002733C8"/>
    <w:rsid w:val="002737C9"/>
    <w:rsid w:val="00274852"/>
    <w:rsid w:val="00276FDB"/>
    <w:rsid w:val="00277253"/>
    <w:rsid w:val="00281296"/>
    <w:rsid w:val="002826ED"/>
    <w:rsid w:val="0028464D"/>
    <w:rsid w:val="00285094"/>
    <w:rsid w:val="0029117A"/>
    <w:rsid w:val="002913E4"/>
    <w:rsid w:val="00297866"/>
    <w:rsid w:val="002A0919"/>
    <w:rsid w:val="002A2A1A"/>
    <w:rsid w:val="002A5C99"/>
    <w:rsid w:val="002A5D30"/>
    <w:rsid w:val="002A6719"/>
    <w:rsid w:val="002A6962"/>
    <w:rsid w:val="002B047D"/>
    <w:rsid w:val="002B0C83"/>
    <w:rsid w:val="002B1642"/>
    <w:rsid w:val="002B2320"/>
    <w:rsid w:val="002B379C"/>
    <w:rsid w:val="002B42B1"/>
    <w:rsid w:val="002B42E7"/>
    <w:rsid w:val="002B454D"/>
    <w:rsid w:val="002B65CE"/>
    <w:rsid w:val="002B73CC"/>
    <w:rsid w:val="002B7868"/>
    <w:rsid w:val="002C0550"/>
    <w:rsid w:val="002C1826"/>
    <w:rsid w:val="002C3E3D"/>
    <w:rsid w:val="002C3FE1"/>
    <w:rsid w:val="002C52AC"/>
    <w:rsid w:val="002C6E17"/>
    <w:rsid w:val="002C6F30"/>
    <w:rsid w:val="002C72C7"/>
    <w:rsid w:val="002C78E6"/>
    <w:rsid w:val="002D4609"/>
    <w:rsid w:val="002D636D"/>
    <w:rsid w:val="002D6F2A"/>
    <w:rsid w:val="002E16CB"/>
    <w:rsid w:val="002E1747"/>
    <w:rsid w:val="002E1F84"/>
    <w:rsid w:val="002E309C"/>
    <w:rsid w:val="002E3882"/>
    <w:rsid w:val="002E3EA1"/>
    <w:rsid w:val="002E63BD"/>
    <w:rsid w:val="002E689F"/>
    <w:rsid w:val="002F0D9F"/>
    <w:rsid w:val="002F1254"/>
    <w:rsid w:val="002F1455"/>
    <w:rsid w:val="002F30C8"/>
    <w:rsid w:val="002F30D7"/>
    <w:rsid w:val="002F37EB"/>
    <w:rsid w:val="002F4A52"/>
    <w:rsid w:val="002F6C72"/>
    <w:rsid w:val="002F705B"/>
    <w:rsid w:val="003002D2"/>
    <w:rsid w:val="00302597"/>
    <w:rsid w:val="00302FD0"/>
    <w:rsid w:val="00304560"/>
    <w:rsid w:val="00310F84"/>
    <w:rsid w:val="003119A5"/>
    <w:rsid w:val="00312528"/>
    <w:rsid w:val="0031259E"/>
    <w:rsid w:val="00312A85"/>
    <w:rsid w:val="0031511D"/>
    <w:rsid w:val="00316AD3"/>
    <w:rsid w:val="003170A0"/>
    <w:rsid w:val="003226B1"/>
    <w:rsid w:val="003251D4"/>
    <w:rsid w:val="003259A2"/>
    <w:rsid w:val="00327A07"/>
    <w:rsid w:val="00331181"/>
    <w:rsid w:val="00332B47"/>
    <w:rsid w:val="0033358D"/>
    <w:rsid w:val="003342C7"/>
    <w:rsid w:val="0033700F"/>
    <w:rsid w:val="00340546"/>
    <w:rsid w:val="00342B42"/>
    <w:rsid w:val="0034313B"/>
    <w:rsid w:val="00343EA6"/>
    <w:rsid w:val="00343F3B"/>
    <w:rsid w:val="003453BD"/>
    <w:rsid w:val="003455B0"/>
    <w:rsid w:val="00347D51"/>
    <w:rsid w:val="00350B2A"/>
    <w:rsid w:val="00351F51"/>
    <w:rsid w:val="00352573"/>
    <w:rsid w:val="00352A18"/>
    <w:rsid w:val="00352E42"/>
    <w:rsid w:val="00354BC9"/>
    <w:rsid w:val="0035606B"/>
    <w:rsid w:val="00357796"/>
    <w:rsid w:val="00357ABA"/>
    <w:rsid w:val="00360569"/>
    <w:rsid w:val="00360E59"/>
    <w:rsid w:val="00364459"/>
    <w:rsid w:val="00364850"/>
    <w:rsid w:val="003663AD"/>
    <w:rsid w:val="00367D11"/>
    <w:rsid w:val="0037069D"/>
    <w:rsid w:val="00372C47"/>
    <w:rsid w:val="0037463E"/>
    <w:rsid w:val="00375D8B"/>
    <w:rsid w:val="00376290"/>
    <w:rsid w:val="0037640F"/>
    <w:rsid w:val="00377D7B"/>
    <w:rsid w:val="003809CF"/>
    <w:rsid w:val="003810AB"/>
    <w:rsid w:val="00382A36"/>
    <w:rsid w:val="003841DC"/>
    <w:rsid w:val="00385CEC"/>
    <w:rsid w:val="003865B0"/>
    <w:rsid w:val="003926E2"/>
    <w:rsid w:val="00392BC5"/>
    <w:rsid w:val="00393EF1"/>
    <w:rsid w:val="003956AA"/>
    <w:rsid w:val="003A0A3A"/>
    <w:rsid w:val="003A1EC6"/>
    <w:rsid w:val="003A275D"/>
    <w:rsid w:val="003A3D52"/>
    <w:rsid w:val="003A3EFB"/>
    <w:rsid w:val="003A4A9D"/>
    <w:rsid w:val="003A4F35"/>
    <w:rsid w:val="003A527B"/>
    <w:rsid w:val="003A56A9"/>
    <w:rsid w:val="003A5D4E"/>
    <w:rsid w:val="003A5F5F"/>
    <w:rsid w:val="003A72F0"/>
    <w:rsid w:val="003A74B3"/>
    <w:rsid w:val="003A765C"/>
    <w:rsid w:val="003B02FB"/>
    <w:rsid w:val="003B2B4C"/>
    <w:rsid w:val="003B6EAF"/>
    <w:rsid w:val="003C4047"/>
    <w:rsid w:val="003C510F"/>
    <w:rsid w:val="003C64F4"/>
    <w:rsid w:val="003D0E40"/>
    <w:rsid w:val="003D179E"/>
    <w:rsid w:val="003D22D9"/>
    <w:rsid w:val="003D2B80"/>
    <w:rsid w:val="003D3CC3"/>
    <w:rsid w:val="003D4400"/>
    <w:rsid w:val="003D6668"/>
    <w:rsid w:val="003D77AF"/>
    <w:rsid w:val="003E0710"/>
    <w:rsid w:val="003E0CFB"/>
    <w:rsid w:val="003E40A5"/>
    <w:rsid w:val="003E5BE6"/>
    <w:rsid w:val="003E5ECF"/>
    <w:rsid w:val="003E6A57"/>
    <w:rsid w:val="003F0CCE"/>
    <w:rsid w:val="003F0D2E"/>
    <w:rsid w:val="003F2D0B"/>
    <w:rsid w:val="003F579E"/>
    <w:rsid w:val="003F5AE3"/>
    <w:rsid w:val="003F7B54"/>
    <w:rsid w:val="004003F2"/>
    <w:rsid w:val="004018B9"/>
    <w:rsid w:val="00403DA2"/>
    <w:rsid w:val="00405F8E"/>
    <w:rsid w:val="00407243"/>
    <w:rsid w:val="004075CA"/>
    <w:rsid w:val="00407C6C"/>
    <w:rsid w:val="0041139B"/>
    <w:rsid w:val="00413DB1"/>
    <w:rsid w:val="00414BD5"/>
    <w:rsid w:val="00415153"/>
    <w:rsid w:val="00416615"/>
    <w:rsid w:val="00417147"/>
    <w:rsid w:val="00417CEC"/>
    <w:rsid w:val="004200FB"/>
    <w:rsid w:val="00420ECA"/>
    <w:rsid w:val="00430219"/>
    <w:rsid w:val="004334B2"/>
    <w:rsid w:val="00433653"/>
    <w:rsid w:val="00434040"/>
    <w:rsid w:val="00434C92"/>
    <w:rsid w:val="0043504C"/>
    <w:rsid w:val="004350F3"/>
    <w:rsid w:val="00435BDF"/>
    <w:rsid w:val="00436144"/>
    <w:rsid w:val="00440CE5"/>
    <w:rsid w:val="00440D80"/>
    <w:rsid w:val="00441196"/>
    <w:rsid w:val="00441958"/>
    <w:rsid w:val="004421C4"/>
    <w:rsid w:val="004457D6"/>
    <w:rsid w:val="00450EAA"/>
    <w:rsid w:val="00451361"/>
    <w:rsid w:val="0045181A"/>
    <w:rsid w:val="004543AB"/>
    <w:rsid w:val="004547EE"/>
    <w:rsid w:val="00455339"/>
    <w:rsid w:val="00455C6A"/>
    <w:rsid w:val="0045673F"/>
    <w:rsid w:val="0045709E"/>
    <w:rsid w:val="004649DD"/>
    <w:rsid w:val="00464E04"/>
    <w:rsid w:val="004676AD"/>
    <w:rsid w:val="00470AE0"/>
    <w:rsid w:val="00470DD1"/>
    <w:rsid w:val="004724AB"/>
    <w:rsid w:val="00473DEB"/>
    <w:rsid w:val="00476A89"/>
    <w:rsid w:val="00476BF7"/>
    <w:rsid w:val="00476DC3"/>
    <w:rsid w:val="00480110"/>
    <w:rsid w:val="00480603"/>
    <w:rsid w:val="00480957"/>
    <w:rsid w:val="00480B1D"/>
    <w:rsid w:val="00480B31"/>
    <w:rsid w:val="004812AF"/>
    <w:rsid w:val="004835E4"/>
    <w:rsid w:val="00484AA1"/>
    <w:rsid w:val="00484E26"/>
    <w:rsid w:val="0048512D"/>
    <w:rsid w:val="0048717F"/>
    <w:rsid w:val="00490206"/>
    <w:rsid w:val="00490924"/>
    <w:rsid w:val="00495F41"/>
    <w:rsid w:val="004975C7"/>
    <w:rsid w:val="0049762F"/>
    <w:rsid w:val="004A3428"/>
    <w:rsid w:val="004A4825"/>
    <w:rsid w:val="004A4AC1"/>
    <w:rsid w:val="004A4D2F"/>
    <w:rsid w:val="004A519E"/>
    <w:rsid w:val="004A53A5"/>
    <w:rsid w:val="004A7ACD"/>
    <w:rsid w:val="004B05D6"/>
    <w:rsid w:val="004B1440"/>
    <w:rsid w:val="004B18F7"/>
    <w:rsid w:val="004B33A5"/>
    <w:rsid w:val="004B37F3"/>
    <w:rsid w:val="004B3B6D"/>
    <w:rsid w:val="004B4190"/>
    <w:rsid w:val="004B4CD4"/>
    <w:rsid w:val="004B5ABC"/>
    <w:rsid w:val="004C1C8E"/>
    <w:rsid w:val="004C2A94"/>
    <w:rsid w:val="004C2BCD"/>
    <w:rsid w:val="004C333F"/>
    <w:rsid w:val="004C623F"/>
    <w:rsid w:val="004C684E"/>
    <w:rsid w:val="004C793A"/>
    <w:rsid w:val="004C7982"/>
    <w:rsid w:val="004D03D9"/>
    <w:rsid w:val="004D2165"/>
    <w:rsid w:val="004D2ED5"/>
    <w:rsid w:val="004D4422"/>
    <w:rsid w:val="004D49ED"/>
    <w:rsid w:val="004D5192"/>
    <w:rsid w:val="004D7259"/>
    <w:rsid w:val="004D7AAA"/>
    <w:rsid w:val="004E07BE"/>
    <w:rsid w:val="004E0C2C"/>
    <w:rsid w:val="004E3484"/>
    <w:rsid w:val="004E348D"/>
    <w:rsid w:val="004E5B9F"/>
    <w:rsid w:val="004E5CED"/>
    <w:rsid w:val="004E6172"/>
    <w:rsid w:val="004F0239"/>
    <w:rsid w:val="004F0E23"/>
    <w:rsid w:val="004F11DE"/>
    <w:rsid w:val="004F19BD"/>
    <w:rsid w:val="004F1DA4"/>
    <w:rsid w:val="004F1DEF"/>
    <w:rsid w:val="004F7B8D"/>
    <w:rsid w:val="004F7D9F"/>
    <w:rsid w:val="00500308"/>
    <w:rsid w:val="005012CD"/>
    <w:rsid w:val="00501DF2"/>
    <w:rsid w:val="005021D2"/>
    <w:rsid w:val="005053C2"/>
    <w:rsid w:val="005068B5"/>
    <w:rsid w:val="00507069"/>
    <w:rsid w:val="0051047F"/>
    <w:rsid w:val="00510E10"/>
    <w:rsid w:val="00513327"/>
    <w:rsid w:val="0051446F"/>
    <w:rsid w:val="00514C8D"/>
    <w:rsid w:val="00515906"/>
    <w:rsid w:val="0051671B"/>
    <w:rsid w:val="0052151B"/>
    <w:rsid w:val="005219EA"/>
    <w:rsid w:val="0052239E"/>
    <w:rsid w:val="00523BC7"/>
    <w:rsid w:val="00531F6C"/>
    <w:rsid w:val="00533D29"/>
    <w:rsid w:val="005364EE"/>
    <w:rsid w:val="005373E7"/>
    <w:rsid w:val="005376E5"/>
    <w:rsid w:val="005410B9"/>
    <w:rsid w:val="00541C8A"/>
    <w:rsid w:val="005420AE"/>
    <w:rsid w:val="00542821"/>
    <w:rsid w:val="00542FEF"/>
    <w:rsid w:val="00544703"/>
    <w:rsid w:val="005447A2"/>
    <w:rsid w:val="00544A85"/>
    <w:rsid w:val="005531F9"/>
    <w:rsid w:val="00556229"/>
    <w:rsid w:val="00560A87"/>
    <w:rsid w:val="0056217F"/>
    <w:rsid w:val="00563420"/>
    <w:rsid w:val="00564E66"/>
    <w:rsid w:val="0056595E"/>
    <w:rsid w:val="005659DA"/>
    <w:rsid w:val="00566602"/>
    <w:rsid w:val="00566970"/>
    <w:rsid w:val="0056697C"/>
    <w:rsid w:val="005735D1"/>
    <w:rsid w:val="0057422B"/>
    <w:rsid w:val="005768FD"/>
    <w:rsid w:val="0057760E"/>
    <w:rsid w:val="00581A14"/>
    <w:rsid w:val="005830A9"/>
    <w:rsid w:val="0058402A"/>
    <w:rsid w:val="00584E3E"/>
    <w:rsid w:val="00586527"/>
    <w:rsid w:val="00590AE5"/>
    <w:rsid w:val="00592E08"/>
    <w:rsid w:val="005979AB"/>
    <w:rsid w:val="005A4AC2"/>
    <w:rsid w:val="005A6700"/>
    <w:rsid w:val="005A6DDB"/>
    <w:rsid w:val="005A6E8C"/>
    <w:rsid w:val="005A7EB5"/>
    <w:rsid w:val="005B0DE2"/>
    <w:rsid w:val="005B1AC6"/>
    <w:rsid w:val="005B1BA5"/>
    <w:rsid w:val="005B607C"/>
    <w:rsid w:val="005B63D5"/>
    <w:rsid w:val="005B73D3"/>
    <w:rsid w:val="005B7B48"/>
    <w:rsid w:val="005C02DB"/>
    <w:rsid w:val="005D1149"/>
    <w:rsid w:val="005D13A5"/>
    <w:rsid w:val="005D22A2"/>
    <w:rsid w:val="005D27B0"/>
    <w:rsid w:val="005D29CA"/>
    <w:rsid w:val="005D31B4"/>
    <w:rsid w:val="005D3855"/>
    <w:rsid w:val="005D3B1C"/>
    <w:rsid w:val="005D6351"/>
    <w:rsid w:val="005D639C"/>
    <w:rsid w:val="005E3412"/>
    <w:rsid w:val="005E42F7"/>
    <w:rsid w:val="005E48FB"/>
    <w:rsid w:val="005E498E"/>
    <w:rsid w:val="005F0580"/>
    <w:rsid w:val="005F1024"/>
    <w:rsid w:val="005F17B5"/>
    <w:rsid w:val="005F2887"/>
    <w:rsid w:val="005F3643"/>
    <w:rsid w:val="005F3B12"/>
    <w:rsid w:val="005F47E1"/>
    <w:rsid w:val="005F5EC6"/>
    <w:rsid w:val="005F72D6"/>
    <w:rsid w:val="00603824"/>
    <w:rsid w:val="006062FA"/>
    <w:rsid w:val="00610295"/>
    <w:rsid w:val="0061057D"/>
    <w:rsid w:val="00612B50"/>
    <w:rsid w:val="006146C1"/>
    <w:rsid w:val="00616786"/>
    <w:rsid w:val="00616F55"/>
    <w:rsid w:val="00617390"/>
    <w:rsid w:val="00622FB2"/>
    <w:rsid w:val="00623AAF"/>
    <w:rsid w:val="00623EB0"/>
    <w:rsid w:val="00625E27"/>
    <w:rsid w:val="006260F8"/>
    <w:rsid w:val="006301E1"/>
    <w:rsid w:val="006303F5"/>
    <w:rsid w:val="006308AE"/>
    <w:rsid w:val="00632B95"/>
    <w:rsid w:val="00633120"/>
    <w:rsid w:val="0063324F"/>
    <w:rsid w:val="0063377D"/>
    <w:rsid w:val="00636043"/>
    <w:rsid w:val="00636542"/>
    <w:rsid w:val="006367D1"/>
    <w:rsid w:val="006367E6"/>
    <w:rsid w:val="00637F3C"/>
    <w:rsid w:val="00640588"/>
    <w:rsid w:val="00641D27"/>
    <w:rsid w:val="00644700"/>
    <w:rsid w:val="00644A7B"/>
    <w:rsid w:val="006456BF"/>
    <w:rsid w:val="006467FD"/>
    <w:rsid w:val="006469C3"/>
    <w:rsid w:val="00647672"/>
    <w:rsid w:val="00647797"/>
    <w:rsid w:val="00647C13"/>
    <w:rsid w:val="006507DA"/>
    <w:rsid w:val="006510F0"/>
    <w:rsid w:val="00651E7C"/>
    <w:rsid w:val="00652B03"/>
    <w:rsid w:val="0065526F"/>
    <w:rsid w:val="00655E86"/>
    <w:rsid w:val="00662A7C"/>
    <w:rsid w:val="00662F64"/>
    <w:rsid w:val="006634B9"/>
    <w:rsid w:val="00665CE4"/>
    <w:rsid w:val="00666596"/>
    <w:rsid w:val="006668C4"/>
    <w:rsid w:val="006676AE"/>
    <w:rsid w:val="00672CB1"/>
    <w:rsid w:val="006749A0"/>
    <w:rsid w:val="00674BD6"/>
    <w:rsid w:val="00680760"/>
    <w:rsid w:val="00681F91"/>
    <w:rsid w:val="00682EEF"/>
    <w:rsid w:val="0068520B"/>
    <w:rsid w:val="006904A3"/>
    <w:rsid w:val="006948AB"/>
    <w:rsid w:val="00695C31"/>
    <w:rsid w:val="00696288"/>
    <w:rsid w:val="00696697"/>
    <w:rsid w:val="006A09C9"/>
    <w:rsid w:val="006A15EB"/>
    <w:rsid w:val="006A3741"/>
    <w:rsid w:val="006A6C14"/>
    <w:rsid w:val="006A7B8B"/>
    <w:rsid w:val="006B039F"/>
    <w:rsid w:val="006B20B4"/>
    <w:rsid w:val="006B2191"/>
    <w:rsid w:val="006B323E"/>
    <w:rsid w:val="006B3987"/>
    <w:rsid w:val="006B711D"/>
    <w:rsid w:val="006B71B7"/>
    <w:rsid w:val="006B77A9"/>
    <w:rsid w:val="006C0088"/>
    <w:rsid w:val="006C110B"/>
    <w:rsid w:val="006C63D6"/>
    <w:rsid w:val="006C709E"/>
    <w:rsid w:val="006C7F20"/>
    <w:rsid w:val="006D1802"/>
    <w:rsid w:val="006D1844"/>
    <w:rsid w:val="006D36C5"/>
    <w:rsid w:val="006D3B32"/>
    <w:rsid w:val="006D3EB6"/>
    <w:rsid w:val="006D5C73"/>
    <w:rsid w:val="006D7115"/>
    <w:rsid w:val="006E2B25"/>
    <w:rsid w:val="006E38E6"/>
    <w:rsid w:val="006E5808"/>
    <w:rsid w:val="006E69A5"/>
    <w:rsid w:val="006E71F5"/>
    <w:rsid w:val="006F05DB"/>
    <w:rsid w:val="006F2C87"/>
    <w:rsid w:val="006F3F56"/>
    <w:rsid w:val="006F40EB"/>
    <w:rsid w:val="006F4E6B"/>
    <w:rsid w:val="00700ABC"/>
    <w:rsid w:val="00702263"/>
    <w:rsid w:val="00704AF8"/>
    <w:rsid w:val="00706D3E"/>
    <w:rsid w:val="00706EBF"/>
    <w:rsid w:val="00710787"/>
    <w:rsid w:val="0071123E"/>
    <w:rsid w:val="0071175B"/>
    <w:rsid w:val="00711E8A"/>
    <w:rsid w:val="00712B1B"/>
    <w:rsid w:val="00714486"/>
    <w:rsid w:val="007153B9"/>
    <w:rsid w:val="00716E8F"/>
    <w:rsid w:val="007200FB"/>
    <w:rsid w:val="00720A3B"/>
    <w:rsid w:val="00722697"/>
    <w:rsid w:val="0072284D"/>
    <w:rsid w:val="0072452E"/>
    <w:rsid w:val="00724D3E"/>
    <w:rsid w:val="00725CD6"/>
    <w:rsid w:val="00726DFF"/>
    <w:rsid w:val="00727986"/>
    <w:rsid w:val="007301B8"/>
    <w:rsid w:val="00730C31"/>
    <w:rsid w:val="00732464"/>
    <w:rsid w:val="00732B82"/>
    <w:rsid w:val="007348E3"/>
    <w:rsid w:val="00737B80"/>
    <w:rsid w:val="00740592"/>
    <w:rsid w:val="007413BD"/>
    <w:rsid w:val="00741836"/>
    <w:rsid w:val="00741BBA"/>
    <w:rsid w:val="00742989"/>
    <w:rsid w:val="00744CF6"/>
    <w:rsid w:val="00745FC5"/>
    <w:rsid w:val="007476B4"/>
    <w:rsid w:val="007476E9"/>
    <w:rsid w:val="00750F26"/>
    <w:rsid w:val="00752073"/>
    <w:rsid w:val="00754BE7"/>
    <w:rsid w:val="00755AF9"/>
    <w:rsid w:val="00757AB9"/>
    <w:rsid w:val="00757D4A"/>
    <w:rsid w:val="007620BA"/>
    <w:rsid w:val="007628B7"/>
    <w:rsid w:val="007636EB"/>
    <w:rsid w:val="00763C52"/>
    <w:rsid w:val="00763D8C"/>
    <w:rsid w:val="007642BD"/>
    <w:rsid w:val="00764D21"/>
    <w:rsid w:val="007655FB"/>
    <w:rsid w:val="007673F7"/>
    <w:rsid w:val="00767A72"/>
    <w:rsid w:val="007731D7"/>
    <w:rsid w:val="00774FD5"/>
    <w:rsid w:val="00774FF1"/>
    <w:rsid w:val="007755B2"/>
    <w:rsid w:val="00777E6B"/>
    <w:rsid w:val="0078052C"/>
    <w:rsid w:val="00781908"/>
    <w:rsid w:val="0078270E"/>
    <w:rsid w:val="0078355D"/>
    <w:rsid w:val="00784126"/>
    <w:rsid w:val="00784E88"/>
    <w:rsid w:val="00785819"/>
    <w:rsid w:val="00785928"/>
    <w:rsid w:val="00785C0E"/>
    <w:rsid w:val="00786202"/>
    <w:rsid w:val="0078722D"/>
    <w:rsid w:val="00787549"/>
    <w:rsid w:val="00793C6A"/>
    <w:rsid w:val="00793D1D"/>
    <w:rsid w:val="007946B9"/>
    <w:rsid w:val="007949E2"/>
    <w:rsid w:val="00794E73"/>
    <w:rsid w:val="00795FD6"/>
    <w:rsid w:val="0079689F"/>
    <w:rsid w:val="007A0691"/>
    <w:rsid w:val="007A0EA6"/>
    <w:rsid w:val="007A3A8E"/>
    <w:rsid w:val="007A6590"/>
    <w:rsid w:val="007A732E"/>
    <w:rsid w:val="007A734E"/>
    <w:rsid w:val="007B077C"/>
    <w:rsid w:val="007B13DD"/>
    <w:rsid w:val="007B3878"/>
    <w:rsid w:val="007B452E"/>
    <w:rsid w:val="007B656B"/>
    <w:rsid w:val="007B696E"/>
    <w:rsid w:val="007B6A88"/>
    <w:rsid w:val="007B7388"/>
    <w:rsid w:val="007B7EC4"/>
    <w:rsid w:val="007C1966"/>
    <w:rsid w:val="007C1EA8"/>
    <w:rsid w:val="007C2C9C"/>
    <w:rsid w:val="007C5397"/>
    <w:rsid w:val="007C6A15"/>
    <w:rsid w:val="007C716C"/>
    <w:rsid w:val="007D02BD"/>
    <w:rsid w:val="007D0D2D"/>
    <w:rsid w:val="007D134B"/>
    <w:rsid w:val="007D26D2"/>
    <w:rsid w:val="007D2CA8"/>
    <w:rsid w:val="007D3D12"/>
    <w:rsid w:val="007D444E"/>
    <w:rsid w:val="007D65B5"/>
    <w:rsid w:val="007E0B5F"/>
    <w:rsid w:val="007E10C8"/>
    <w:rsid w:val="007E2545"/>
    <w:rsid w:val="007E28F4"/>
    <w:rsid w:val="007E3DC4"/>
    <w:rsid w:val="007E6564"/>
    <w:rsid w:val="007E76CC"/>
    <w:rsid w:val="007F0F41"/>
    <w:rsid w:val="007F242F"/>
    <w:rsid w:val="007F2F66"/>
    <w:rsid w:val="007F4400"/>
    <w:rsid w:val="007F519E"/>
    <w:rsid w:val="008033AD"/>
    <w:rsid w:val="0080631C"/>
    <w:rsid w:val="008065A5"/>
    <w:rsid w:val="00807505"/>
    <w:rsid w:val="00810AF4"/>
    <w:rsid w:val="008155D8"/>
    <w:rsid w:val="0081575F"/>
    <w:rsid w:val="00815EB2"/>
    <w:rsid w:val="00820E0B"/>
    <w:rsid w:val="00821C18"/>
    <w:rsid w:val="008229C5"/>
    <w:rsid w:val="008233AA"/>
    <w:rsid w:val="00826116"/>
    <w:rsid w:val="00832AE3"/>
    <w:rsid w:val="00833BBF"/>
    <w:rsid w:val="00834145"/>
    <w:rsid w:val="008348DC"/>
    <w:rsid w:val="0083724D"/>
    <w:rsid w:val="0083731B"/>
    <w:rsid w:val="00837F82"/>
    <w:rsid w:val="00842531"/>
    <w:rsid w:val="008436ED"/>
    <w:rsid w:val="008447F2"/>
    <w:rsid w:val="008450DC"/>
    <w:rsid w:val="00847788"/>
    <w:rsid w:val="00851285"/>
    <w:rsid w:val="00851C85"/>
    <w:rsid w:val="008537A7"/>
    <w:rsid w:val="00854197"/>
    <w:rsid w:val="0085566F"/>
    <w:rsid w:val="008575B5"/>
    <w:rsid w:val="00860C10"/>
    <w:rsid w:val="00862539"/>
    <w:rsid w:val="00862665"/>
    <w:rsid w:val="008626D2"/>
    <w:rsid w:val="00862B5E"/>
    <w:rsid w:val="0086328B"/>
    <w:rsid w:val="00864457"/>
    <w:rsid w:val="00864A7D"/>
    <w:rsid w:val="0086675C"/>
    <w:rsid w:val="00870C7E"/>
    <w:rsid w:val="00871E71"/>
    <w:rsid w:val="00874A71"/>
    <w:rsid w:val="008767D4"/>
    <w:rsid w:val="00877A71"/>
    <w:rsid w:val="0088134E"/>
    <w:rsid w:val="00881E16"/>
    <w:rsid w:val="0088321D"/>
    <w:rsid w:val="00883EE3"/>
    <w:rsid w:val="00884E30"/>
    <w:rsid w:val="008874B2"/>
    <w:rsid w:val="008913CC"/>
    <w:rsid w:val="00892CC8"/>
    <w:rsid w:val="00893FCE"/>
    <w:rsid w:val="008949E8"/>
    <w:rsid w:val="00895772"/>
    <w:rsid w:val="00896324"/>
    <w:rsid w:val="0089693B"/>
    <w:rsid w:val="00896BE5"/>
    <w:rsid w:val="00896F44"/>
    <w:rsid w:val="008A1AE1"/>
    <w:rsid w:val="008A1EC7"/>
    <w:rsid w:val="008A5CA4"/>
    <w:rsid w:val="008A68FA"/>
    <w:rsid w:val="008B0383"/>
    <w:rsid w:val="008B25D0"/>
    <w:rsid w:val="008B474D"/>
    <w:rsid w:val="008B56DD"/>
    <w:rsid w:val="008B59FE"/>
    <w:rsid w:val="008C1D86"/>
    <w:rsid w:val="008C2D13"/>
    <w:rsid w:val="008C4791"/>
    <w:rsid w:val="008C563F"/>
    <w:rsid w:val="008C67D6"/>
    <w:rsid w:val="008D22F4"/>
    <w:rsid w:val="008D3BD5"/>
    <w:rsid w:val="008D3FAD"/>
    <w:rsid w:val="008D5399"/>
    <w:rsid w:val="008D7D30"/>
    <w:rsid w:val="008E2F7D"/>
    <w:rsid w:val="008E3365"/>
    <w:rsid w:val="008E3E9F"/>
    <w:rsid w:val="008E50FA"/>
    <w:rsid w:val="008E5DA9"/>
    <w:rsid w:val="008E6AFA"/>
    <w:rsid w:val="008F190E"/>
    <w:rsid w:val="008F5330"/>
    <w:rsid w:val="008F5C0B"/>
    <w:rsid w:val="008F681A"/>
    <w:rsid w:val="008F6B9B"/>
    <w:rsid w:val="008F7639"/>
    <w:rsid w:val="0090176F"/>
    <w:rsid w:val="009019D0"/>
    <w:rsid w:val="009027C6"/>
    <w:rsid w:val="0090699F"/>
    <w:rsid w:val="00910322"/>
    <w:rsid w:val="00911CFF"/>
    <w:rsid w:val="00915EB4"/>
    <w:rsid w:val="0092040A"/>
    <w:rsid w:val="00923193"/>
    <w:rsid w:val="009237F5"/>
    <w:rsid w:val="00925588"/>
    <w:rsid w:val="00927E60"/>
    <w:rsid w:val="00931597"/>
    <w:rsid w:val="00935030"/>
    <w:rsid w:val="009353E7"/>
    <w:rsid w:val="00935E91"/>
    <w:rsid w:val="0093634A"/>
    <w:rsid w:val="009413EF"/>
    <w:rsid w:val="00941E69"/>
    <w:rsid w:val="00941FFC"/>
    <w:rsid w:val="00942655"/>
    <w:rsid w:val="009430C0"/>
    <w:rsid w:val="00943B82"/>
    <w:rsid w:val="00944DD6"/>
    <w:rsid w:val="00944F67"/>
    <w:rsid w:val="00947B00"/>
    <w:rsid w:val="00950447"/>
    <w:rsid w:val="00952E9D"/>
    <w:rsid w:val="009540F3"/>
    <w:rsid w:val="00954E22"/>
    <w:rsid w:val="00956269"/>
    <w:rsid w:val="009577E9"/>
    <w:rsid w:val="009603CF"/>
    <w:rsid w:val="00960BC7"/>
    <w:rsid w:val="00961070"/>
    <w:rsid w:val="00961446"/>
    <w:rsid w:val="00967852"/>
    <w:rsid w:val="00967874"/>
    <w:rsid w:val="00967FE9"/>
    <w:rsid w:val="00970B82"/>
    <w:rsid w:val="00971263"/>
    <w:rsid w:val="009729F3"/>
    <w:rsid w:val="0098252A"/>
    <w:rsid w:val="00984850"/>
    <w:rsid w:val="009860AF"/>
    <w:rsid w:val="00987B0D"/>
    <w:rsid w:val="0099161E"/>
    <w:rsid w:val="0099239D"/>
    <w:rsid w:val="00995BAE"/>
    <w:rsid w:val="00995D71"/>
    <w:rsid w:val="00996102"/>
    <w:rsid w:val="00997F28"/>
    <w:rsid w:val="009A0AEA"/>
    <w:rsid w:val="009A467E"/>
    <w:rsid w:val="009A4EE6"/>
    <w:rsid w:val="009A5F03"/>
    <w:rsid w:val="009A5FF2"/>
    <w:rsid w:val="009A6B3B"/>
    <w:rsid w:val="009A784D"/>
    <w:rsid w:val="009B08EF"/>
    <w:rsid w:val="009B1C96"/>
    <w:rsid w:val="009B3D74"/>
    <w:rsid w:val="009B46EB"/>
    <w:rsid w:val="009B4E36"/>
    <w:rsid w:val="009B5A81"/>
    <w:rsid w:val="009B64A0"/>
    <w:rsid w:val="009B6B76"/>
    <w:rsid w:val="009B7CC7"/>
    <w:rsid w:val="009C2211"/>
    <w:rsid w:val="009C34B1"/>
    <w:rsid w:val="009C3B2E"/>
    <w:rsid w:val="009C7969"/>
    <w:rsid w:val="009D05FD"/>
    <w:rsid w:val="009D0A72"/>
    <w:rsid w:val="009D2DD1"/>
    <w:rsid w:val="009D41C4"/>
    <w:rsid w:val="009D494F"/>
    <w:rsid w:val="009D6719"/>
    <w:rsid w:val="009E1D61"/>
    <w:rsid w:val="009E5625"/>
    <w:rsid w:val="009E6CBE"/>
    <w:rsid w:val="009F3965"/>
    <w:rsid w:val="009F3992"/>
    <w:rsid w:val="009F3DA5"/>
    <w:rsid w:val="009F4330"/>
    <w:rsid w:val="009F46AF"/>
    <w:rsid w:val="009F66EE"/>
    <w:rsid w:val="009F6D82"/>
    <w:rsid w:val="00A00040"/>
    <w:rsid w:val="00A00468"/>
    <w:rsid w:val="00A01883"/>
    <w:rsid w:val="00A027BC"/>
    <w:rsid w:val="00A03A9E"/>
    <w:rsid w:val="00A0542F"/>
    <w:rsid w:val="00A05C3E"/>
    <w:rsid w:val="00A10A43"/>
    <w:rsid w:val="00A10DA5"/>
    <w:rsid w:val="00A12BB1"/>
    <w:rsid w:val="00A138D6"/>
    <w:rsid w:val="00A14EEE"/>
    <w:rsid w:val="00A153E3"/>
    <w:rsid w:val="00A176D2"/>
    <w:rsid w:val="00A17F73"/>
    <w:rsid w:val="00A20DF9"/>
    <w:rsid w:val="00A2474A"/>
    <w:rsid w:val="00A24D83"/>
    <w:rsid w:val="00A25CB6"/>
    <w:rsid w:val="00A275C1"/>
    <w:rsid w:val="00A27AAA"/>
    <w:rsid w:val="00A3027A"/>
    <w:rsid w:val="00A3132D"/>
    <w:rsid w:val="00A31DE0"/>
    <w:rsid w:val="00A34FBE"/>
    <w:rsid w:val="00A355E9"/>
    <w:rsid w:val="00A35BC9"/>
    <w:rsid w:val="00A409F9"/>
    <w:rsid w:val="00A412CA"/>
    <w:rsid w:val="00A41955"/>
    <w:rsid w:val="00A439F9"/>
    <w:rsid w:val="00A46F26"/>
    <w:rsid w:val="00A539B1"/>
    <w:rsid w:val="00A5545D"/>
    <w:rsid w:val="00A55569"/>
    <w:rsid w:val="00A5684B"/>
    <w:rsid w:val="00A572EB"/>
    <w:rsid w:val="00A6055B"/>
    <w:rsid w:val="00A61D69"/>
    <w:rsid w:val="00A64A8C"/>
    <w:rsid w:val="00A672E7"/>
    <w:rsid w:val="00A713D7"/>
    <w:rsid w:val="00A7310B"/>
    <w:rsid w:val="00A73D7E"/>
    <w:rsid w:val="00A77EE3"/>
    <w:rsid w:val="00A80B5C"/>
    <w:rsid w:val="00A82978"/>
    <w:rsid w:val="00A860B0"/>
    <w:rsid w:val="00A87651"/>
    <w:rsid w:val="00A87D70"/>
    <w:rsid w:val="00A9027C"/>
    <w:rsid w:val="00A91AB2"/>
    <w:rsid w:val="00A925BF"/>
    <w:rsid w:val="00A93DE9"/>
    <w:rsid w:val="00A96995"/>
    <w:rsid w:val="00A971B6"/>
    <w:rsid w:val="00A97620"/>
    <w:rsid w:val="00AA032D"/>
    <w:rsid w:val="00AA06DF"/>
    <w:rsid w:val="00AA0E2F"/>
    <w:rsid w:val="00AA307A"/>
    <w:rsid w:val="00AA3BD2"/>
    <w:rsid w:val="00AA6A8D"/>
    <w:rsid w:val="00AB14C9"/>
    <w:rsid w:val="00AB2B52"/>
    <w:rsid w:val="00AB300A"/>
    <w:rsid w:val="00AB3E2E"/>
    <w:rsid w:val="00AB502A"/>
    <w:rsid w:val="00AB58D7"/>
    <w:rsid w:val="00AC15B0"/>
    <w:rsid w:val="00AC1893"/>
    <w:rsid w:val="00AC1906"/>
    <w:rsid w:val="00AC2447"/>
    <w:rsid w:val="00AC2C62"/>
    <w:rsid w:val="00AC58D2"/>
    <w:rsid w:val="00AC7FDB"/>
    <w:rsid w:val="00AD0DB3"/>
    <w:rsid w:val="00AD4AD6"/>
    <w:rsid w:val="00AD50E4"/>
    <w:rsid w:val="00AD6846"/>
    <w:rsid w:val="00AD73EE"/>
    <w:rsid w:val="00AE2254"/>
    <w:rsid w:val="00AE29D0"/>
    <w:rsid w:val="00AE3606"/>
    <w:rsid w:val="00AE37F8"/>
    <w:rsid w:val="00AE4C9D"/>
    <w:rsid w:val="00AE7A79"/>
    <w:rsid w:val="00AE7B48"/>
    <w:rsid w:val="00AE7DB6"/>
    <w:rsid w:val="00AF0BF4"/>
    <w:rsid w:val="00AF139D"/>
    <w:rsid w:val="00AF4CFD"/>
    <w:rsid w:val="00AF5A14"/>
    <w:rsid w:val="00AF7359"/>
    <w:rsid w:val="00AF747C"/>
    <w:rsid w:val="00B02849"/>
    <w:rsid w:val="00B04BFF"/>
    <w:rsid w:val="00B06CE0"/>
    <w:rsid w:val="00B07ECD"/>
    <w:rsid w:val="00B120CF"/>
    <w:rsid w:val="00B12271"/>
    <w:rsid w:val="00B140DC"/>
    <w:rsid w:val="00B15F78"/>
    <w:rsid w:val="00B161B2"/>
    <w:rsid w:val="00B2073C"/>
    <w:rsid w:val="00B24949"/>
    <w:rsid w:val="00B25023"/>
    <w:rsid w:val="00B26FB1"/>
    <w:rsid w:val="00B27BE3"/>
    <w:rsid w:val="00B301CE"/>
    <w:rsid w:val="00B31968"/>
    <w:rsid w:val="00B32132"/>
    <w:rsid w:val="00B339BE"/>
    <w:rsid w:val="00B33B70"/>
    <w:rsid w:val="00B33F4B"/>
    <w:rsid w:val="00B41A1F"/>
    <w:rsid w:val="00B431A0"/>
    <w:rsid w:val="00B43FD8"/>
    <w:rsid w:val="00B44EEF"/>
    <w:rsid w:val="00B453E9"/>
    <w:rsid w:val="00B50092"/>
    <w:rsid w:val="00B50109"/>
    <w:rsid w:val="00B51E71"/>
    <w:rsid w:val="00B54305"/>
    <w:rsid w:val="00B566AC"/>
    <w:rsid w:val="00B5684F"/>
    <w:rsid w:val="00B61143"/>
    <w:rsid w:val="00B620BE"/>
    <w:rsid w:val="00B645B3"/>
    <w:rsid w:val="00B6488E"/>
    <w:rsid w:val="00B65897"/>
    <w:rsid w:val="00B70AB2"/>
    <w:rsid w:val="00B73231"/>
    <w:rsid w:val="00B76247"/>
    <w:rsid w:val="00B765CA"/>
    <w:rsid w:val="00B82799"/>
    <w:rsid w:val="00B8337C"/>
    <w:rsid w:val="00B83739"/>
    <w:rsid w:val="00B84658"/>
    <w:rsid w:val="00B8584A"/>
    <w:rsid w:val="00B8607A"/>
    <w:rsid w:val="00B8759A"/>
    <w:rsid w:val="00B8792A"/>
    <w:rsid w:val="00B87995"/>
    <w:rsid w:val="00B90AA3"/>
    <w:rsid w:val="00B91E31"/>
    <w:rsid w:val="00B94918"/>
    <w:rsid w:val="00B94DF4"/>
    <w:rsid w:val="00B954AA"/>
    <w:rsid w:val="00B95AA5"/>
    <w:rsid w:val="00B96E9F"/>
    <w:rsid w:val="00B97B9D"/>
    <w:rsid w:val="00BA0A3E"/>
    <w:rsid w:val="00BA1DEF"/>
    <w:rsid w:val="00BA4850"/>
    <w:rsid w:val="00BA653E"/>
    <w:rsid w:val="00BB117B"/>
    <w:rsid w:val="00BB16AE"/>
    <w:rsid w:val="00BB2D5A"/>
    <w:rsid w:val="00BB3B4C"/>
    <w:rsid w:val="00BB3BF2"/>
    <w:rsid w:val="00BB3CDE"/>
    <w:rsid w:val="00BB5721"/>
    <w:rsid w:val="00BB58B8"/>
    <w:rsid w:val="00BB75F6"/>
    <w:rsid w:val="00BB7BD6"/>
    <w:rsid w:val="00BC1E79"/>
    <w:rsid w:val="00BC2656"/>
    <w:rsid w:val="00BC42DB"/>
    <w:rsid w:val="00BC4D88"/>
    <w:rsid w:val="00BC4F2C"/>
    <w:rsid w:val="00BC55E0"/>
    <w:rsid w:val="00BC7374"/>
    <w:rsid w:val="00BE336F"/>
    <w:rsid w:val="00BE5391"/>
    <w:rsid w:val="00BE75F2"/>
    <w:rsid w:val="00BE77F3"/>
    <w:rsid w:val="00BE7825"/>
    <w:rsid w:val="00BF02EE"/>
    <w:rsid w:val="00BF0C84"/>
    <w:rsid w:val="00BF0C9F"/>
    <w:rsid w:val="00BF1115"/>
    <w:rsid w:val="00BF1830"/>
    <w:rsid w:val="00BF4CA2"/>
    <w:rsid w:val="00BF516D"/>
    <w:rsid w:val="00BF68AF"/>
    <w:rsid w:val="00BF6BB5"/>
    <w:rsid w:val="00BF7620"/>
    <w:rsid w:val="00BF7714"/>
    <w:rsid w:val="00C0026D"/>
    <w:rsid w:val="00C00CA2"/>
    <w:rsid w:val="00C073A6"/>
    <w:rsid w:val="00C1066D"/>
    <w:rsid w:val="00C11907"/>
    <w:rsid w:val="00C14D86"/>
    <w:rsid w:val="00C14E60"/>
    <w:rsid w:val="00C15A2F"/>
    <w:rsid w:val="00C2095A"/>
    <w:rsid w:val="00C221FE"/>
    <w:rsid w:val="00C2247E"/>
    <w:rsid w:val="00C230A7"/>
    <w:rsid w:val="00C25065"/>
    <w:rsid w:val="00C3102F"/>
    <w:rsid w:val="00C31D64"/>
    <w:rsid w:val="00C32434"/>
    <w:rsid w:val="00C33314"/>
    <w:rsid w:val="00C36F08"/>
    <w:rsid w:val="00C37686"/>
    <w:rsid w:val="00C4076B"/>
    <w:rsid w:val="00C4145D"/>
    <w:rsid w:val="00C425CB"/>
    <w:rsid w:val="00C42908"/>
    <w:rsid w:val="00C43311"/>
    <w:rsid w:val="00C44307"/>
    <w:rsid w:val="00C45530"/>
    <w:rsid w:val="00C46D84"/>
    <w:rsid w:val="00C47C0C"/>
    <w:rsid w:val="00C50A9B"/>
    <w:rsid w:val="00C50BB6"/>
    <w:rsid w:val="00C52668"/>
    <w:rsid w:val="00C56C5D"/>
    <w:rsid w:val="00C56C87"/>
    <w:rsid w:val="00C62B1C"/>
    <w:rsid w:val="00C62F6C"/>
    <w:rsid w:val="00C665E5"/>
    <w:rsid w:val="00C7440D"/>
    <w:rsid w:val="00C75CD5"/>
    <w:rsid w:val="00C811CA"/>
    <w:rsid w:val="00C819AD"/>
    <w:rsid w:val="00C81C41"/>
    <w:rsid w:val="00C82565"/>
    <w:rsid w:val="00C82671"/>
    <w:rsid w:val="00C82F64"/>
    <w:rsid w:val="00C83D58"/>
    <w:rsid w:val="00C85DCD"/>
    <w:rsid w:val="00C86802"/>
    <w:rsid w:val="00C86D82"/>
    <w:rsid w:val="00C9015E"/>
    <w:rsid w:val="00C910A4"/>
    <w:rsid w:val="00C92266"/>
    <w:rsid w:val="00C92B06"/>
    <w:rsid w:val="00C95325"/>
    <w:rsid w:val="00C97480"/>
    <w:rsid w:val="00C97A76"/>
    <w:rsid w:val="00CA1AA4"/>
    <w:rsid w:val="00CA3167"/>
    <w:rsid w:val="00CA39AA"/>
    <w:rsid w:val="00CA4EDC"/>
    <w:rsid w:val="00CA5EC4"/>
    <w:rsid w:val="00CA60DB"/>
    <w:rsid w:val="00CA7DF3"/>
    <w:rsid w:val="00CB0455"/>
    <w:rsid w:val="00CB0610"/>
    <w:rsid w:val="00CB07E3"/>
    <w:rsid w:val="00CB2030"/>
    <w:rsid w:val="00CB21C7"/>
    <w:rsid w:val="00CB2E67"/>
    <w:rsid w:val="00CB2FE7"/>
    <w:rsid w:val="00CB39AD"/>
    <w:rsid w:val="00CB538D"/>
    <w:rsid w:val="00CB69B1"/>
    <w:rsid w:val="00CB73BD"/>
    <w:rsid w:val="00CC19E5"/>
    <w:rsid w:val="00CC2CCC"/>
    <w:rsid w:val="00CD26EE"/>
    <w:rsid w:val="00CD4FF8"/>
    <w:rsid w:val="00CE15AF"/>
    <w:rsid w:val="00CE188C"/>
    <w:rsid w:val="00CE1A89"/>
    <w:rsid w:val="00CE3289"/>
    <w:rsid w:val="00CE5E71"/>
    <w:rsid w:val="00CE766C"/>
    <w:rsid w:val="00CF00D1"/>
    <w:rsid w:val="00CF0AA6"/>
    <w:rsid w:val="00CF0E5E"/>
    <w:rsid w:val="00CF2BBE"/>
    <w:rsid w:val="00CF5267"/>
    <w:rsid w:val="00CF5FB8"/>
    <w:rsid w:val="00CF6231"/>
    <w:rsid w:val="00CF7057"/>
    <w:rsid w:val="00D00014"/>
    <w:rsid w:val="00D00DB6"/>
    <w:rsid w:val="00D013AD"/>
    <w:rsid w:val="00D01583"/>
    <w:rsid w:val="00D0215F"/>
    <w:rsid w:val="00D02743"/>
    <w:rsid w:val="00D03D9C"/>
    <w:rsid w:val="00D03E32"/>
    <w:rsid w:val="00D05A9E"/>
    <w:rsid w:val="00D061C0"/>
    <w:rsid w:val="00D0674C"/>
    <w:rsid w:val="00D06C98"/>
    <w:rsid w:val="00D11D3F"/>
    <w:rsid w:val="00D12FD1"/>
    <w:rsid w:val="00D13723"/>
    <w:rsid w:val="00D157EE"/>
    <w:rsid w:val="00D16AF7"/>
    <w:rsid w:val="00D21DD4"/>
    <w:rsid w:val="00D22CF6"/>
    <w:rsid w:val="00D24541"/>
    <w:rsid w:val="00D2687C"/>
    <w:rsid w:val="00D26D5D"/>
    <w:rsid w:val="00D277E8"/>
    <w:rsid w:val="00D324A2"/>
    <w:rsid w:val="00D32EC2"/>
    <w:rsid w:val="00D35C04"/>
    <w:rsid w:val="00D434ED"/>
    <w:rsid w:val="00D4358D"/>
    <w:rsid w:val="00D44EA4"/>
    <w:rsid w:val="00D47CE8"/>
    <w:rsid w:val="00D541CA"/>
    <w:rsid w:val="00D55D81"/>
    <w:rsid w:val="00D57875"/>
    <w:rsid w:val="00D609E5"/>
    <w:rsid w:val="00D614E9"/>
    <w:rsid w:val="00D61C23"/>
    <w:rsid w:val="00D61D11"/>
    <w:rsid w:val="00D6280C"/>
    <w:rsid w:val="00D65102"/>
    <w:rsid w:val="00D655CF"/>
    <w:rsid w:val="00D66DEF"/>
    <w:rsid w:val="00D702FC"/>
    <w:rsid w:val="00D7261E"/>
    <w:rsid w:val="00D72782"/>
    <w:rsid w:val="00D74678"/>
    <w:rsid w:val="00D7536D"/>
    <w:rsid w:val="00D76A5E"/>
    <w:rsid w:val="00D80196"/>
    <w:rsid w:val="00D86BE8"/>
    <w:rsid w:val="00D86DD2"/>
    <w:rsid w:val="00D90105"/>
    <w:rsid w:val="00D918BC"/>
    <w:rsid w:val="00D91A93"/>
    <w:rsid w:val="00D920AA"/>
    <w:rsid w:val="00D93D6C"/>
    <w:rsid w:val="00D94C3E"/>
    <w:rsid w:val="00D97B67"/>
    <w:rsid w:val="00D97F64"/>
    <w:rsid w:val="00DA044B"/>
    <w:rsid w:val="00DA0838"/>
    <w:rsid w:val="00DA1A0B"/>
    <w:rsid w:val="00DA2881"/>
    <w:rsid w:val="00DA4E82"/>
    <w:rsid w:val="00DA6760"/>
    <w:rsid w:val="00DA796E"/>
    <w:rsid w:val="00DB0421"/>
    <w:rsid w:val="00DB0CD4"/>
    <w:rsid w:val="00DB2F7B"/>
    <w:rsid w:val="00DB3604"/>
    <w:rsid w:val="00DB39AE"/>
    <w:rsid w:val="00DB4ECA"/>
    <w:rsid w:val="00DB60E4"/>
    <w:rsid w:val="00DB6CDC"/>
    <w:rsid w:val="00DB6D3A"/>
    <w:rsid w:val="00DC1FF8"/>
    <w:rsid w:val="00DC3DDF"/>
    <w:rsid w:val="00DC4C71"/>
    <w:rsid w:val="00DC5A89"/>
    <w:rsid w:val="00DC74CE"/>
    <w:rsid w:val="00DD00A5"/>
    <w:rsid w:val="00DD0BED"/>
    <w:rsid w:val="00DD0EE2"/>
    <w:rsid w:val="00DD26AC"/>
    <w:rsid w:val="00DD2BC2"/>
    <w:rsid w:val="00DD43B7"/>
    <w:rsid w:val="00DD4C8C"/>
    <w:rsid w:val="00DD5EAA"/>
    <w:rsid w:val="00DD6FD7"/>
    <w:rsid w:val="00DE0703"/>
    <w:rsid w:val="00DE0C7A"/>
    <w:rsid w:val="00DE140D"/>
    <w:rsid w:val="00DE2C5B"/>
    <w:rsid w:val="00DE3E44"/>
    <w:rsid w:val="00DE4B60"/>
    <w:rsid w:val="00DE54C9"/>
    <w:rsid w:val="00DE714D"/>
    <w:rsid w:val="00DF1754"/>
    <w:rsid w:val="00DF29EB"/>
    <w:rsid w:val="00DF2D97"/>
    <w:rsid w:val="00DF35A5"/>
    <w:rsid w:val="00DF48F4"/>
    <w:rsid w:val="00DF4C0F"/>
    <w:rsid w:val="00DF518F"/>
    <w:rsid w:val="00DF7247"/>
    <w:rsid w:val="00E00838"/>
    <w:rsid w:val="00E0087A"/>
    <w:rsid w:val="00E012AC"/>
    <w:rsid w:val="00E02AE1"/>
    <w:rsid w:val="00E03484"/>
    <w:rsid w:val="00E128B4"/>
    <w:rsid w:val="00E14766"/>
    <w:rsid w:val="00E15D2B"/>
    <w:rsid w:val="00E162F7"/>
    <w:rsid w:val="00E163B8"/>
    <w:rsid w:val="00E17A05"/>
    <w:rsid w:val="00E20A71"/>
    <w:rsid w:val="00E21940"/>
    <w:rsid w:val="00E22E9D"/>
    <w:rsid w:val="00E231F0"/>
    <w:rsid w:val="00E26035"/>
    <w:rsid w:val="00E26215"/>
    <w:rsid w:val="00E27201"/>
    <w:rsid w:val="00E30344"/>
    <w:rsid w:val="00E30B8E"/>
    <w:rsid w:val="00E32998"/>
    <w:rsid w:val="00E3363F"/>
    <w:rsid w:val="00E33A41"/>
    <w:rsid w:val="00E34DA7"/>
    <w:rsid w:val="00E34EF4"/>
    <w:rsid w:val="00E361AB"/>
    <w:rsid w:val="00E40A31"/>
    <w:rsid w:val="00E425FB"/>
    <w:rsid w:val="00E432DC"/>
    <w:rsid w:val="00E43837"/>
    <w:rsid w:val="00E44A5B"/>
    <w:rsid w:val="00E45B55"/>
    <w:rsid w:val="00E46D7B"/>
    <w:rsid w:val="00E476B4"/>
    <w:rsid w:val="00E50031"/>
    <w:rsid w:val="00E52223"/>
    <w:rsid w:val="00E52891"/>
    <w:rsid w:val="00E55ECC"/>
    <w:rsid w:val="00E56F51"/>
    <w:rsid w:val="00E57582"/>
    <w:rsid w:val="00E60C7C"/>
    <w:rsid w:val="00E6121E"/>
    <w:rsid w:val="00E629E6"/>
    <w:rsid w:val="00E64504"/>
    <w:rsid w:val="00E64AD8"/>
    <w:rsid w:val="00E678C8"/>
    <w:rsid w:val="00E72ECF"/>
    <w:rsid w:val="00E734B0"/>
    <w:rsid w:val="00E74998"/>
    <w:rsid w:val="00E76542"/>
    <w:rsid w:val="00E77C33"/>
    <w:rsid w:val="00E82B01"/>
    <w:rsid w:val="00E83526"/>
    <w:rsid w:val="00E84207"/>
    <w:rsid w:val="00E85A5D"/>
    <w:rsid w:val="00E86ECF"/>
    <w:rsid w:val="00E87E0D"/>
    <w:rsid w:val="00E92284"/>
    <w:rsid w:val="00E92381"/>
    <w:rsid w:val="00E938C1"/>
    <w:rsid w:val="00E94D16"/>
    <w:rsid w:val="00E96000"/>
    <w:rsid w:val="00E96782"/>
    <w:rsid w:val="00EA076F"/>
    <w:rsid w:val="00EA15E5"/>
    <w:rsid w:val="00EA1850"/>
    <w:rsid w:val="00EA4958"/>
    <w:rsid w:val="00EA5057"/>
    <w:rsid w:val="00EA6496"/>
    <w:rsid w:val="00EB3004"/>
    <w:rsid w:val="00EB3D8D"/>
    <w:rsid w:val="00EB435F"/>
    <w:rsid w:val="00EB65AF"/>
    <w:rsid w:val="00EC46AF"/>
    <w:rsid w:val="00EC6A97"/>
    <w:rsid w:val="00EC6BFF"/>
    <w:rsid w:val="00ED0711"/>
    <w:rsid w:val="00ED0918"/>
    <w:rsid w:val="00ED0E1D"/>
    <w:rsid w:val="00ED1199"/>
    <w:rsid w:val="00ED122E"/>
    <w:rsid w:val="00ED3611"/>
    <w:rsid w:val="00ED428F"/>
    <w:rsid w:val="00ED478C"/>
    <w:rsid w:val="00ED493A"/>
    <w:rsid w:val="00ED601F"/>
    <w:rsid w:val="00ED6798"/>
    <w:rsid w:val="00ED7B5F"/>
    <w:rsid w:val="00ED7BC7"/>
    <w:rsid w:val="00EE0980"/>
    <w:rsid w:val="00EE3D5A"/>
    <w:rsid w:val="00EE3E51"/>
    <w:rsid w:val="00EE46F3"/>
    <w:rsid w:val="00EE4B70"/>
    <w:rsid w:val="00EE61E2"/>
    <w:rsid w:val="00EF0360"/>
    <w:rsid w:val="00EF4CED"/>
    <w:rsid w:val="00EF5298"/>
    <w:rsid w:val="00EF66F1"/>
    <w:rsid w:val="00F00780"/>
    <w:rsid w:val="00F00E4D"/>
    <w:rsid w:val="00F02CAD"/>
    <w:rsid w:val="00F0716C"/>
    <w:rsid w:val="00F10932"/>
    <w:rsid w:val="00F10ABB"/>
    <w:rsid w:val="00F11E20"/>
    <w:rsid w:val="00F1291F"/>
    <w:rsid w:val="00F12C0E"/>
    <w:rsid w:val="00F13806"/>
    <w:rsid w:val="00F1517D"/>
    <w:rsid w:val="00F15550"/>
    <w:rsid w:val="00F17588"/>
    <w:rsid w:val="00F17772"/>
    <w:rsid w:val="00F234D9"/>
    <w:rsid w:val="00F23995"/>
    <w:rsid w:val="00F23C33"/>
    <w:rsid w:val="00F26E40"/>
    <w:rsid w:val="00F27060"/>
    <w:rsid w:val="00F30890"/>
    <w:rsid w:val="00F31A21"/>
    <w:rsid w:val="00F32035"/>
    <w:rsid w:val="00F32BE0"/>
    <w:rsid w:val="00F32DDB"/>
    <w:rsid w:val="00F33591"/>
    <w:rsid w:val="00F3681F"/>
    <w:rsid w:val="00F36B58"/>
    <w:rsid w:val="00F4371C"/>
    <w:rsid w:val="00F44511"/>
    <w:rsid w:val="00F45993"/>
    <w:rsid w:val="00F462E2"/>
    <w:rsid w:val="00F466B9"/>
    <w:rsid w:val="00F46F71"/>
    <w:rsid w:val="00F52DBD"/>
    <w:rsid w:val="00F534D0"/>
    <w:rsid w:val="00F5409F"/>
    <w:rsid w:val="00F565CA"/>
    <w:rsid w:val="00F5683A"/>
    <w:rsid w:val="00F6077C"/>
    <w:rsid w:val="00F607B7"/>
    <w:rsid w:val="00F61046"/>
    <w:rsid w:val="00F6225F"/>
    <w:rsid w:val="00F623CC"/>
    <w:rsid w:val="00F6286A"/>
    <w:rsid w:val="00F634E3"/>
    <w:rsid w:val="00F645D4"/>
    <w:rsid w:val="00F646A7"/>
    <w:rsid w:val="00F65AD7"/>
    <w:rsid w:val="00F732BD"/>
    <w:rsid w:val="00F73BD4"/>
    <w:rsid w:val="00F74212"/>
    <w:rsid w:val="00F75868"/>
    <w:rsid w:val="00F76059"/>
    <w:rsid w:val="00F76BE8"/>
    <w:rsid w:val="00F76C3F"/>
    <w:rsid w:val="00F774AA"/>
    <w:rsid w:val="00F81333"/>
    <w:rsid w:val="00F81763"/>
    <w:rsid w:val="00F828C2"/>
    <w:rsid w:val="00F835D0"/>
    <w:rsid w:val="00F8389D"/>
    <w:rsid w:val="00F84074"/>
    <w:rsid w:val="00F84AE2"/>
    <w:rsid w:val="00F86ACF"/>
    <w:rsid w:val="00F871BB"/>
    <w:rsid w:val="00F8747B"/>
    <w:rsid w:val="00F90081"/>
    <w:rsid w:val="00F90F86"/>
    <w:rsid w:val="00F91634"/>
    <w:rsid w:val="00F91C27"/>
    <w:rsid w:val="00F93429"/>
    <w:rsid w:val="00F949F8"/>
    <w:rsid w:val="00F94F0D"/>
    <w:rsid w:val="00F950F0"/>
    <w:rsid w:val="00F9539C"/>
    <w:rsid w:val="00FA064E"/>
    <w:rsid w:val="00FA128C"/>
    <w:rsid w:val="00FA1ED9"/>
    <w:rsid w:val="00FA4E9C"/>
    <w:rsid w:val="00FA58C3"/>
    <w:rsid w:val="00FA7530"/>
    <w:rsid w:val="00FA7F64"/>
    <w:rsid w:val="00FB0175"/>
    <w:rsid w:val="00FB0D9B"/>
    <w:rsid w:val="00FB1476"/>
    <w:rsid w:val="00FB39AF"/>
    <w:rsid w:val="00FB4124"/>
    <w:rsid w:val="00FB4561"/>
    <w:rsid w:val="00FB45BD"/>
    <w:rsid w:val="00FB53F6"/>
    <w:rsid w:val="00FB6DBA"/>
    <w:rsid w:val="00FC03A9"/>
    <w:rsid w:val="00FC0921"/>
    <w:rsid w:val="00FC1084"/>
    <w:rsid w:val="00FC195A"/>
    <w:rsid w:val="00FC3DB4"/>
    <w:rsid w:val="00FC4833"/>
    <w:rsid w:val="00FC4E44"/>
    <w:rsid w:val="00FC76ED"/>
    <w:rsid w:val="00FD07B5"/>
    <w:rsid w:val="00FD0FDF"/>
    <w:rsid w:val="00FD43D0"/>
    <w:rsid w:val="00FD560A"/>
    <w:rsid w:val="00FD5737"/>
    <w:rsid w:val="00FD575B"/>
    <w:rsid w:val="00FD5C17"/>
    <w:rsid w:val="00FD5FAB"/>
    <w:rsid w:val="00FE0A4A"/>
    <w:rsid w:val="00FE2406"/>
    <w:rsid w:val="00FE76CB"/>
    <w:rsid w:val="00FF0FC0"/>
    <w:rsid w:val="00FF23E7"/>
    <w:rsid w:val="00FF40B6"/>
    <w:rsid w:val="00FF4D40"/>
    <w:rsid w:val="00FF51A4"/>
    <w:rsid w:val="00FF520B"/>
    <w:rsid w:val="00FF72BB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D322F9-8236-4B70-8D30-3E42EDA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D7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aliases w:val="Títulos notas"/>
    <w:basedOn w:val="Normal"/>
    <w:next w:val="Normal"/>
    <w:link w:val="Ttulo3Car"/>
    <w:uiPriority w:val="99"/>
    <w:qFormat/>
    <w:rsid w:val="0011519C"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9"/>
    <w:qFormat/>
    <w:rsid w:val="00FE76C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B03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aliases w:val="Títulos notas Car"/>
    <w:link w:val="Ttulo3"/>
    <w:uiPriority w:val="99"/>
    <w:semiHidden/>
    <w:locked/>
    <w:rsid w:val="006B039F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6B039F"/>
    <w:rPr>
      <w:rFonts w:ascii="Calibri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uiPriority w:val="99"/>
    <w:rsid w:val="0056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56697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6B039F"/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semiHidden/>
    <w:locked/>
    <w:rsid w:val="006B039F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74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semiHidden/>
    <w:locked/>
    <w:rsid w:val="006B039F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7825"/>
    <w:rPr>
      <w:sz w:val="2"/>
      <w:szCs w:val="20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6B039F"/>
    <w:rPr>
      <w:rFonts w:cs="Times New Roman"/>
      <w:sz w:val="2"/>
    </w:rPr>
  </w:style>
  <w:style w:type="character" w:styleId="Nmerodepgina">
    <w:name w:val="page number"/>
    <w:uiPriority w:val="99"/>
    <w:rsid w:val="00BE7825"/>
    <w:rPr>
      <w:rFonts w:cs="Times New Roman"/>
    </w:rPr>
  </w:style>
  <w:style w:type="paragraph" w:customStyle="1" w:styleId="Textoindependiente21">
    <w:name w:val="Texto independiente 21"/>
    <w:basedOn w:val="Normal"/>
    <w:uiPriority w:val="99"/>
    <w:rsid w:val="00710787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8"/>
      <w:szCs w:val="20"/>
      <w:lang w:val="es-ES" w:eastAsia="es-ES"/>
    </w:rPr>
  </w:style>
  <w:style w:type="character" w:styleId="Hipervnculo">
    <w:name w:val="Hyperlink"/>
    <w:uiPriority w:val="99"/>
    <w:rsid w:val="00EA15E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851C85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6B039F"/>
    <w:rPr>
      <w:rFonts w:cs="Times New Roman"/>
      <w:sz w:val="16"/>
      <w:szCs w:val="16"/>
    </w:rPr>
  </w:style>
  <w:style w:type="paragraph" w:customStyle="1" w:styleId="Car">
    <w:name w:val="Car"/>
    <w:basedOn w:val="Normal"/>
    <w:uiPriority w:val="99"/>
    <w:rsid w:val="005F10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Refdecomentario">
    <w:name w:val="annotation reference"/>
    <w:uiPriority w:val="99"/>
    <w:semiHidden/>
    <w:rsid w:val="003259A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259A2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locked/>
    <w:rsid w:val="006B039F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259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6B039F"/>
    <w:rPr>
      <w:rFonts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D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88BF-D69F-4E9D-9122-358F214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</vt:lpstr>
    </vt:vector>
  </TitlesOfParts>
  <Company>FINANCIERA RURAL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FINANCIERA RURAL</dc:creator>
  <cp:keywords/>
  <cp:lastModifiedBy>Ricardo Bautista Reyes</cp:lastModifiedBy>
  <cp:revision>2</cp:revision>
  <cp:lastPrinted>2016-04-28T18:37:00Z</cp:lastPrinted>
  <dcterms:created xsi:type="dcterms:W3CDTF">2017-07-27T18:44:00Z</dcterms:created>
  <dcterms:modified xsi:type="dcterms:W3CDTF">2017-07-27T18:44:00Z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669907472</vt:i4>
  </property>
  <property fmtid="{D5CDD505-2E9C-101B-9397-08002B2CF9AE}" pid="3" name="_ReviewCycleID">
    <vt:i4>669907472</vt:i4>
  </property>
  <property fmtid="{D5CDD505-2E9C-101B-9397-08002B2CF9AE}" pid="4" name="_NewReviewCycle">
    <vt:lpwstr/>
  </property>
  <property fmtid="{D5CDD505-2E9C-101B-9397-08002B2CF9AE}" pid="5" name="_EmailEntryID">
    <vt:lpwstr>00000000391497A2F51A09469AD37955892058CA07007042823F1304AA4483E8A1C7F5234E0B00000000010C00007042823F1304AA4483E8A1C7F5234E0B00005CEBC7EB0000</vt:lpwstr>
  </property>
  <property fmtid="{D5CDD505-2E9C-101B-9397-08002B2CF9AE}" pid="6" name="_EmailStoreID0">
    <vt:lpwstr>0000000038A1BB1005E5101AA1BB08002B2A56C20000454D534D44422E444C4C00000000000000001B55FA20AA6611CD9BC800AA002FC45A0C0000006167616D61636F73746140666E642E676F622E6D78002F6F3D45786368616E67654C6162732F6F753D45786368616E67652041646D696E6973747261746976652047726</vt:lpwstr>
  </property>
  <property fmtid="{D5CDD505-2E9C-101B-9397-08002B2CF9AE}" pid="7" name="_EmailStoreID1">
    <vt:lpwstr>F7570202846594449424F484632335350444C54292F636E3D526563697069656E74732F636E3D62336262643136626635653734376162623564316563303038613532626165652D417572656120476973656C00E94632F43E00000002000000100000006100670061006D00610063006F00730074006100400066006E006400</vt:lpwstr>
  </property>
  <property fmtid="{D5CDD505-2E9C-101B-9397-08002B2CF9AE}" pid="8" name="_EmailStoreID2">
    <vt:lpwstr>2E0067006F0062002E006D00780000000000</vt:lpwstr>
  </property>
  <property fmtid="{D5CDD505-2E9C-101B-9397-08002B2CF9AE}" pid="9" name="_ReviewingToolsShownOnce">
    <vt:lpwstr/>
  </property>
</Properties>
</file>