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4F5ACD">
        <w:rPr>
          <w:rFonts w:ascii="Arial" w:hAnsi="Arial"/>
          <w:b/>
          <w:sz w:val="20"/>
        </w:rPr>
        <w:t>72</w:t>
      </w:r>
      <w:r w:rsidR="001C2DED">
        <w:rPr>
          <w:rFonts w:ascii="Arial" w:hAnsi="Arial"/>
          <w:b/>
          <w:sz w:val="20"/>
        </w:rPr>
        <w:t>-</w:t>
      </w:r>
      <w:r w:rsidR="006D5238">
        <w:rPr>
          <w:rFonts w:ascii="Arial" w:hAnsi="Arial"/>
          <w:b/>
          <w:sz w:val="20"/>
        </w:rPr>
        <w:t>201</w:t>
      </w:r>
      <w:r w:rsidR="006F534F">
        <w:rPr>
          <w:rFonts w:ascii="Arial" w:hAnsi="Arial"/>
          <w:b/>
          <w:sz w:val="20"/>
        </w:rPr>
        <w:t>6</w:t>
      </w:r>
      <w:r w:rsidR="00337AAE">
        <w:rPr>
          <w:rFonts w:ascii="Arial" w:hAnsi="Arial"/>
          <w:b/>
          <w:sz w:val="20"/>
        </w:rPr>
        <w:t>, EN SEGUNDA CONVOCATORIA</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0649D" w:rsidP="00EC28F6">
      <w:pPr>
        <w:pStyle w:val="Textoindependiente2"/>
        <w:spacing w:before="240"/>
        <w:rPr>
          <w:rFonts w:ascii="Arial" w:hAnsi="Arial" w:cs="Arial"/>
          <w:b/>
          <w:i/>
          <w:lang w:val="es-MX"/>
        </w:rPr>
      </w:pPr>
      <w:r w:rsidRPr="009A77C7">
        <w:rPr>
          <w:rFonts w:ascii="Arial" w:hAnsi="Arial" w:cs="Arial"/>
          <w:b/>
          <w:i/>
          <w:lang w:val="es-MX"/>
        </w:rPr>
        <w:t>CONTRATACIÓN DEL</w:t>
      </w:r>
      <w:r>
        <w:rPr>
          <w:rFonts w:ascii="Arial" w:hAnsi="Arial" w:cs="Arial"/>
          <w:b/>
          <w:i/>
          <w:lang w:val="es-MX"/>
        </w:rPr>
        <w:t xml:space="preserve"> </w:t>
      </w:r>
      <w:r w:rsidRPr="00A8182D">
        <w:rPr>
          <w:rFonts w:ascii="Arial" w:hAnsi="Arial" w:cs="Arial"/>
          <w:b/>
          <w:i/>
          <w:lang w:val="es-MX"/>
        </w:rPr>
        <w:t>SERVICIO DE ALARMAS Y MONITOREO PARA LOS INMUEBLES DE LA FINANCIERA NACIONAL DE DESARROLLO AGROPECUARIO, RURAL, FORESTAL Y PESQUERO</w:t>
      </w:r>
      <w:r>
        <w:rPr>
          <w:rFonts w:ascii="Arial" w:hAnsi="Arial" w:cs="Arial"/>
          <w:b/>
          <w:i/>
          <w:lang w:val="es-MX"/>
        </w:rPr>
        <w:t xml:space="preserve"> A NIVEL NACIONAL</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1C2DED">
        <w:rPr>
          <w:rFonts w:ascii="Arial" w:hAnsi="Arial" w:cs="Arial"/>
          <w:sz w:val="20"/>
          <w:szCs w:val="20"/>
          <w:lang w:val="es-MX"/>
        </w:rPr>
        <w:t xml:space="preserve">Séptima </w:t>
      </w:r>
      <w:r>
        <w:rPr>
          <w:rFonts w:ascii="Arial" w:hAnsi="Arial" w:cs="Arial"/>
          <w:sz w:val="20"/>
          <w:szCs w:val="20"/>
          <w:lang w:val="es-MX"/>
        </w:rPr>
        <w:t>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1C2DED" w:rsidRPr="001F1A46">
        <w:rPr>
          <w:rFonts w:ascii="Arial" w:hAnsi="Arial" w:cs="Arial"/>
          <w:sz w:val="20"/>
          <w:szCs w:val="20"/>
          <w:lang w:val="es-MX"/>
        </w:rPr>
        <w:t>16</w:t>
      </w:r>
      <w:r w:rsidR="001C2DED">
        <w:rPr>
          <w:rFonts w:ascii="Arial" w:hAnsi="Arial" w:cs="Arial"/>
          <w:sz w:val="20"/>
          <w:szCs w:val="20"/>
          <w:lang w:val="es-MX"/>
        </w:rPr>
        <w:t xml:space="preserve"> </w:t>
      </w:r>
      <w:r>
        <w:rPr>
          <w:rFonts w:ascii="Arial" w:hAnsi="Arial" w:cs="Arial"/>
          <w:sz w:val="20"/>
          <w:szCs w:val="20"/>
          <w:lang w:val="es-MX"/>
        </w:rPr>
        <w:t xml:space="preserve">de </w:t>
      </w:r>
      <w:r w:rsidR="0030649D">
        <w:rPr>
          <w:rFonts w:ascii="Arial" w:hAnsi="Arial" w:cs="Arial"/>
          <w:sz w:val="20"/>
          <w:szCs w:val="20"/>
          <w:lang w:val="es-MX"/>
        </w:rPr>
        <w:t>ju</w:t>
      </w:r>
      <w:r w:rsidR="001F1A46">
        <w:rPr>
          <w:rFonts w:ascii="Arial" w:hAnsi="Arial" w:cs="Arial"/>
          <w:sz w:val="20"/>
          <w:szCs w:val="20"/>
          <w:lang w:val="es-MX"/>
        </w:rPr>
        <w:t>n</w:t>
      </w:r>
      <w:r w:rsidR="0030649D">
        <w:rPr>
          <w:rFonts w:ascii="Arial" w:hAnsi="Arial" w:cs="Arial"/>
          <w:sz w:val="20"/>
          <w:szCs w:val="20"/>
          <w:lang w:val="es-MX"/>
        </w:rPr>
        <w:t>io</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sidRPr="004F5ACD">
        <w:rPr>
          <w:rFonts w:ascii="Arial" w:hAnsi="Arial" w:cs="Arial"/>
          <w:b/>
          <w:i/>
          <w:sz w:val="20"/>
          <w:lang w:val="es-MX"/>
        </w:rPr>
        <w:t xml:space="preserve">Ciudad de México, a </w:t>
      </w:r>
      <w:r w:rsidR="001F1A46" w:rsidRPr="004F5ACD">
        <w:rPr>
          <w:rFonts w:ascii="Arial" w:hAnsi="Arial" w:cs="Arial"/>
          <w:b/>
          <w:i/>
          <w:sz w:val="20"/>
          <w:lang w:val="es-MX"/>
        </w:rPr>
        <w:t>12</w:t>
      </w:r>
      <w:r w:rsidR="001C2DED" w:rsidRPr="004F5ACD">
        <w:rPr>
          <w:rFonts w:ascii="Arial" w:hAnsi="Arial" w:cs="Arial"/>
          <w:b/>
          <w:i/>
          <w:sz w:val="20"/>
          <w:lang w:val="es-MX"/>
        </w:rPr>
        <w:t xml:space="preserve"> </w:t>
      </w:r>
      <w:r w:rsidRPr="004F5ACD">
        <w:rPr>
          <w:rFonts w:ascii="Arial" w:hAnsi="Arial" w:cs="Arial"/>
          <w:b/>
          <w:i/>
          <w:sz w:val="20"/>
          <w:lang w:val="es-MX"/>
        </w:rPr>
        <w:t xml:space="preserve">de </w:t>
      </w:r>
      <w:r w:rsidR="0030649D" w:rsidRPr="004F5ACD">
        <w:rPr>
          <w:rFonts w:ascii="Arial" w:hAnsi="Arial" w:cs="Arial"/>
          <w:b/>
          <w:i/>
          <w:sz w:val="20"/>
          <w:lang w:val="es-MX"/>
        </w:rPr>
        <w:t>ju</w:t>
      </w:r>
      <w:r w:rsidR="00337AAE" w:rsidRPr="004F5ACD">
        <w:rPr>
          <w:rFonts w:ascii="Arial" w:hAnsi="Arial" w:cs="Arial"/>
          <w:b/>
          <w:i/>
          <w:sz w:val="20"/>
          <w:lang w:val="es-MX"/>
        </w:rPr>
        <w:t>l</w:t>
      </w:r>
      <w:r w:rsidR="0030649D" w:rsidRPr="004F5ACD">
        <w:rPr>
          <w:rFonts w:ascii="Arial" w:hAnsi="Arial" w:cs="Arial"/>
          <w:b/>
          <w:i/>
          <w:sz w:val="20"/>
          <w:lang w:val="es-MX"/>
        </w:rPr>
        <w:t>io</w:t>
      </w:r>
      <w:r w:rsidRPr="004F5ACD">
        <w:rPr>
          <w:rFonts w:ascii="Arial" w:hAnsi="Arial" w:cs="Arial"/>
          <w:b/>
          <w:i/>
          <w:sz w:val="20"/>
          <w:lang w:val="es-MX"/>
        </w:rPr>
        <w:t xml:space="preserve"> de 2016.</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w:t>
      </w:r>
      <w:bookmarkStart w:id="0" w:name="_GoBack"/>
      <w:bookmarkEnd w:id="0"/>
      <w:r w:rsidRPr="009A77C7">
        <w:rPr>
          <w:rFonts w:ascii="Arial" w:hAnsi="Arial" w:cs="Arial"/>
          <w:b/>
          <w:bCs/>
          <w:sz w:val="20"/>
          <w:szCs w:val="20"/>
          <w:u w:val="single"/>
        </w:rPr>
        <w:t xml:space="preserve">  C  E</w:t>
      </w:r>
    </w:p>
    <w:p w:rsidR="00FE113A" w:rsidRPr="009A77C7" w:rsidRDefault="00FE113A" w:rsidP="00FE113A">
      <w:pPr>
        <w:jc w:val="center"/>
        <w:rPr>
          <w:rFonts w:ascii="Arial" w:hAnsi="Arial" w:cs="Arial"/>
          <w:b/>
          <w:bCs/>
          <w:sz w:val="20"/>
          <w:szCs w:val="20"/>
          <w:u w:val="single"/>
        </w:rPr>
      </w:pPr>
      <w:bookmarkStart w:id="1" w:name="OLE_LINK1"/>
      <w:bookmarkStart w:id="2"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117A63">
          <w:rPr>
            <w:webHidden/>
          </w:rPr>
          <w:t>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117A63">
          <w:rPr>
            <w:webHidden/>
          </w:rPr>
          <w:t>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117A63">
          <w:rPr>
            <w:webHidden/>
          </w:rPr>
          <w:t>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117A63">
          <w:rPr>
            <w:webHidden/>
          </w:rPr>
          <w:t>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117A63">
          <w:rPr>
            <w:webHidden/>
          </w:rPr>
          <w:t>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117A63">
          <w:rPr>
            <w:webHidden/>
          </w:rPr>
          <w:t>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117A63">
          <w:rPr>
            <w:webHidden/>
          </w:rPr>
          <w:t>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117A63">
          <w:rPr>
            <w:webHidden/>
          </w:rPr>
          <w:t>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117A63">
          <w:rPr>
            <w:webHidden/>
          </w:rPr>
          <w:t>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117A63">
          <w:rPr>
            <w:webHidden/>
          </w:rPr>
          <w:t>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117A63">
          <w:rPr>
            <w:webHidden/>
          </w:rPr>
          <w:t>10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117A63">
          <w:rPr>
            <w:webHidden/>
          </w:rPr>
          <w:t>11</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117A63">
          <w:rPr>
            <w:webHidden/>
          </w:rPr>
          <w:t>12</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117A63">
          <w:rPr>
            <w:webHidden/>
          </w:rPr>
          <w:t>12</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117A63">
          <w:rPr>
            <w:webHidden/>
          </w:rPr>
          <w:t>14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117A63">
          <w:rPr>
            <w:webHidden/>
          </w:rPr>
          <w:t>15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117A63">
          <w:rPr>
            <w:webHidden/>
          </w:rPr>
          <w:t>15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117A63">
          <w:rPr>
            <w:webHidden/>
          </w:rPr>
          <w:t>15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117A63">
          <w:rPr>
            <w:webHidden/>
          </w:rPr>
          <w:t>15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117A63">
          <w:rPr>
            <w:webHidden/>
          </w:rPr>
          <w:t>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117A63">
          <w:rPr>
            <w:webHidden/>
          </w:rPr>
          <w:t>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117A63">
          <w:rPr>
            <w:webHidden/>
          </w:rPr>
          <w:t>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117A63">
          <w:rPr>
            <w:webHidden/>
          </w:rPr>
          <w:t>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117A63">
          <w:rPr>
            <w:webHidden/>
          </w:rPr>
          <w:t>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117A63">
          <w:rPr>
            <w:webHidden/>
          </w:rPr>
          <w:t>18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117A63">
          <w:rPr>
            <w:webHidden/>
          </w:rPr>
          <w:t>19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117A63">
          <w:rPr>
            <w:webHidden/>
          </w:rPr>
          <w:t>19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117A63">
          <w:rPr>
            <w:webHidden/>
          </w:rPr>
          <w:t>19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117A63">
          <w:rPr>
            <w:webHidden/>
          </w:rPr>
          <w:t>20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117A63">
          <w:rPr>
            <w:webHidden/>
          </w:rPr>
          <w:t>20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117A63">
          <w:rPr>
            <w:webHidden/>
          </w:rPr>
          <w:t>20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117A63">
          <w:rPr>
            <w:webHidden/>
          </w:rPr>
          <w:t>22</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117A63">
          <w:rPr>
            <w:webHidden/>
          </w:rPr>
          <w:t>23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117A63">
          <w:rPr>
            <w:webHidden/>
          </w:rPr>
          <w:t>23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117A63">
          <w:rPr>
            <w:webHidden/>
          </w:rPr>
          <w:t>24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117A63">
          <w:rPr>
            <w:webHidden/>
          </w:rPr>
          <w:t>25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117A63">
          <w:rPr>
            <w:webHidden/>
          </w:rPr>
          <w:t>34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117A63">
          <w:rPr>
            <w:webHidden/>
          </w:rPr>
          <w:t>34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117A63">
          <w:rPr>
            <w:webHidden/>
          </w:rPr>
          <w:t>35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117A63">
          <w:rPr>
            <w:webHidden/>
          </w:rPr>
          <w:t>35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117A63">
          <w:rPr>
            <w:webHidden/>
          </w:rPr>
          <w:t>35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117A63">
          <w:rPr>
            <w:webHidden/>
          </w:rPr>
          <w:t>39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117A63">
          <w:rPr>
            <w:webHidden/>
          </w:rPr>
          <w:t>39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117A63">
          <w:rPr>
            <w:webHidden/>
          </w:rPr>
          <w:t>39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117A63">
          <w:rPr>
            <w:webHidden/>
          </w:rPr>
          <w:t>40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117A63">
          <w:rPr>
            <w:webHidden/>
          </w:rPr>
          <w:t>41</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117A63">
          <w:rPr>
            <w:webHidden/>
          </w:rPr>
          <w:t>41</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117A63">
          <w:rPr>
            <w:webHidden/>
          </w:rPr>
          <w:t>43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117A63">
          <w:rPr>
            <w:webHidden/>
          </w:rPr>
          <w:t>43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117A63">
          <w:rPr>
            <w:webHidden/>
          </w:rPr>
          <w:t>43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117A63">
          <w:rPr>
            <w:webHidden/>
          </w:rPr>
          <w:t>43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117A63">
          <w:rPr>
            <w:webHidden/>
          </w:rPr>
          <w:t>44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117A63">
          <w:rPr>
            <w:webHidden/>
          </w:rPr>
          <w:t>44</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117A63">
          <w:rPr>
            <w:webHidden/>
          </w:rPr>
          <w:t>45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117A63">
          <w:rPr>
            <w:webHidden/>
          </w:rPr>
          <w:t>45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117A63">
          <w:rPr>
            <w:webHidden/>
          </w:rPr>
          <w:t>45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117A63">
          <w:rPr>
            <w:webHidden/>
          </w:rPr>
          <w:t>46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117A63">
          <w:rPr>
            <w:webHidden/>
          </w:rPr>
          <w:t>46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117A63">
          <w:rPr>
            <w:webHidden/>
          </w:rPr>
          <w:t>46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117A63">
          <w:rPr>
            <w:webHidden/>
          </w:rPr>
          <w:t>46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117A63">
          <w:rPr>
            <w:webHidden/>
          </w:rPr>
          <w:t>46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117A63">
          <w:rPr>
            <w:webHidden/>
          </w:rPr>
          <w:t>47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117A63">
          <w:rPr>
            <w:webHidden/>
          </w:rPr>
          <w:t>47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117A63">
          <w:rPr>
            <w:webHidden/>
          </w:rPr>
          <w:t>47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117A63">
          <w:rPr>
            <w:webHidden/>
          </w:rPr>
          <w:t>48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117A63">
          <w:rPr>
            <w:webHidden/>
          </w:rPr>
          <w:t>48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117A63">
          <w:rPr>
            <w:webHidden/>
          </w:rPr>
          <w:t>48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117A63">
          <w:rPr>
            <w:webHidden/>
          </w:rPr>
          <w:t>49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117A63">
          <w:rPr>
            <w:webHidden/>
          </w:rPr>
          <w:t>79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117A63">
          <w:rPr>
            <w:webHidden/>
          </w:rPr>
          <w:t>80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117A63">
          <w:rPr>
            <w:webHidden/>
          </w:rPr>
          <w:t>82</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117A63">
          <w:rPr>
            <w:webHidden/>
          </w:rPr>
          <w:t>83</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117A63">
          <w:rPr>
            <w:webHidden/>
          </w:rPr>
          <w:t>85</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117A63">
          <w:rPr>
            <w:webHidden/>
          </w:rPr>
          <w:t>86</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117A63">
          <w:rPr>
            <w:webHidden/>
          </w:rPr>
          <w:t>110</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117A63">
          <w:rPr>
            <w:webHidden/>
          </w:rPr>
          <w:t>111</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117A63">
          <w:rPr>
            <w:webHidden/>
          </w:rPr>
          <w:t>117</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117A63">
          <w:rPr>
            <w:webHidden/>
          </w:rPr>
          <w:t>118</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117A63">
          <w:rPr>
            <w:webHidden/>
          </w:rPr>
          <w:t>119</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117A63">
          <w:rPr>
            <w:webHidden/>
          </w:rPr>
          <w:t>121</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117A63">
          <w:rPr>
            <w:webHidden/>
          </w:rPr>
          <w:t>122</w:t>
        </w:r>
        <w:r w:rsidR="00C27F36">
          <w:rPr>
            <w:webHidden/>
          </w:rPr>
          <w:fldChar w:fldCharType="end"/>
        </w:r>
      </w:hyperlink>
    </w:p>
    <w:p w:rsidR="00C27F36" w:rsidRDefault="00F95E91">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117A63">
          <w:rPr>
            <w:webHidden/>
          </w:rPr>
          <w:t>124</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1"/>
    <w:bookmarkEnd w:id="2"/>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47193521"/>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9338E4" w:rsidP="00B2318F">
            <w:pPr>
              <w:pStyle w:val="Default"/>
              <w:jc w:val="both"/>
              <w:rPr>
                <w:sz w:val="20"/>
                <w:szCs w:val="20"/>
              </w:rPr>
            </w:pPr>
            <w:r>
              <w:rPr>
                <w:sz w:val="20"/>
                <w:szCs w:val="20"/>
              </w:rPr>
              <w:t>L</w:t>
            </w:r>
            <w:r w:rsidR="006F534F">
              <w:rPr>
                <w:sz w:val="20"/>
                <w:szCs w:val="20"/>
              </w:rPr>
              <w:t xml:space="preserve">a </w:t>
            </w:r>
            <w:r w:rsidR="00EC28F6">
              <w:rPr>
                <w:sz w:val="20"/>
                <w:szCs w:val="20"/>
              </w:rPr>
              <w:t xml:space="preserve">Gerencia de </w:t>
            </w:r>
            <w:r w:rsidR="007E5C6B">
              <w:rPr>
                <w:sz w:val="20"/>
                <w:szCs w:val="20"/>
              </w:rPr>
              <w:t>Servicios Generales, Mantenimiento y Obra Pública</w:t>
            </w:r>
            <w:r w:rsidR="00EC28F6">
              <w:rPr>
                <w:sz w:val="20"/>
                <w:szCs w:val="20"/>
              </w:rPr>
              <w:t xml:space="preserve"> adscrita a la </w:t>
            </w:r>
            <w:r w:rsidR="006F534F">
              <w:rPr>
                <w:sz w:val="20"/>
                <w:szCs w:val="20"/>
              </w:rPr>
              <w:t xml:space="preserve">Dirección </w:t>
            </w:r>
            <w:r w:rsidR="0084386F">
              <w:rPr>
                <w:sz w:val="20"/>
                <w:szCs w:val="20"/>
              </w:rPr>
              <w:t xml:space="preserve">Ejecutiva de </w:t>
            </w:r>
            <w:r w:rsidR="007E5C6B">
              <w:rPr>
                <w:sz w:val="20"/>
                <w:szCs w:val="20"/>
              </w:rPr>
              <w:t>Recursos Materiales</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A36D0D" w:rsidP="00031DD3">
            <w:pPr>
              <w:jc w:val="both"/>
              <w:rPr>
                <w:rFonts w:ascii="Arial" w:hAnsi="Arial"/>
                <w:sz w:val="20"/>
              </w:rPr>
            </w:pPr>
            <w:r>
              <w:rPr>
                <w:rFonts w:ascii="Arial" w:hAnsi="Arial"/>
                <w:sz w:val="20"/>
              </w:rPr>
              <w:t>La Gerencia de Servicios Generales, Mantenimiento y Obra Pública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Pr="009A77C7" w:rsidRDefault="00EC28F6" w:rsidP="009D33F5">
            <w:pPr>
              <w:jc w:val="both"/>
              <w:rPr>
                <w:rFonts w:ascii="Arial" w:hAnsi="Arial"/>
                <w:sz w:val="20"/>
              </w:rPr>
            </w:pPr>
            <w:r>
              <w:rPr>
                <w:rFonts w:ascii="Arial" w:hAnsi="Arial"/>
                <w:sz w:val="20"/>
              </w:rPr>
              <w:t xml:space="preserve">La </w:t>
            </w:r>
            <w:r w:rsidR="007E5C6B">
              <w:rPr>
                <w:rFonts w:ascii="Arial" w:hAnsi="Arial"/>
                <w:sz w:val="20"/>
              </w:rPr>
              <w:t>Gerencia de Servicios Generales, Mantenimiento y Obra Pública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4F5ACD">
              <w:rPr>
                <w:rFonts w:ascii="Arial" w:hAnsi="Arial"/>
                <w:b/>
                <w:sz w:val="20"/>
              </w:rPr>
              <w:t>72</w:t>
            </w:r>
            <w:r w:rsidR="001C2DED">
              <w:rPr>
                <w:rFonts w:ascii="Arial" w:hAnsi="Arial"/>
                <w:b/>
                <w:sz w:val="20"/>
              </w:rPr>
              <w:t>-</w:t>
            </w:r>
            <w:r w:rsidR="006D5238">
              <w:rPr>
                <w:rFonts w:ascii="Arial" w:hAnsi="Arial"/>
                <w:b/>
                <w:sz w:val="20"/>
              </w:rPr>
              <w:t>201</w:t>
            </w:r>
            <w:r w:rsidR="00C7375F">
              <w:rPr>
                <w:rFonts w:ascii="Arial" w:hAnsi="Arial"/>
                <w:b/>
                <w:sz w:val="20"/>
              </w:rPr>
              <w:t>6</w:t>
            </w:r>
            <w:r w:rsidR="00337AAE">
              <w:rPr>
                <w:rFonts w:ascii="Arial" w:hAnsi="Arial"/>
                <w:b/>
                <w:sz w:val="20"/>
              </w:rPr>
              <w:t xml:space="preserve"> en Segunda Convocatoria</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6159B0">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que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760540" w:rsidP="00773914">
            <w:pPr>
              <w:jc w:val="both"/>
              <w:rPr>
                <w:rFonts w:ascii="Arial" w:hAnsi="Arial"/>
                <w:sz w:val="20"/>
              </w:rPr>
            </w:pPr>
            <w:r>
              <w:rPr>
                <w:rFonts w:ascii="Arial" w:hAnsi="Arial"/>
                <w:sz w:val="20"/>
              </w:rPr>
              <w:t>La prestación del Servicio de Alarmas y Monitoreo para los Inmuebles de l</w:t>
            </w:r>
            <w:r w:rsidRPr="00A8182D">
              <w:rPr>
                <w:rFonts w:ascii="Arial" w:hAnsi="Arial"/>
                <w:sz w:val="20"/>
              </w:rPr>
              <w:t xml:space="preserve">a Financiera Nacional </w:t>
            </w:r>
            <w:r>
              <w:rPr>
                <w:rFonts w:ascii="Arial" w:hAnsi="Arial"/>
                <w:sz w:val="20"/>
              </w:rPr>
              <w:t>d</w:t>
            </w:r>
            <w:r w:rsidRPr="00A8182D">
              <w:rPr>
                <w:rFonts w:ascii="Arial" w:hAnsi="Arial"/>
                <w:sz w:val="20"/>
              </w:rPr>
              <w:t>e Desarrollo</w:t>
            </w:r>
            <w:r>
              <w:rPr>
                <w:rFonts w:ascii="Arial" w:hAnsi="Arial"/>
                <w:sz w:val="20"/>
              </w:rPr>
              <w:t xml:space="preserve"> Agropecuario, Rural, Forestal y</w:t>
            </w:r>
            <w:r w:rsidRPr="00A8182D">
              <w:rPr>
                <w:rFonts w:ascii="Arial" w:hAnsi="Arial"/>
                <w:sz w:val="20"/>
              </w:rPr>
              <w:t xml:space="preserve"> Pesquero</w:t>
            </w:r>
            <w:r>
              <w:rPr>
                <w:rFonts w:ascii="Arial" w:hAnsi="Arial"/>
                <w:sz w:val="20"/>
              </w:rPr>
              <w:t xml:space="preserve"> a Nivel Nacional</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4F5ACD">
        <w:rPr>
          <w:rFonts w:ascii="Arial" w:hAnsi="Arial"/>
          <w:b/>
          <w:sz w:val="20"/>
        </w:rPr>
        <w:t>72</w:t>
      </w:r>
      <w:r w:rsidR="001C2DED">
        <w:rPr>
          <w:rFonts w:ascii="Arial" w:hAnsi="Arial"/>
          <w:b/>
          <w:sz w:val="20"/>
        </w:rPr>
        <w:t>-</w:t>
      </w:r>
      <w:r w:rsidR="006D5238">
        <w:rPr>
          <w:rFonts w:ascii="Arial" w:hAnsi="Arial"/>
          <w:b/>
          <w:sz w:val="20"/>
        </w:rPr>
        <w:t>201</w:t>
      </w:r>
      <w:r w:rsidR="00AA026A">
        <w:rPr>
          <w:rFonts w:ascii="Arial" w:hAnsi="Arial"/>
          <w:b/>
          <w:sz w:val="20"/>
        </w:rPr>
        <w:t>6</w:t>
      </w:r>
      <w:r w:rsidR="00337AAE">
        <w:rPr>
          <w:rFonts w:ascii="Arial" w:hAnsi="Arial"/>
          <w:b/>
          <w:sz w:val="20"/>
        </w:rPr>
        <w:t>, en Segunda Convocatoria</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3F29ED" w:rsidRPr="00A8182D">
        <w:rPr>
          <w:rFonts w:ascii="Arial" w:hAnsi="Arial" w:cs="Arial"/>
          <w:b/>
          <w:i/>
          <w:sz w:val="20"/>
          <w:szCs w:val="20"/>
        </w:rPr>
        <w:t>SERVICIO DE ALARMAS Y MONITOREO PARA LOS INMUEBLES DE LA FINANCIERA NACIONAL DE DESARROLLO AGROPECUARIO, RURAL, FORESTAL Y PESQUERO</w:t>
      </w:r>
      <w:r w:rsidR="003F29ED">
        <w:rPr>
          <w:rFonts w:ascii="Arial" w:hAnsi="Arial" w:cs="Arial"/>
          <w:b/>
          <w:i/>
          <w:sz w:val="20"/>
          <w:szCs w:val="20"/>
        </w:rPr>
        <w:t xml:space="preserve"> A NIVEL NACIONAL</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47193522"/>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47193523"/>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4C3FD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3F29ED">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3F29ED">
        <w:rPr>
          <w:rFonts w:ascii="Arial" w:hAnsi="Arial" w:cs="Arial"/>
          <w:sz w:val="20"/>
          <w:szCs w:val="20"/>
        </w:rPr>
        <w:t>1</w:t>
      </w:r>
      <w:r w:rsidR="003F29ED" w:rsidRPr="006C65DB">
        <w:rPr>
          <w:rFonts w:ascii="Arial" w:hAnsi="Arial" w:cs="Arial"/>
          <w:sz w:val="20"/>
          <w:szCs w:val="20"/>
        </w:rPr>
        <w:t>251</w:t>
      </w:r>
      <w:r w:rsidR="003F29ED" w:rsidRPr="009A77C7">
        <w:rPr>
          <w:rFonts w:ascii="Arial" w:hAnsi="Arial" w:cs="Arial"/>
          <w:sz w:val="20"/>
          <w:szCs w:val="20"/>
        </w:rPr>
        <w:t xml:space="preserve">y </w:t>
      </w:r>
      <w:r w:rsidR="003F29ED">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4F5ACD">
        <w:rPr>
          <w:b/>
          <w:sz w:val="20"/>
          <w:lang w:val="es-ES"/>
        </w:rPr>
        <w:t>72</w:t>
      </w:r>
      <w:r w:rsidR="001C2DED">
        <w:rPr>
          <w:b/>
          <w:sz w:val="20"/>
        </w:rPr>
        <w:t>-</w:t>
      </w:r>
      <w:r w:rsidR="00E5562F">
        <w:rPr>
          <w:b/>
          <w:sz w:val="20"/>
        </w:rPr>
        <w:t>201</w:t>
      </w:r>
      <w:r w:rsidR="00AA026A">
        <w:rPr>
          <w:b/>
          <w:sz w:val="20"/>
        </w:rPr>
        <w:t>6</w:t>
      </w:r>
      <w:r w:rsidR="00337AAE">
        <w:rPr>
          <w:b/>
          <w:sz w:val="20"/>
        </w:rPr>
        <w:t>, en Segunda Convocatoria</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F921EB" w:rsidRPr="00986418" w:rsidRDefault="00F921EB"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w:t>
      </w:r>
      <w:r w:rsidR="00080639">
        <w:rPr>
          <w:rFonts w:ascii="Arial" w:hAnsi="Arial" w:cs="Arial"/>
          <w:sz w:val="20"/>
          <w:szCs w:val="20"/>
        </w:rPr>
        <w:t xml:space="preserve">será del </w:t>
      </w:r>
      <w:r w:rsidR="00080639" w:rsidRPr="00080639">
        <w:rPr>
          <w:rFonts w:ascii="Arial" w:hAnsi="Arial" w:cs="Arial"/>
          <w:b/>
          <w:sz w:val="20"/>
          <w:szCs w:val="20"/>
        </w:rPr>
        <w:t xml:space="preserve">1 de </w:t>
      </w:r>
      <w:r w:rsidR="003F29ED">
        <w:rPr>
          <w:rFonts w:ascii="Arial" w:hAnsi="Arial" w:cs="Arial"/>
          <w:b/>
          <w:sz w:val="20"/>
          <w:szCs w:val="20"/>
        </w:rPr>
        <w:t>agosto</w:t>
      </w:r>
      <w:r w:rsidR="00080639" w:rsidRPr="00080639">
        <w:rPr>
          <w:rFonts w:ascii="Arial" w:hAnsi="Arial" w:cs="Arial"/>
          <w:b/>
          <w:sz w:val="20"/>
          <w:szCs w:val="20"/>
        </w:rPr>
        <w:t xml:space="preserve"> de 2016 y hasta el 31 de diciembre de 201</w:t>
      </w:r>
      <w:r w:rsidR="003F29ED">
        <w:rPr>
          <w:rFonts w:ascii="Arial" w:hAnsi="Arial" w:cs="Arial"/>
          <w:b/>
          <w:sz w:val="20"/>
          <w:szCs w:val="20"/>
        </w:rPr>
        <w:t>8</w:t>
      </w:r>
      <w:r w:rsidRPr="00796417">
        <w:rPr>
          <w:rFonts w:ascii="Arial" w:hAnsi="Arial" w:cs="Arial"/>
          <w:sz w:val="20"/>
          <w:szCs w:val="20"/>
        </w:rPr>
        <w:t xml:space="preserve"> y</w:t>
      </w:r>
      <w:r w:rsidRPr="00796417">
        <w:rPr>
          <w:rFonts w:ascii="Arial" w:hAnsi="Arial" w:cs="Arial"/>
          <w:color w:val="FF0000"/>
          <w:sz w:val="20"/>
          <w:szCs w:val="20"/>
        </w:rPr>
        <w:t xml:space="preserve"> </w:t>
      </w:r>
      <w:r w:rsidRPr="00796417">
        <w:rPr>
          <w:rFonts w:ascii="Arial" w:hAnsi="Arial" w:cs="Arial"/>
          <w:sz w:val="20"/>
          <w:szCs w:val="20"/>
        </w:rPr>
        <w:t>abarcará los ejercicios fiscales 201</w:t>
      </w:r>
      <w:r>
        <w:rPr>
          <w:rFonts w:ascii="Arial" w:hAnsi="Arial" w:cs="Arial"/>
          <w:sz w:val="20"/>
          <w:szCs w:val="20"/>
        </w:rPr>
        <w:t>6, 2017</w:t>
      </w:r>
      <w:r w:rsidR="003F29ED">
        <w:rPr>
          <w:rFonts w:ascii="Arial" w:hAnsi="Arial" w:cs="Arial"/>
          <w:sz w:val="20"/>
          <w:szCs w:val="20"/>
        </w:rPr>
        <w:t xml:space="preserve"> y</w:t>
      </w:r>
      <w:r>
        <w:rPr>
          <w:rFonts w:ascii="Arial" w:hAnsi="Arial" w:cs="Arial"/>
          <w:sz w:val="20"/>
          <w:szCs w:val="20"/>
        </w:rPr>
        <w:t xml:space="preserve"> 2018</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sidRPr="00B03EED">
        <w:rPr>
          <w:rFonts w:ascii="Arial" w:hAnsi="Arial" w:cs="Arial"/>
          <w:b/>
          <w:sz w:val="20"/>
          <w:szCs w:val="20"/>
        </w:rPr>
        <w:t>0</w:t>
      </w:r>
      <w:r w:rsidR="00B03EED" w:rsidRPr="00B03EED">
        <w:rPr>
          <w:rFonts w:ascii="Arial" w:hAnsi="Arial" w:cs="Arial"/>
          <w:b/>
          <w:sz w:val="20"/>
          <w:szCs w:val="20"/>
        </w:rPr>
        <w:t>3</w:t>
      </w:r>
      <w:r w:rsidRPr="00B03EED">
        <w:rPr>
          <w:rFonts w:ascii="Arial" w:hAnsi="Arial" w:cs="Arial"/>
          <w:b/>
          <w:sz w:val="20"/>
          <w:szCs w:val="20"/>
        </w:rPr>
        <w:t>0</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w:t>
      </w:r>
      <w:r w:rsidRPr="00B03EED">
        <w:rPr>
          <w:rFonts w:ascii="Arial" w:hAnsi="Arial" w:cs="Arial"/>
          <w:sz w:val="20"/>
          <w:szCs w:val="20"/>
        </w:rPr>
        <w:t xml:space="preserve">fecha </w:t>
      </w:r>
      <w:r w:rsidR="00B03EED" w:rsidRPr="00B03EED">
        <w:rPr>
          <w:rFonts w:ascii="Arial" w:hAnsi="Arial" w:cs="Arial"/>
          <w:b/>
          <w:sz w:val="20"/>
          <w:szCs w:val="20"/>
        </w:rPr>
        <w:t>16</w:t>
      </w:r>
      <w:r w:rsidRPr="00B03EED">
        <w:rPr>
          <w:rFonts w:ascii="Arial" w:hAnsi="Arial" w:cs="Arial"/>
          <w:b/>
          <w:sz w:val="20"/>
          <w:szCs w:val="20"/>
        </w:rPr>
        <w:t xml:space="preserve"> de </w:t>
      </w:r>
      <w:r w:rsidR="00B03EED">
        <w:rPr>
          <w:rFonts w:ascii="Arial" w:hAnsi="Arial" w:cs="Arial"/>
          <w:b/>
          <w:sz w:val="20"/>
          <w:szCs w:val="20"/>
        </w:rPr>
        <w:t>mayo</w:t>
      </w:r>
      <w:r w:rsidRPr="00B74E1C">
        <w:rPr>
          <w:rFonts w:ascii="Arial" w:hAnsi="Arial" w:cs="Arial"/>
          <w:b/>
          <w:sz w:val="20"/>
          <w:szCs w:val="20"/>
        </w:rPr>
        <w:t xml:space="preserve"> 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pa</w:t>
      </w:r>
      <w:r>
        <w:rPr>
          <w:rFonts w:ascii="Arial" w:hAnsi="Arial" w:cs="Arial"/>
          <w:sz w:val="20"/>
          <w:szCs w:val="20"/>
        </w:rPr>
        <w:t>gos que se llevarán a cabo en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201</w:t>
      </w:r>
      <w:r>
        <w:rPr>
          <w:rFonts w:ascii="Arial" w:hAnsi="Arial" w:cs="Arial"/>
          <w:sz w:val="20"/>
          <w:szCs w:val="20"/>
        </w:rPr>
        <w:t>7</w:t>
      </w:r>
      <w:r w:rsidR="003F29ED">
        <w:rPr>
          <w:rFonts w:ascii="Arial" w:hAnsi="Arial" w:cs="Arial"/>
          <w:sz w:val="20"/>
          <w:szCs w:val="20"/>
        </w:rPr>
        <w:t xml:space="preserve"> y</w:t>
      </w:r>
      <w:r>
        <w:rPr>
          <w:rFonts w:ascii="Arial" w:hAnsi="Arial" w:cs="Arial"/>
          <w:sz w:val="20"/>
          <w:szCs w:val="20"/>
        </w:rPr>
        <w:t xml:space="preserve"> 2018</w:t>
      </w:r>
      <w:r w:rsidRPr="00796417">
        <w:rPr>
          <w:rFonts w:ascii="Arial" w:hAnsi="Arial" w:cs="Arial"/>
          <w:sz w:val="20"/>
          <w:szCs w:val="20"/>
        </w:rPr>
        <w:t xml:space="preserve"> quedarán sujetos al Presupuesto de Egre</w:t>
      </w:r>
      <w:r>
        <w:rPr>
          <w:rFonts w:ascii="Arial" w:hAnsi="Arial" w:cs="Arial"/>
          <w:sz w:val="20"/>
          <w:szCs w:val="20"/>
        </w:rPr>
        <w:t>sos de la Federación que para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w:t>
      </w:r>
      <w:r w:rsidR="003F29ED">
        <w:rPr>
          <w:rFonts w:ascii="Arial" w:hAnsi="Arial" w:cs="Arial"/>
          <w:b/>
          <w:sz w:val="20"/>
          <w:szCs w:val="20"/>
        </w:rPr>
        <w:t xml:space="preserve"> y</w:t>
      </w:r>
      <w:r>
        <w:rPr>
          <w:rFonts w:ascii="Arial" w:hAnsi="Arial" w:cs="Arial"/>
          <w:b/>
          <w:sz w:val="20"/>
          <w:szCs w:val="20"/>
        </w:rPr>
        <w:t xml:space="preserve"> 2018</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47193527"/>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8071BD" w:rsidRPr="00796417" w:rsidRDefault="008071BD" w:rsidP="008071BD">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consta en el formato No. GP-</w:t>
      </w:r>
      <w:r w:rsidRPr="00B03EED">
        <w:rPr>
          <w:sz w:val="20"/>
          <w:szCs w:val="20"/>
          <w:lang w:val="es-ES"/>
        </w:rPr>
        <w:t>0</w:t>
      </w:r>
      <w:r w:rsidR="00B03EED" w:rsidRPr="00B03EED">
        <w:rPr>
          <w:sz w:val="20"/>
          <w:szCs w:val="20"/>
          <w:lang w:val="es-ES"/>
        </w:rPr>
        <w:t>19</w:t>
      </w:r>
      <w:r w:rsidRPr="00796417">
        <w:rPr>
          <w:sz w:val="20"/>
          <w:szCs w:val="20"/>
        </w:rPr>
        <w:t>-201</w:t>
      </w:r>
      <w:r>
        <w:rPr>
          <w:sz w:val="20"/>
          <w:szCs w:val="20"/>
        </w:rPr>
        <w:t>6</w:t>
      </w:r>
      <w:r w:rsidRPr="00796417">
        <w:rPr>
          <w:sz w:val="20"/>
          <w:szCs w:val="20"/>
        </w:rPr>
        <w:t xml:space="preserve"> emitido por la Gerencia de Presupuesto</w:t>
      </w:r>
      <w:r>
        <w:rPr>
          <w:sz w:val="20"/>
          <w:szCs w:val="20"/>
        </w:rPr>
        <w:t xml:space="preserve"> d</w:t>
      </w:r>
      <w:r w:rsidRPr="009A77C7">
        <w:rPr>
          <w:sz w:val="20"/>
          <w:szCs w:val="20"/>
        </w:rPr>
        <w:t xml:space="preserve">e la Financiera, de </w:t>
      </w:r>
      <w:r w:rsidRPr="00B03EED">
        <w:rPr>
          <w:sz w:val="20"/>
          <w:szCs w:val="20"/>
        </w:rPr>
        <w:t xml:space="preserve">fecha </w:t>
      </w:r>
      <w:r w:rsidR="00080639" w:rsidRPr="00B03EED">
        <w:rPr>
          <w:sz w:val="20"/>
          <w:szCs w:val="20"/>
          <w:lang w:val="es-ES"/>
        </w:rPr>
        <w:t>1</w:t>
      </w:r>
      <w:r w:rsidR="00B03EED" w:rsidRPr="00B03EED">
        <w:rPr>
          <w:sz w:val="20"/>
          <w:szCs w:val="20"/>
          <w:lang w:val="es-ES"/>
        </w:rPr>
        <w:t>8</w:t>
      </w:r>
      <w:r w:rsidRPr="00B03EED">
        <w:rPr>
          <w:sz w:val="20"/>
          <w:szCs w:val="20"/>
        </w:rPr>
        <w:t xml:space="preserve"> de </w:t>
      </w:r>
      <w:r w:rsidR="00B03EED">
        <w:rPr>
          <w:sz w:val="20"/>
          <w:szCs w:val="20"/>
        </w:rPr>
        <w:t>diciembre</w:t>
      </w:r>
      <w:r>
        <w:rPr>
          <w:sz w:val="20"/>
          <w:szCs w:val="20"/>
        </w:rPr>
        <w:t xml:space="preserve"> de 201</w:t>
      </w:r>
      <w:r w:rsidR="00B03EED">
        <w:rPr>
          <w:sz w:val="20"/>
          <w:szCs w:val="20"/>
        </w:rPr>
        <w:t>5</w:t>
      </w:r>
      <w:r w:rsidRPr="009A77C7">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47193530"/>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47193531"/>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47193532"/>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CD5212" w:rsidRPr="00CD5212">
        <w:rPr>
          <w:rFonts w:ascii="Arial" w:hAnsi="Arial" w:cs="Arial"/>
          <w:sz w:val="20"/>
          <w:szCs w:val="20"/>
          <w:lang w:val="es-MX"/>
        </w:rPr>
        <w:t xml:space="preserve">l </w:t>
      </w:r>
      <w:r w:rsidR="003F29ED" w:rsidRPr="00A8182D">
        <w:rPr>
          <w:rFonts w:ascii="Arial" w:hAnsi="Arial" w:cs="Arial"/>
          <w:b/>
          <w:i/>
          <w:sz w:val="20"/>
          <w:szCs w:val="20"/>
        </w:rPr>
        <w:t>SERVICIO DE ALARMAS Y MONITOREO PARA LOS INMUEBLES DE LA FINANCIERA NACIONAL DE DESARROLLO AGROPECUARIO, RURAL, FORESTAL Y PESQUERO</w:t>
      </w:r>
      <w:r w:rsidR="003F29ED">
        <w:rPr>
          <w:rFonts w:ascii="Arial" w:hAnsi="Arial" w:cs="Arial"/>
          <w:b/>
          <w:i/>
          <w:sz w:val="20"/>
          <w:szCs w:val="20"/>
        </w:rPr>
        <w:t xml:space="preserve"> A NIVEL NACIONAL</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3F29ED">
        <w:rPr>
          <w:rFonts w:ascii="Arial" w:hAnsi="Arial" w:cs="Arial"/>
          <w:b/>
          <w:sz w:val="20"/>
          <w:szCs w:val="20"/>
        </w:rPr>
        <w:t xml:space="preserve">la Gerencia de Servicios Generales, </w:t>
      </w:r>
      <w:r w:rsidR="003F29ED">
        <w:rPr>
          <w:rFonts w:ascii="Arial" w:hAnsi="Arial" w:cs="Arial"/>
          <w:b/>
          <w:sz w:val="20"/>
          <w:szCs w:val="20"/>
        </w:rPr>
        <w:lastRenderedPageBreak/>
        <w:t>Mantenimiento y Obra Pública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6E51DA" w:rsidRPr="009A77C7" w:rsidRDefault="006E51DA" w:rsidP="006E51DA">
      <w:pPr>
        <w:pStyle w:val="Textoindependiente"/>
        <w:widowControl/>
        <w:rPr>
          <w:rFonts w:ascii="Arial" w:hAnsi="Arial" w:cs="Arial"/>
          <w:sz w:val="20"/>
          <w:szCs w:val="20"/>
          <w:lang w:val="es-MX"/>
        </w:rPr>
      </w:pPr>
      <w:bookmarkStart w:id="30" w:name="_Toc346039887"/>
      <w:r w:rsidRPr="009A77C7">
        <w:rPr>
          <w:rFonts w:ascii="Arial" w:hAnsi="Arial" w:cs="Arial"/>
          <w:sz w:val="20"/>
          <w:szCs w:val="20"/>
          <w:lang w:val="es-MX"/>
        </w:rPr>
        <w:t>En la presente licitación se deberán considerar la siguiente partida:</w:t>
      </w:r>
      <w:r>
        <w:rPr>
          <w:rFonts w:ascii="Arial" w:hAnsi="Arial" w:cs="Arial"/>
          <w:sz w:val="20"/>
          <w:szCs w:val="20"/>
          <w:lang w:val="es-MX"/>
        </w:rPr>
        <w:t xml:space="preserve"> única</w:t>
      </w:r>
    </w:p>
    <w:p w:rsidR="006E51DA" w:rsidRPr="009A77C7" w:rsidRDefault="006E51DA" w:rsidP="006E51DA">
      <w:pPr>
        <w:pStyle w:val="Textoindependiente"/>
        <w:widowControl/>
        <w:rPr>
          <w:rFonts w:ascii="Arial" w:hAnsi="Arial" w:cs="Arial"/>
          <w:sz w:val="20"/>
          <w:szCs w:val="20"/>
          <w:lang w:val="es-MX"/>
        </w:rPr>
      </w:pPr>
    </w:p>
    <w:tbl>
      <w:tblPr>
        <w:tblW w:w="9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8"/>
        <w:gridCol w:w="1276"/>
        <w:gridCol w:w="992"/>
        <w:gridCol w:w="1985"/>
        <w:gridCol w:w="1134"/>
        <w:gridCol w:w="1133"/>
      </w:tblGrid>
      <w:tr w:rsidR="00B071AD" w:rsidRPr="00E34060" w:rsidTr="00A87FA0">
        <w:trPr>
          <w:trHeight w:val="694"/>
        </w:trPr>
        <w:tc>
          <w:tcPr>
            <w:tcW w:w="851"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PARTIDA</w:t>
            </w:r>
          </w:p>
        </w:tc>
        <w:tc>
          <w:tcPr>
            <w:tcW w:w="2618"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DESCRIPCIÓN</w:t>
            </w:r>
          </w:p>
        </w:tc>
        <w:tc>
          <w:tcPr>
            <w:tcW w:w="1276"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UNIDAD DE MEDIDA</w:t>
            </w:r>
          </w:p>
        </w:tc>
        <w:tc>
          <w:tcPr>
            <w:tcW w:w="992"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CANTIDAD</w:t>
            </w:r>
          </w:p>
        </w:tc>
        <w:tc>
          <w:tcPr>
            <w:tcW w:w="1985" w:type="dxa"/>
            <w:shd w:val="pct10" w:color="auto" w:fill="auto"/>
            <w:vAlign w:val="center"/>
          </w:tcPr>
          <w:p w:rsidR="00B071AD" w:rsidRPr="00E34060" w:rsidRDefault="00B071AD" w:rsidP="00B071AD">
            <w:pPr>
              <w:jc w:val="center"/>
              <w:rPr>
                <w:rFonts w:ascii="Arial" w:hAnsi="Arial"/>
                <w:b/>
                <w:sz w:val="18"/>
                <w:szCs w:val="18"/>
              </w:rPr>
            </w:pPr>
            <w:r>
              <w:rPr>
                <w:rFonts w:ascii="Arial" w:hAnsi="Arial"/>
                <w:b/>
                <w:sz w:val="18"/>
                <w:szCs w:val="18"/>
              </w:rPr>
              <w:t>EJERCICIO FISCAL</w:t>
            </w:r>
          </w:p>
        </w:tc>
        <w:tc>
          <w:tcPr>
            <w:tcW w:w="1134" w:type="dxa"/>
            <w:shd w:val="pct10" w:color="auto" w:fill="auto"/>
            <w:vAlign w:val="center"/>
          </w:tcPr>
          <w:p w:rsidR="00B071AD" w:rsidRPr="00E34060" w:rsidRDefault="003F29ED" w:rsidP="003F29ED">
            <w:pPr>
              <w:jc w:val="center"/>
              <w:rPr>
                <w:rFonts w:ascii="Arial" w:hAnsi="Arial"/>
                <w:b/>
                <w:sz w:val="18"/>
                <w:szCs w:val="18"/>
              </w:rPr>
            </w:pPr>
            <w:r>
              <w:rPr>
                <w:rFonts w:ascii="Arial" w:hAnsi="Arial"/>
                <w:b/>
                <w:sz w:val="18"/>
                <w:szCs w:val="18"/>
              </w:rPr>
              <w:t>CANTIDAD</w:t>
            </w:r>
            <w:r w:rsidR="00B071AD" w:rsidRPr="00E34060">
              <w:rPr>
                <w:rFonts w:ascii="Arial" w:hAnsi="Arial"/>
                <w:b/>
                <w:sz w:val="18"/>
                <w:szCs w:val="18"/>
              </w:rPr>
              <w:t xml:space="preserve"> </w:t>
            </w:r>
            <w:r>
              <w:rPr>
                <w:rFonts w:ascii="Arial" w:hAnsi="Arial"/>
                <w:b/>
                <w:sz w:val="18"/>
                <w:szCs w:val="18"/>
              </w:rPr>
              <w:t>MÁXIMA (SITIOS)</w:t>
            </w:r>
          </w:p>
        </w:tc>
        <w:tc>
          <w:tcPr>
            <w:tcW w:w="1133" w:type="dxa"/>
            <w:shd w:val="pct10" w:color="auto" w:fill="auto"/>
            <w:vAlign w:val="center"/>
          </w:tcPr>
          <w:p w:rsidR="00B071AD" w:rsidRPr="00E34060" w:rsidRDefault="003F29ED" w:rsidP="003F29ED">
            <w:pPr>
              <w:jc w:val="center"/>
              <w:rPr>
                <w:rFonts w:ascii="Arial" w:hAnsi="Arial"/>
                <w:b/>
                <w:sz w:val="18"/>
                <w:szCs w:val="18"/>
              </w:rPr>
            </w:pPr>
            <w:r>
              <w:rPr>
                <w:rFonts w:ascii="Arial" w:hAnsi="Arial"/>
                <w:b/>
                <w:sz w:val="18"/>
                <w:szCs w:val="18"/>
              </w:rPr>
              <w:t>CANTIDAD</w:t>
            </w:r>
            <w:r w:rsidR="00B071AD" w:rsidRPr="00E34060">
              <w:rPr>
                <w:rFonts w:ascii="Arial" w:hAnsi="Arial"/>
                <w:b/>
                <w:sz w:val="18"/>
                <w:szCs w:val="18"/>
              </w:rPr>
              <w:t xml:space="preserve"> </w:t>
            </w:r>
            <w:r>
              <w:rPr>
                <w:rFonts w:ascii="Arial" w:hAnsi="Arial"/>
                <w:b/>
                <w:sz w:val="18"/>
                <w:szCs w:val="18"/>
              </w:rPr>
              <w:t>MÍNIMA (SITIOS)</w:t>
            </w:r>
          </w:p>
        </w:tc>
      </w:tr>
      <w:tr w:rsidR="00A87FA0" w:rsidRPr="00E34060" w:rsidTr="00A87FA0">
        <w:trPr>
          <w:trHeight w:val="505"/>
        </w:trPr>
        <w:tc>
          <w:tcPr>
            <w:tcW w:w="851" w:type="dxa"/>
            <w:vMerge w:val="restart"/>
            <w:vAlign w:val="center"/>
          </w:tcPr>
          <w:p w:rsidR="00A87FA0" w:rsidRPr="00E34060" w:rsidRDefault="00A87FA0" w:rsidP="00B071AD">
            <w:pPr>
              <w:spacing w:before="120"/>
              <w:jc w:val="center"/>
              <w:rPr>
                <w:rFonts w:ascii="Arial" w:hAnsi="Arial"/>
                <w:b/>
                <w:sz w:val="18"/>
                <w:szCs w:val="18"/>
              </w:rPr>
            </w:pPr>
            <w:r>
              <w:rPr>
                <w:rFonts w:ascii="Arial" w:hAnsi="Arial"/>
                <w:b/>
                <w:sz w:val="18"/>
                <w:szCs w:val="18"/>
              </w:rPr>
              <w:t>ÚNICA</w:t>
            </w:r>
          </w:p>
        </w:tc>
        <w:tc>
          <w:tcPr>
            <w:tcW w:w="2618" w:type="dxa"/>
            <w:vMerge w:val="restart"/>
            <w:vAlign w:val="center"/>
          </w:tcPr>
          <w:p w:rsidR="00A87FA0" w:rsidRPr="00E34060" w:rsidRDefault="00A87FA0" w:rsidP="00B071AD">
            <w:pPr>
              <w:spacing w:before="120"/>
              <w:jc w:val="both"/>
              <w:rPr>
                <w:rFonts w:ascii="Arial" w:hAnsi="Arial"/>
                <w:sz w:val="18"/>
                <w:szCs w:val="18"/>
              </w:rPr>
            </w:pPr>
            <w:r w:rsidRPr="003F29ED">
              <w:rPr>
                <w:rFonts w:ascii="Arial" w:hAnsi="Arial" w:cs="Arial"/>
                <w:b/>
                <w:i/>
                <w:sz w:val="18"/>
                <w:szCs w:val="18"/>
              </w:rPr>
              <w:t>SERVICIO DE ALARMAS Y MONITOREO PARA LOS INMUEBLES DE LA FINANCIERA NACIONAL DE DESARROLLO AGROPECUARIO, RURAL, FORESTAL Y PESQUERO A NIVEL NACIONAL</w:t>
            </w:r>
          </w:p>
        </w:tc>
        <w:tc>
          <w:tcPr>
            <w:tcW w:w="1276" w:type="dxa"/>
            <w:vMerge w:val="restart"/>
            <w:vAlign w:val="center"/>
          </w:tcPr>
          <w:p w:rsidR="00A87FA0" w:rsidRPr="00E34060" w:rsidRDefault="00A87FA0" w:rsidP="003F29ED">
            <w:pPr>
              <w:spacing w:before="120"/>
              <w:jc w:val="center"/>
              <w:rPr>
                <w:rFonts w:ascii="Arial" w:hAnsi="Arial"/>
                <w:b/>
                <w:sz w:val="18"/>
                <w:szCs w:val="18"/>
              </w:rPr>
            </w:pPr>
            <w:r w:rsidRPr="00E34060">
              <w:rPr>
                <w:rFonts w:ascii="Arial" w:hAnsi="Arial"/>
                <w:b/>
                <w:sz w:val="18"/>
                <w:szCs w:val="18"/>
              </w:rPr>
              <w:t xml:space="preserve">SERVICIO </w:t>
            </w:r>
          </w:p>
        </w:tc>
        <w:tc>
          <w:tcPr>
            <w:tcW w:w="992" w:type="dxa"/>
            <w:vMerge w:val="restart"/>
            <w:vAlign w:val="center"/>
          </w:tcPr>
          <w:p w:rsidR="00A87FA0" w:rsidRPr="00E34060" w:rsidRDefault="00A87FA0" w:rsidP="00B071AD">
            <w:pPr>
              <w:spacing w:before="120"/>
              <w:jc w:val="center"/>
              <w:rPr>
                <w:rFonts w:ascii="Arial" w:hAnsi="Arial"/>
                <w:b/>
                <w:sz w:val="18"/>
                <w:szCs w:val="18"/>
              </w:rPr>
            </w:pPr>
            <w:r w:rsidRPr="00E34060">
              <w:rPr>
                <w:rFonts w:ascii="Arial" w:hAnsi="Arial"/>
                <w:b/>
                <w:sz w:val="18"/>
                <w:szCs w:val="18"/>
              </w:rPr>
              <w:t>1</w:t>
            </w:r>
          </w:p>
        </w:tc>
        <w:tc>
          <w:tcPr>
            <w:tcW w:w="1985" w:type="dxa"/>
            <w:vAlign w:val="center"/>
          </w:tcPr>
          <w:p w:rsidR="00A87FA0" w:rsidRPr="00E34060" w:rsidRDefault="00A87FA0" w:rsidP="00B071AD">
            <w:pPr>
              <w:spacing w:before="120"/>
              <w:jc w:val="center"/>
              <w:rPr>
                <w:rFonts w:ascii="Arial" w:hAnsi="Arial"/>
                <w:b/>
                <w:sz w:val="18"/>
                <w:szCs w:val="18"/>
              </w:rPr>
            </w:pPr>
            <w:r>
              <w:rPr>
                <w:rFonts w:ascii="Arial" w:hAnsi="Arial"/>
                <w:b/>
                <w:sz w:val="18"/>
                <w:szCs w:val="18"/>
              </w:rPr>
              <w:t>2016</w:t>
            </w:r>
          </w:p>
        </w:tc>
        <w:tc>
          <w:tcPr>
            <w:tcW w:w="1134" w:type="dxa"/>
            <w:vAlign w:val="center"/>
          </w:tcPr>
          <w:p w:rsidR="00A87FA0" w:rsidRPr="00A9172E" w:rsidRDefault="00A87FA0" w:rsidP="00B071AD">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B071AD">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596"/>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Pr="00E34060" w:rsidRDefault="00A87FA0" w:rsidP="00A9172E">
            <w:pPr>
              <w:spacing w:before="120"/>
              <w:jc w:val="center"/>
              <w:rPr>
                <w:rFonts w:ascii="Arial" w:hAnsi="Arial"/>
                <w:b/>
                <w:sz w:val="18"/>
                <w:szCs w:val="18"/>
              </w:rPr>
            </w:pPr>
            <w:r>
              <w:rPr>
                <w:rFonts w:ascii="Arial" w:hAnsi="Arial"/>
                <w:b/>
                <w:sz w:val="18"/>
                <w:szCs w:val="18"/>
              </w:rPr>
              <w:t>2017</w:t>
            </w:r>
          </w:p>
        </w:tc>
        <w:tc>
          <w:tcPr>
            <w:tcW w:w="1134" w:type="dxa"/>
            <w:vAlign w:val="center"/>
          </w:tcPr>
          <w:p w:rsidR="00A87FA0" w:rsidRPr="00A9172E" w:rsidRDefault="00A87FA0" w:rsidP="00A9172E">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A9172E">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387"/>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Pr="00E34060" w:rsidRDefault="00A87FA0" w:rsidP="00A9172E">
            <w:pPr>
              <w:spacing w:before="120"/>
              <w:jc w:val="center"/>
              <w:rPr>
                <w:rFonts w:ascii="Arial" w:hAnsi="Arial"/>
                <w:b/>
                <w:sz w:val="18"/>
                <w:szCs w:val="18"/>
              </w:rPr>
            </w:pPr>
            <w:r>
              <w:rPr>
                <w:rFonts w:ascii="Arial" w:hAnsi="Arial"/>
                <w:b/>
                <w:sz w:val="18"/>
                <w:szCs w:val="18"/>
              </w:rPr>
              <w:t>2018</w:t>
            </w:r>
          </w:p>
        </w:tc>
        <w:tc>
          <w:tcPr>
            <w:tcW w:w="1134" w:type="dxa"/>
            <w:vAlign w:val="center"/>
          </w:tcPr>
          <w:p w:rsidR="00A87FA0" w:rsidRPr="00A9172E" w:rsidRDefault="00A87FA0" w:rsidP="00A9172E">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A9172E">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387"/>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Default="00A87FA0" w:rsidP="00DC314F">
            <w:pPr>
              <w:spacing w:before="120"/>
              <w:jc w:val="center"/>
              <w:rPr>
                <w:rFonts w:ascii="Arial" w:hAnsi="Arial"/>
                <w:b/>
                <w:sz w:val="18"/>
                <w:szCs w:val="18"/>
              </w:rPr>
            </w:pPr>
            <w:r>
              <w:rPr>
                <w:rFonts w:ascii="Arial" w:hAnsi="Arial"/>
                <w:b/>
                <w:sz w:val="18"/>
                <w:szCs w:val="18"/>
              </w:rPr>
              <w:t xml:space="preserve">TOTAL DE </w:t>
            </w:r>
            <w:r w:rsidR="00DC314F">
              <w:rPr>
                <w:rFonts w:ascii="Arial" w:hAnsi="Arial"/>
                <w:b/>
                <w:sz w:val="18"/>
                <w:szCs w:val="18"/>
              </w:rPr>
              <w:t>SERVICIOS (SITIOS)</w:t>
            </w:r>
            <w:r>
              <w:rPr>
                <w:rFonts w:ascii="Arial" w:hAnsi="Arial"/>
                <w:b/>
                <w:sz w:val="18"/>
                <w:szCs w:val="18"/>
              </w:rPr>
              <w:t xml:space="preserve"> DURANTE LA VIGENCIA DEL CONTRATO 1 DE AGOSTO DE 2016 AL 31 DE DICIEMBRE DE 2018 (29 MESES)</w:t>
            </w:r>
          </w:p>
        </w:tc>
        <w:tc>
          <w:tcPr>
            <w:tcW w:w="1134" w:type="dxa"/>
            <w:vAlign w:val="center"/>
          </w:tcPr>
          <w:p w:rsidR="00A87FA0" w:rsidRPr="00A9172E" w:rsidRDefault="00A87FA0" w:rsidP="00A9172E">
            <w:pPr>
              <w:spacing w:before="120"/>
              <w:jc w:val="center"/>
              <w:rPr>
                <w:rFonts w:ascii="Arial" w:hAnsi="Arial" w:cs="Arial"/>
                <w:b/>
                <w:color w:val="000000"/>
                <w:sz w:val="18"/>
                <w:szCs w:val="18"/>
                <w:lang w:eastAsia="es-MX"/>
              </w:rPr>
            </w:pPr>
            <w:r>
              <w:rPr>
                <w:rFonts w:ascii="Arial" w:hAnsi="Arial" w:cs="Arial"/>
                <w:b/>
                <w:color w:val="000000"/>
                <w:sz w:val="18"/>
                <w:szCs w:val="18"/>
                <w:lang w:eastAsia="es-MX"/>
              </w:rPr>
              <w:t>3480</w:t>
            </w:r>
          </w:p>
        </w:tc>
        <w:tc>
          <w:tcPr>
            <w:tcW w:w="1133" w:type="dxa"/>
            <w:vAlign w:val="center"/>
          </w:tcPr>
          <w:p w:rsidR="00A87FA0" w:rsidRPr="00A9172E" w:rsidRDefault="00A87FA0" w:rsidP="00A9172E">
            <w:pPr>
              <w:spacing w:before="120"/>
              <w:jc w:val="center"/>
              <w:rPr>
                <w:rFonts w:ascii="Arial" w:hAnsi="Arial"/>
                <w:b/>
                <w:sz w:val="18"/>
                <w:szCs w:val="18"/>
              </w:rPr>
            </w:pPr>
            <w:r>
              <w:rPr>
                <w:rFonts w:ascii="Arial" w:hAnsi="Arial"/>
                <w:b/>
                <w:sz w:val="18"/>
                <w:szCs w:val="18"/>
              </w:rPr>
              <w:t>3016</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1" w:name="_Toc447193534"/>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47193535"/>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47193536"/>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47193537"/>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3126AA">
        <w:rPr>
          <w:sz w:val="20"/>
          <w:szCs w:val="20"/>
        </w:rPr>
        <w:t xml:space="preserve">un </w:t>
      </w:r>
      <w:r>
        <w:rPr>
          <w:sz w:val="20"/>
          <w:szCs w:val="20"/>
        </w:rPr>
        <w:t xml:space="preserve">contrato abierto por </w:t>
      </w:r>
      <w:r w:rsidR="003126AA">
        <w:rPr>
          <w:sz w:val="20"/>
          <w:szCs w:val="20"/>
        </w:rPr>
        <w:t>el total</w:t>
      </w:r>
      <w:r>
        <w:rPr>
          <w:sz w:val="20"/>
          <w:szCs w:val="20"/>
        </w:rPr>
        <w:t xml:space="preserve"> de la partida</w:t>
      </w:r>
      <w:r w:rsidR="003126AA">
        <w:rPr>
          <w:sz w:val="20"/>
          <w:szCs w:val="20"/>
        </w:rPr>
        <w:t xml:space="preserve"> única</w:t>
      </w:r>
      <w:r>
        <w:rPr>
          <w:sz w:val="20"/>
          <w:szCs w:val="20"/>
        </w:rPr>
        <w:t xml:space="preserve"> </w:t>
      </w:r>
      <w:r w:rsidR="00680FA5">
        <w:rPr>
          <w:sz w:val="20"/>
          <w:szCs w:val="20"/>
        </w:rPr>
        <w:t xml:space="preserve">señalada en </w:t>
      </w:r>
      <w:r w:rsidR="003126AA">
        <w:rPr>
          <w:sz w:val="20"/>
          <w:szCs w:val="20"/>
        </w:rPr>
        <w:t>e</w:t>
      </w:r>
      <w:r w:rsidR="00680FA5">
        <w:rPr>
          <w:sz w:val="20"/>
          <w:szCs w:val="20"/>
        </w:rPr>
        <w:t>l</w:t>
      </w:r>
      <w:r>
        <w:rPr>
          <w:sz w:val="20"/>
          <w:szCs w:val="20"/>
        </w:rPr>
        <w:t xml:space="preserve">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 xml:space="preserve">en el </w:t>
      </w:r>
      <w:r w:rsidR="003F29ED">
        <w:rPr>
          <w:sz w:val="20"/>
          <w:szCs w:val="20"/>
        </w:rPr>
        <w:t>que se establecerán las cantidades mínimas</w:t>
      </w:r>
      <w:r w:rsidR="00B26A60" w:rsidRPr="009A77C7">
        <w:rPr>
          <w:sz w:val="20"/>
          <w:szCs w:val="20"/>
        </w:rPr>
        <w:t xml:space="preserve"> y máxim</w:t>
      </w:r>
      <w:r w:rsidR="003F29ED">
        <w:rPr>
          <w:sz w:val="20"/>
          <w:szCs w:val="20"/>
        </w:rPr>
        <w:t>as</w:t>
      </w:r>
      <w:r w:rsidR="00B26A60" w:rsidRPr="009A77C7">
        <w:rPr>
          <w:sz w:val="20"/>
          <w:szCs w:val="20"/>
        </w:rPr>
        <w:t xml:space="preserve"> a </w:t>
      </w:r>
      <w:r w:rsidR="003F29ED">
        <w:rPr>
          <w:sz w:val="20"/>
          <w:szCs w:val="20"/>
        </w:rPr>
        <w:t>contratar</w:t>
      </w:r>
      <w:r w:rsidR="00B26A60" w:rsidRPr="009A77C7">
        <w:rPr>
          <w:sz w:val="20"/>
          <w:szCs w:val="20"/>
        </w:rPr>
        <w:t xml:space="preserve">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47193538"/>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3126AA" w:rsidP="003126AA">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881F68" w:rsidRPr="009A77C7" w:rsidRDefault="00881F68"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47193539"/>
      <w:r w:rsidRPr="009A77C7">
        <w:rPr>
          <w:rFonts w:ascii="Arial" w:hAnsi="Arial"/>
          <w:sz w:val="20"/>
          <w:lang w:val="es-MX"/>
        </w:rPr>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47193540"/>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47193541"/>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Default="00E67641" w:rsidP="00044045">
      <w:pPr>
        <w:pStyle w:val="Texto0"/>
        <w:spacing w:after="40" w:line="220" w:lineRule="exact"/>
        <w:ind w:firstLine="0"/>
        <w:rPr>
          <w:b/>
          <w:bCs/>
          <w:sz w:val="20"/>
          <w:szCs w:val="20"/>
        </w:rPr>
      </w:pPr>
    </w:p>
    <w:p w:rsidR="005811F8" w:rsidRDefault="005811F8" w:rsidP="00044045">
      <w:pPr>
        <w:pStyle w:val="Texto0"/>
        <w:spacing w:after="40" w:line="220" w:lineRule="exact"/>
        <w:ind w:firstLine="0"/>
        <w:rPr>
          <w:b/>
          <w:bCs/>
          <w:sz w:val="20"/>
          <w:szCs w:val="20"/>
        </w:rPr>
      </w:pPr>
    </w:p>
    <w:p w:rsidR="005811F8" w:rsidRDefault="005811F8" w:rsidP="00044045">
      <w:pPr>
        <w:pStyle w:val="Texto0"/>
        <w:spacing w:after="40" w:line="220" w:lineRule="exact"/>
        <w:ind w:firstLine="0"/>
        <w:rPr>
          <w:b/>
          <w:bCs/>
          <w:sz w:val="20"/>
          <w:szCs w:val="20"/>
        </w:rPr>
      </w:pPr>
    </w:p>
    <w:p w:rsidR="005811F8" w:rsidRPr="005F61B3" w:rsidRDefault="005811F8"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lastRenderedPageBreak/>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4F5ACD" w:rsidRDefault="001F1A46" w:rsidP="004F2142">
            <w:pPr>
              <w:jc w:val="center"/>
              <w:rPr>
                <w:rFonts w:ascii="Arial" w:hAnsi="Arial"/>
                <w:sz w:val="20"/>
              </w:rPr>
            </w:pPr>
            <w:r w:rsidRPr="004F5ACD">
              <w:rPr>
                <w:rFonts w:ascii="Arial" w:hAnsi="Arial"/>
                <w:sz w:val="20"/>
              </w:rPr>
              <w:t>19</w:t>
            </w:r>
            <w:r w:rsidR="00D573B0" w:rsidRPr="004F5ACD">
              <w:rPr>
                <w:rFonts w:ascii="Arial" w:hAnsi="Arial"/>
                <w:sz w:val="20"/>
              </w:rPr>
              <w:t>/Ju</w:t>
            </w:r>
            <w:r w:rsidRPr="004F5ACD">
              <w:rPr>
                <w:rFonts w:ascii="Arial" w:hAnsi="Arial"/>
                <w:sz w:val="20"/>
              </w:rPr>
              <w:t>l</w:t>
            </w:r>
            <w:r w:rsidR="00D573B0" w:rsidRPr="004F5ACD">
              <w:rPr>
                <w:rFonts w:ascii="Arial" w:hAnsi="Arial"/>
                <w:sz w:val="20"/>
              </w:rPr>
              <w:t>io/</w:t>
            </w:r>
            <w:r w:rsidR="00646226" w:rsidRPr="004F5ACD">
              <w:rPr>
                <w:rFonts w:ascii="Arial" w:hAnsi="Arial"/>
                <w:sz w:val="20"/>
              </w:rPr>
              <w:t>2016</w:t>
            </w:r>
          </w:p>
          <w:p w:rsidR="007620D3" w:rsidRPr="004F5ACD" w:rsidRDefault="007C5FFB" w:rsidP="003F29ED">
            <w:pPr>
              <w:jc w:val="center"/>
              <w:rPr>
                <w:rFonts w:ascii="Arial" w:hAnsi="Arial" w:cs="Arial"/>
                <w:sz w:val="20"/>
                <w:szCs w:val="20"/>
              </w:rPr>
            </w:pPr>
            <w:r w:rsidRPr="004F5ACD">
              <w:rPr>
                <w:rFonts w:ascii="Arial" w:hAnsi="Arial"/>
                <w:sz w:val="20"/>
              </w:rPr>
              <w:t>1</w:t>
            </w:r>
            <w:r w:rsidR="003F29ED" w:rsidRPr="004F5ACD">
              <w:rPr>
                <w:rFonts w:ascii="Arial" w:hAnsi="Arial"/>
                <w:sz w:val="20"/>
              </w:rPr>
              <w:t>0</w:t>
            </w:r>
            <w:r w:rsidR="00AC56C7" w:rsidRPr="004F5ACD">
              <w:rPr>
                <w:rFonts w:ascii="Arial" w:hAnsi="Arial"/>
                <w:sz w:val="20"/>
              </w:rPr>
              <w:t>:00 horas</w:t>
            </w:r>
          </w:p>
        </w:tc>
        <w:tc>
          <w:tcPr>
            <w:tcW w:w="3969" w:type="dxa"/>
          </w:tcPr>
          <w:p w:rsidR="00526272" w:rsidRPr="009A77C7" w:rsidRDefault="00C56DCE" w:rsidP="003F29ED">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3F29ED">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Presentac</w:t>
            </w:r>
            <w:r w:rsidR="00CE7654">
              <w:rPr>
                <w:rFonts w:ascii="Arial" w:hAnsi="Arial" w:cs="Arial"/>
                <w:b/>
                <w:bCs/>
                <w:sz w:val="20"/>
                <w:szCs w:val="20"/>
              </w:rPr>
              <w:t>ión y Apertura de Proposiciones</w:t>
            </w:r>
          </w:p>
        </w:tc>
        <w:tc>
          <w:tcPr>
            <w:tcW w:w="2977" w:type="dxa"/>
            <w:vAlign w:val="center"/>
          </w:tcPr>
          <w:p w:rsidR="00526272" w:rsidRPr="004F5ACD" w:rsidRDefault="001F1A46" w:rsidP="004F2142">
            <w:pPr>
              <w:jc w:val="center"/>
              <w:rPr>
                <w:rFonts w:ascii="Arial" w:hAnsi="Arial"/>
                <w:sz w:val="20"/>
              </w:rPr>
            </w:pPr>
            <w:r w:rsidRPr="004F5ACD">
              <w:rPr>
                <w:rFonts w:ascii="Arial" w:hAnsi="Arial"/>
                <w:sz w:val="20"/>
              </w:rPr>
              <w:t>27</w:t>
            </w:r>
            <w:r w:rsidR="00D573B0" w:rsidRPr="004F5ACD">
              <w:rPr>
                <w:rFonts w:ascii="Arial" w:hAnsi="Arial"/>
                <w:sz w:val="20"/>
              </w:rPr>
              <w:t>/Julio/</w:t>
            </w:r>
            <w:r w:rsidR="00DA357D" w:rsidRPr="004F5ACD">
              <w:rPr>
                <w:rFonts w:ascii="Arial" w:hAnsi="Arial"/>
                <w:sz w:val="20"/>
              </w:rPr>
              <w:t>201</w:t>
            </w:r>
            <w:r w:rsidR="00962D45" w:rsidRPr="004F5ACD">
              <w:rPr>
                <w:rFonts w:ascii="Arial" w:hAnsi="Arial"/>
                <w:sz w:val="20"/>
              </w:rPr>
              <w:t>6</w:t>
            </w:r>
          </w:p>
          <w:p w:rsidR="00526272" w:rsidRPr="004F5ACD" w:rsidRDefault="007C5FFB" w:rsidP="00A978D8">
            <w:pPr>
              <w:jc w:val="center"/>
              <w:rPr>
                <w:rFonts w:ascii="Arial" w:hAnsi="Arial" w:cs="Arial"/>
                <w:sz w:val="20"/>
                <w:szCs w:val="20"/>
              </w:rPr>
            </w:pPr>
            <w:r w:rsidRPr="004F5ACD">
              <w:rPr>
                <w:rFonts w:ascii="Arial" w:hAnsi="Arial"/>
                <w:sz w:val="20"/>
              </w:rPr>
              <w:t>1</w:t>
            </w:r>
            <w:r w:rsidR="00A978D8" w:rsidRPr="004F5ACD">
              <w:rPr>
                <w:rFonts w:ascii="Arial" w:hAnsi="Arial"/>
                <w:sz w:val="20"/>
              </w:rPr>
              <w:t>0</w:t>
            </w:r>
            <w:r w:rsidR="00AC56C7" w:rsidRPr="004F5ACD">
              <w:rPr>
                <w:rFonts w:ascii="Arial" w:hAnsi="Arial"/>
                <w:sz w:val="20"/>
              </w:rPr>
              <w:t>:00 horas</w:t>
            </w:r>
          </w:p>
        </w:tc>
        <w:tc>
          <w:tcPr>
            <w:tcW w:w="3969" w:type="dxa"/>
          </w:tcPr>
          <w:p w:rsidR="00526272" w:rsidRPr="009A77C7" w:rsidRDefault="008A59F3" w:rsidP="00A978D8">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A978D8">
              <w:rPr>
                <w:rFonts w:ascii="Arial" w:hAnsi="Arial" w:cs="Arial"/>
                <w:sz w:val="20"/>
                <w:szCs w:val="20"/>
              </w:rPr>
              <w:t xml:space="preserve">Ciudad de </w:t>
            </w:r>
            <w:r w:rsidRPr="009A77C7">
              <w:rPr>
                <w:rFonts w:ascii="Arial" w:hAnsi="Arial" w:cs="Arial"/>
                <w:sz w:val="20"/>
                <w:szCs w:val="20"/>
              </w:rPr>
              <w:t>México</w:t>
            </w:r>
            <w:r w:rsidR="00A978D8">
              <w:rPr>
                <w:rFonts w:ascii="Arial" w:hAnsi="Arial" w:cs="Arial"/>
                <w:sz w:val="20"/>
                <w:szCs w:val="20"/>
              </w:rPr>
              <w:t>,</w:t>
            </w:r>
            <w:r>
              <w:rPr>
                <w:rFonts w:ascii="Arial" w:hAnsi="Arial" w:cs="Arial"/>
                <w:sz w:val="20"/>
                <w:szCs w:val="20"/>
              </w:rPr>
              <w:t xml:space="preserve">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4F5ACD" w:rsidRDefault="001F1A46" w:rsidP="004F2142">
            <w:pPr>
              <w:jc w:val="center"/>
              <w:rPr>
                <w:rFonts w:ascii="Arial" w:hAnsi="Arial"/>
                <w:sz w:val="20"/>
              </w:rPr>
            </w:pPr>
            <w:r w:rsidRPr="004F5ACD">
              <w:rPr>
                <w:rFonts w:ascii="Arial" w:hAnsi="Arial"/>
                <w:sz w:val="20"/>
              </w:rPr>
              <w:t>29</w:t>
            </w:r>
            <w:r w:rsidR="00D573B0" w:rsidRPr="004F5ACD">
              <w:rPr>
                <w:rFonts w:ascii="Arial" w:hAnsi="Arial"/>
                <w:sz w:val="20"/>
              </w:rPr>
              <w:t>/Julio/</w:t>
            </w:r>
            <w:r w:rsidR="00DA357D" w:rsidRPr="004F5ACD">
              <w:rPr>
                <w:rFonts w:ascii="Arial" w:hAnsi="Arial"/>
                <w:sz w:val="20"/>
              </w:rPr>
              <w:t>201</w:t>
            </w:r>
            <w:r w:rsidR="00962D45" w:rsidRPr="004F5ACD">
              <w:rPr>
                <w:rFonts w:ascii="Arial" w:hAnsi="Arial"/>
                <w:sz w:val="20"/>
              </w:rPr>
              <w:t>6</w:t>
            </w:r>
          </w:p>
          <w:p w:rsidR="00526272" w:rsidRPr="004F5ACD" w:rsidRDefault="007C5FFB" w:rsidP="009C1A0F">
            <w:pPr>
              <w:jc w:val="center"/>
              <w:rPr>
                <w:rFonts w:ascii="Arial" w:hAnsi="Arial" w:cs="Arial"/>
                <w:sz w:val="20"/>
                <w:szCs w:val="20"/>
              </w:rPr>
            </w:pPr>
            <w:r w:rsidRPr="004F5ACD">
              <w:rPr>
                <w:rFonts w:ascii="Arial" w:hAnsi="Arial"/>
                <w:sz w:val="20"/>
              </w:rPr>
              <w:t>1</w:t>
            </w:r>
            <w:r w:rsidR="00E624A8" w:rsidRPr="004F5ACD">
              <w:rPr>
                <w:rFonts w:ascii="Arial" w:hAnsi="Arial"/>
                <w:sz w:val="20"/>
              </w:rPr>
              <w:t>7</w:t>
            </w:r>
            <w:r w:rsidR="00AC56C7" w:rsidRPr="004F5ACD">
              <w:rPr>
                <w:rFonts w:ascii="Arial" w:hAnsi="Arial"/>
                <w:sz w:val="20"/>
              </w:rPr>
              <w:t>:</w:t>
            </w:r>
            <w:r w:rsidR="009C1A0F" w:rsidRPr="004F5ACD">
              <w:rPr>
                <w:rFonts w:ascii="Arial" w:hAnsi="Arial"/>
                <w:sz w:val="20"/>
              </w:rPr>
              <w:t>0</w:t>
            </w:r>
            <w:r w:rsidR="00AC56C7" w:rsidRPr="004F5ACD">
              <w:rPr>
                <w:rFonts w:ascii="Arial" w:hAnsi="Arial"/>
                <w:sz w:val="20"/>
              </w:rPr>
              <w:t>0 horas</w:t>
            </w:r>
          </w:p>
        </w:tc>
        <w:tc>
          <w:tcPr>
            <w:tcW w:w="3969" w:type="dxa"/>
          </w:tcPr>
          <w:p w:rsidR="00526272" w:rsidRPr="009A77C7" w:rsidRDefault="008A59F3" w:rsidP="00A978D8">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A978D8">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A978D8">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A978D8">
              <w:rPr>
                <w:rFonts w:ascii="Arial" w:hAnsi="Arial" w:cs="Arial"/>
                <w:sz w:val="20"/>
                <w:szCs w:val="20"/>
              </w:rPr>
              <w:t>,</w:t>
            </w:r>
            <w:r w:rsidRPr="009A77C7">
              <w:rPr>
                <w:rFonts w:ascii="Arial" w:hAnsi="Arial" w:cs="Arial"/>
                <w:sz w:val="20"/>
                <w:szCs w:val="20"/>
              </w:rPr>
              <w:t xml:space="preserve"> </w:t>
            </w:r>
            <w:r w:rsidR="00A978D8">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386E17">
        <w:rPr>
          <w:bCs/>
          <w:sz w:val="20"/>
          <w:szCs w:val="20"/>
        </w:rPr>
        <w:t>e</w:t>
      </w:r>
      <w:r w:rsidR="006E5BCB">
        <w:rPr>
          <w:bCs/>
          <w:sz w:val="20"/>
          <w:szCs w:val="20"/>
        </w:rPr>
        <w:t>l</w:t>
      </w:r>
      <w:r w:rsidR="00682A15" w:rsidRPr="009A77C7">
        <w:rPr>
          <w:bCs/>
          <w:sz w:val="20"/>
          <w:szCs w:val="20"/>
        </w:rPr>
        <w:t xml:space="preserve"> representante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 xml:space="preserve">México, por un término de </w:t>
      </w:r>
      <w:r w:rsidR="00C97235" w:rsidRPr="00B74E1C">
        <w:rPr>
          <w:rFonts w:ascii="Arial" w:hAnsi="Arial" w:cs="Arial"/>
          <w:sz w:val="20"/>
          <w:szCs w:val="20"/>
        </w:rPr>
        <w:lastRenderedPageBreak/>
        <w:t>cinco días hábiles</w:t>
      </w:r>
      <w:r w:rsidR="004D40D7" w:rsidRPr="00B74E1C">
        <w:rPr>
          <w:rFonts w:ascii="Arial" w:hAnsi="Arial" w:cs="Arial"/>
          <w:sz w:val="20"/>
          <w:szCs w:val="20"/>
        </w:rPr>
        <w:t xml:space="preserve">, en horario comprendido de las </w:t>
      </w:r>
      <w:r w:rsidR="00386E17">
        <w:rPr>
          <w:rFonts w:ascii="Arial" w:hAnsi="Arial" w:cs="Arial"/>
          <w:sz w:val="20"/>
          <w:szCs w:val="20"/>
        </w:rPr>
        <w:t>0</w:t>
      </w:r>
      <w:r w:rsidR="004D40D7" w:rsidRPr="00B74E1C">
        <w:rPr>
          <w:rFonts w:ascii="Arial" w:hAnsi="Arial" w:cs="Arial"/>
          <w:sz w:val="20"/>
          <w:szCs w:val="20"/>
        </w:rPr>
        <w:t>9:00 a las 15:00 horas y de las 16:00 a las 18:00 horas. El acta del evento de que se trate estará disponible en forma completa para consulta de cualquier interesado en el periodo, horario y domicilio anteriormente señalados.</w:t>
      </w:r>
    </w:p>
    <w:p w:rsidR="009C1A0F" w:rsidRPr="009A77C7" w:rsidRDefault="009C1A0F"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7193545"/>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7193546"/>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la Partida</w:t>
      </w:r>
      <w:r w:rsidR="006E5BCB">
        <w:rPr>
          <w:rFonts w:ascii="Arial" w:hAnsi="Arial" w:cs="Arial"/>
          <w:sz w:val="20"/>
          <w:szCs w:val="20"/>
        </w:rPr>
        <w:t xml:space="preserve"> </w:t>
      </w:r>
      <w:r w:rsidR="00F337E5">
        <w:rPr>
          <w:rFonts w:ascii="Arial" w:hAnsi="Arial" w:cs="Arial"/>
          <w:sz w:val="20"/>
          <w:szCs w:val="20"/>
        </w:rPr>
        <w:t xml:space="preserve">Única </w:t>
      </w:r>
      <w:r w:rsidR="006E5BCB">
        <w:rPr>
          <w:rFonts w:ascii="Arial" w:hAnsi="Arial" w:cs="Arial"/>
          <w:sz w:val="20"/>
          <w:szCs w:val="20"/>
        </w:rPr>
        <w:t>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 xml:space="preserve">s por </w:t>
      </w:r>
      <w:r w:rsidR="00A978D8">
        <w:rPr>
          <w:rFonts w:ascii="Arial" w:hAnsi="Arial" w:cs="Arial"/>
          <w:sz w:val="20"/>
          <w:szCs w:val="20"/>
        </w:rPr>
        <w:t>la</w:t>
      </w:r>
      <w:r w:rsidR="00646226">
        <w:rPr>
          <w:rFonts w:ascii="Arial" w:hAnsi="Arial" w:cs="Arial"/>
          <w:sz w:val="20"/>
          <w:szCs w:val="20"/>
        </w:rPr>
        <w:t xml:space="preserve"> partida</w:t>
      </w:r>
      <w:r w:rsidR="00A978D8">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4E136E" w:rsidRPr="009A77C7" w:rsidRDefault="004E136E" w:rsidP="004E136E">
      <w:pPr>
        <w:jc w:val="both"/>
        <w:rPr>
          <w:rFonts w:ascii="Arial" w:hAnsi="Arial" w:cs="Arial"/>
          <w:sz w:val="20"/>
          <w:szCs w:val="20"/>
        </w:rPr>
      </w:pPr>
    </w:p>
    <w:p w:rsidR="004E136E" w:rsidRPr="00BE096B" w:rsidRDefault="004E136E" w:rsidP="004E136E">
      <w:pPr>
        <w:numPr>
          <w:ilvl w:val="0"/>
          <w:numId w:val="2"/>
        </w:numPr>
        <w:jc w:val="both"/>
        <w:rPr>
          <w:rFonts w:ascii="Arial" w:hAnsi="Arial" w:cs="Arial"/>
          <w:sz w:val="20"/>
          <w:szCs w:val="20"/>
        </w:rPr>
      </w:pPr>
      <w:r w:rsidRPr="00BE096B">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Gubernamental denominado CompraNet,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4E136E" w:rsidRPr="00BE096B" w:rsidRDefault="004E136E" w:rsidP="004E136E">
      <w:pPr>
        <w:ind w:left="720"/>
        <w:jc w:val="both"/>
        <w:rPr>
          <w:rFonts w:ascii="Arial" w:hAnsi="Arial" w:cs="Arial"/>
          <w:sz w:val="20"/>
          <w:szCs w:val="20"/>
        </w:rPr>
      </w:pPr>
    </w:p>
    <w:p w:rsidR="004E136E" w:rsidRPr="00BE096B" w:rsidRDefault="004E136E" w:rsidP="004E136E">
      <w:pPr>
        <w:ind w:left="720"/>
        <w:jc w:val="both"/>
        <w:rPr>
          <w:rFonts w:ascii="Arial" w:hAnsi="Arial" w:cs="Arial"/>
          <w:sz w:val="20"/>
          <w:szCs w:val="20"/>
        </w:rPr>
      </w:pPr>
      <w:r w:rsidRPr="00BE096B">
        <w:rPr>
          <w:rFonts w:ascii="Arial" w:hAnsi="Arial" w:cs="Arial"/>
          <w:sz w:val="20"/>
          <w:szCs w:val="20"/>
        </w:rPr>
        <w:t>Asimismo, y en términos del Manual de Usuario para Operadores de Unidades Compradoras (UC) que realizan Procedimientos de Contratación en CompraNet, el sistema solicitará a los licitantes que se firme digitalmente el resumen de la proposición técnica y económica con el Certificado Digital que emite el SAT.</w:t>
      </w:r>
    </w:p>
    <w:p w:rsidR="004E136E" w:rsidRPr="00BE096B" w:rsidRDefault="004E136E" w:rsidP="004E136E">
      <w:pPr>
        <w:ind w:left="720"/>
        <w:jc w:val="both"/>
        <w:rPr>
          <w:rFonts w:ascii="Arial" w:hAnsi="Arial" w:cs="Arial"/>
          <w:sz w:val="20"/>
          <w:szCs w:val="20"/>
        </w:rPr>
      </w:pPr>
    </w:p>
    <w:p w:rsidR="004E136E" w:rsidRPr="00BE096B" w:rsidRDefault="004E136E" w:rsidP="004E136E">
      <w:pPr>
        <w:ind w:left="720"/>
        <w:jc w:val="both"/>
        <w:rPr>
          <w:rFonts w:ascii="Arial" w:hAnsi="Arial" w:cs="Arial"/>
          <w:sz w:val="20"/>
          <w:szCs w:val="20"/>
        </w:rPr>
      </w:pPr>
      <w:r w:rsidRPr="00BE096B">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367C5F">
        <w:rPr>
          <w:rFonts w:ascii="Arial" w:hAnsi="Arial" w:cs="Arial"/>
          <w:sz w:val="20"/>
          <w:szCs w:val="20"/>
        </w:rPr>
        <w:t>.</w:t>
      </w:r>
    </w:p>
    <w:p w:rsidR="004E136E" w:rsidRPr="00BE096B" w:rsidRDefault="004E136E" w:rsidP="004E136E">
      <w:pPr>
        <w:ind w:left="720"/>
        <w:jc w:val="both"/>
        <w:rPr>
          <w:rFonts w:ascii="Arial" w:hAnsi="Arial" w:cs="Arial"/>
          <w:sz w:val="20"/>
          <w:szCs w:val="20"/>
        </w:rPr>
      </w:pPr>
    </w:p>
    <w:p w:rsidR="004E136E" w:rsidRPr="009A77C7" w:rsidRDefault="00F016BA" w:rsidP="004E136E">
      <w:pPr>
        <w:ind w:left="720"/>
        <w:jc w:val="both"/>
        <w:rPr>
          <w:rFonts w:ascii="Arial" w:hAnsi="Arial" w:cs="Arial"/>
          <w:b/>
          <w:sz w:val="20"/>
          <w:szCs w:val="20"/>
        </w:rPr>
      </w:pPr>
      <w:r w:rsidRPr="00BE096B">
        <w:rPr>
          <w:rFonts w:ascii="Arial" w:hAnsi="Arial" w:cs="Arial"/>
          <w:sz w:val="20"/>
          <w:szCs w:val="20"/>
        </w:rPr>
        <w:t>Además, c</w:t>
      </w:r>
      <w:r w:rsidR="004E136E" w:rsidRPr="00BE096B">
        <w:rPr>
          <w:rFonts w:ascii="Arial" w:hAnsi="Arial" w:cs="Arial"/>
          <w:sz w:val="20"/>
          <w:szCs w:val="20"/>
        </w:rPr>
        <w:t>ada uno de los documentos que integren la proposición y aquéllos distintos a ésta, deberán contener la firma autógrafa escaneada y visible en el propio documento.</w:t>
      </w:r>
    </w:p>
    <w:p w:rsidR="004E136E" w:rsidRPr="009A77C7" w:rsidRDefault="004E136E" w:rsidP="004E136E">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w:t>
      </w:r>
      <w:r w:rsidRPr="009A77C7">
        <w:rPr>
          <w:rFonts w:ascii="Arial" w:hAnsi="Arial" w:cs="Arial"/>
          <w:sz w:val="20"/>
          <w:szCs w:val="20"/>
        </w:rPr>
        <w:lastRenderedPageBreak/>
        <w:t>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del licitante que resulte adjudicado,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w:t>
      </w:r>
      <w:r w:rsidR="00F016BA">
        <w:rPr>
          <w:rFonts w:ascii="Arial" w:hAnsi="Arial" w:cs="Arial"/>
          <w:sz w:val="20"/>
          <w:szCs w:val="20"/>
        </w:rPr>
        <w:t>1</w:t>
      </w:r>
      <w:r w:rsidR="00F016BA" w:rsidRPr="006C65DB">
        <w:rPr>
          <w:rFonts w:ascii="Arial" w:hAnsi="Arial" w:cs="Arial"/>
          <w:sz w:val="20"/>
          <w:szCs w:val="20"/>
        </w:rPr>
        <w:t>251</w:t>
      </w:r>
      <w:r w:rsidR="00F016BA" w:rsidRPr="009A77C7">
        <w:rPr>
          <w:rFonts w:ascii="Arial" w:hAnsi="Arial" w:cs="Arial"/>
          <w:sz w:val="20"/>
          <w:szCs w:val="20"/>
        </w:rPr>
        <w:t xml:space="preserve">y </w:t>
      </w:r>
      <w:r w:rsidR="00F016BA">
        <w:rPr>
          <w:rFonts w:ascii="Arial" w:hAnsi="Arial" w:cs="Arial"/>
          <w:sz w:val="20"/>
          <w:szCs w:val="20"/>
        </w:rPr>
        <w:t>1094</w:t>
      </w:r>
      <w:r w:rsidRPr="00F322AF">
        <w:rPr>
          <w:rFonts w:ascii="Arial" w:hAnsi="Arial" w:cs="Arial"/>
          <w:sz w:val="20"/>
          <w:szCs w:val="20"/>
          <w:lang w:eastAsia="ar-SA"/>
        </w:rPr>
        <w:t xml:space="preserve">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7193547"/>
      <w:r w:rsidRPr="009A77C7">
        <w:rPr>
          <w:rFonts w:ascii="Arial" w:hAnsi="Arial"/>
          <w:sz w:val="20"/>
          <w:lang w:val="es-MX"/>
        </w:rPr>
        <w:lastRenderedPageBreak/>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391114" w:rsidRDefault="00247302"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sidR="00391114">
        <w:rPr>
          <w:rFonts w:ascii="Arial" w:hAnsi="Arial" w:cs="Arial"/>
          <w:sz w:val="20"/>
          <w:szCs w:val="20"/>
        </w:rPr>
        <w:t xml:space="preserve"> d</w:t>
      </w:r>
      <w:r w:rsidR="00391114" w:rsidRPr="00391114">
        <w:rPr>
          <w:rFonts w:ascii="Arial" w:hAnsi="Arial" w:cs="Arial"/>
          <w:sz w:val="20"/>
          <w:szCs w:val="20"/>
        </w:rPr>
        <w:t xml:space="preserve">e conformidad al Calendario </w:t>
      </w:r>
      <w:r w:rsidR="00391114" w:rsidRPr="00391114">
        <w:rPr>
          <w:rFonts w:ascii="Arial" w:hAnsi="Arial" w:cs="Arial"/>
          <w:bCs/>
          <w:sz w:val="20"/>
          <w:szCs w:val="20"/>
        </w:rPr>
        <w:t>y lugar de los actos del procedimiento de licitación pública, previsto en el numeral 3.2 de esta Convocatoria</w:t>
      </w:r>
      <w:r w:rsidR="00391114">
        <w:rPr>
          <w:rFonts w:ascii="Arial" w:hAnsi="Arial" w:cs="Arial"/>
          <w:bCs/>
          <w:sz w:val="20"/>
          <w:szCs w:val="20"/>
        </w:rPr>
        <w:t>,</w:t>
      </w:r>
      <w:r w:rsidR="00391114" w:rsidRPr="00391114">
        <w:rPr>
          <w:rFonts w:ascii="Arial" w:hAnsi="Arial" w:cs="Arial"/>
          <w:sz w:val="20"/>
          <w:szCs w:val="20"/>
        </w:rPr>
        <w:t xml:space="preserve"> se dará</w:t>
      </w:r>
      <w:r w:rsidRPr="00391114">
        <w:rPr>
          <w:rFonts w:ascii="Arial" w:hAnsi="Arial" w:cs="Arial"/>
          <w:sz w:val="20"/>
          <w:szCs w:val="20"/>
        </w:rPr>
        <w:t xml:space="preserve"> inicio </w:t>
      </w:r>
      <w:r w:rsidR="00391114" w:rsidRPr="00391114">
        <w:rPr>
          <w:rFonts w:ascii="Arial" w:hAnsi="Arial" w:cs="Arial"/>
          <w:sz w:val="20"/>
          <w:szCs w:val="20"/>
        </w:rPr>
        <w:t>al</w:t>
      </w:r>
      <w:r w:rsidRPr="00391114">
        <w:rPr>
          <w:rFonts w:ascii="Arial" w:hAnsi="Arial" w:cs="Arial"/>
          <w:sz w:val="20"/>
          <w:szCs w:val="20"/>
        </w:rPr>
        <w:t xml:space="preserve"> acto de presentación y apertura de proposiciones</w:t>
      </w:r>
      <w:r w:rsidR="00212039" w:rsidRPr="00391114">
        <w:rPr>
          <w:rFonts w:ascii="Arial" w:hAnsi="Arial" w:cs="Arial"/>
          <w:sz w:val="20"/>
          <w:szCs w:val="20"/>
        </w:rPr>
        <w:t xml:space="preserve"> a través del Sistema Compranet, y sin la presencia de licitantes</w:t>
      </w:r>
      <w:r w:rsidRPr="00391114">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w:t>
      </w:r>
      <w:r w:rsidRPr="009A77C7">
        <w:rPr>
          <w:rFonts w:ascii="Arial" w:hAnsi="Arial" w:cs="Arial"/>
          <w:sz w:val="20"/>
          <w:szCs w:val="20"/>
        </w:rPr>
        <w:lastRenderedPageBreak/>
        <w:t>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7193550"/>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7193551"/>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72052C" w:rsidRPr="009A77C7" w:rsidRDefault="0072052C" w:rsidP="00A86A05">
      <w:pPr>
        <w:pStyle w:val="BT1"/>
        <w:tabs>
          <w:tab w:val="clear" w:pos="567"/>
          <w:tab w:val="clear" w:pos="720"/>
        </w:tabs>
        <w:spacing w:before="0"/>
        <w:ind w:right="4"/>
        <w:rPr>
          <w:sz w:val="20"/>
          <w:szCs w:val="20"/>
          <w:lang w:val="es-MX"/>
        </w:rPr>
      </w:pP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7193552"/>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F1050">
        <w:rPr>
          <w:sz w:val="20"/>
          <w:szCs w:val="20"/>
        </w:rPr>
        <w:t>la</w:t>
      </w:r>
      <w:r w:rsidR="00131E43">
        <w:rPr>
          <w:sz w:val="20"/>
          <w:szCs w:val="20"/>
        </w:rPr>
        <w:t xml:space="preserve"> partida </w:t>
      </w:r>
      <w:r w:rsidR="00FF105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7193553"/>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xml:space="preserve">, de conformidad con lo asentado en el fallo </w:t>
      </w:r>
      <w:r w:rsidRPr="009A77C7">
        <w:rPr>
          <w:rFonts w:ascii="Arial" w:hAnsi="Arial" w:cs="Arial"/>
          <w:sz w:val="20"/>
          <w:szCs w:val="20"/>
        </w:rPr>
        <w:lastRenderedPageBreak/>
        <w:t>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lastRenderedPageBreak/>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lastRenderedPageBreak/>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719356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lastRenderedPageBreak/>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767B33" w:rsidRPr="00F26CAC" w:rsidRDefault="00767B33" w:rsidP="00767B33">
      <w:pPr>
        <w:numPr>
          <w:ilvl w:val="0"/>
          <w:numId w:val="14"/>
        </w:numPr>
        <w:tabs>
          <w:tab w:val="clear" w:pos="709"/>
        </w:tabs>
        <w:ind w:left="567" w:hanging="567"/>
        <w:jc w:val="both"/>
        <w:rPr>
          <w:rFonts w:ascii="Arial" w:hAnsi="Arial" w:cs="Arial"/>
          <w:sz w:val="20"/>
          <w:szCs w:val="20"/>
        </w:rPr>
      </w:pPr>
      <w:r w:rsidRPr="00F26CAC">
        <w:rPr>
          <w:rFonts w:ascii="Arial" w:hAnsi="Arial" w:cs="Arial"/>
          <w:sz w:val="20"/>
          <w:szCs w:val="20"/>
        </w:rPr>
        <w:t xml:space="preserve">El incumplimiento en la entrega de los reportes establecidos en </w:t>
      </w:r>
      <w:r w:rsidR="00BC42FF">
        <w:rPr>
          <w:rFonts w:ascii="Arial" w:hAnsi="Arial" w:cs="Arial"/>
          <w:sz w:val="20"/>
          <w:szCs w:val="20"/>
        </w:rPr>
        <w:t>e</w:t>
      </w:r>
      <w:r w:rsidRPr="00F26CAC">
        <w:rPr>
          <w:rFonts w:ascii="Arial" w:hAnsi="Arial" w:cs="Arial"/>
          <w:sz w:val="20"/>
          <w:szCs w:val="20"/>
        </w:rPr>
        <w:t xml:space="preserve">l </w:t>
      </w:r>
      <w:r w:rsidRPr="00F26CAC">
        <w:rPr>
          <w:rFonts w:ascii="Arial" w:hAnsi="Arial" w:cs="Arial"/>
          <w:b/>
          <w:sz w:val="20"/>
          <w:szCs w:val="20"/>
        </w:rPr>
        <w:t>Anexo No. 1</w:t>
      </w:r>
      <w:r w:rsidRPr="00F26CAC">
        <w:rPr>
          <w:rFonts w:ascii="Arial" w:hAnsi="Arial" w:cs="Arial"/>
          <w:sz w:val="20"/>
          <w:szCs w:val="20"/>
        </w:rPr>
        <w:t xml:space="preserve"> de la presente convocatoria</w:t>
      </w:r>
      <w:r w:rsidR="00EE69F3">
        <w:rPr>
          <w:rFonts w:ascii="Arial" w:hAnsi="Arial" w:cs="Arial"/>
          <w:sz w:val="20"/>
          <w:szCs w:val="20"/>
        </w:rPr>
        <w:t>;</w:t>
      </w:r>
      <w:r w:rsidRPr="00F26CAC">
        <w:rPr>
          <w:rFonts w:ascii="Arial" w:hAnsi="Arial" w:cs="Arial"/>
          <w:sz w:val="20"/>
          <w:szCs w:val="20"/>
        </w:rPr>
        <w:t xml:space="preserve"> o</w:t>
      </w:r>
    </w:p>
    <w:p w:rsidR="00767B33" w:rsidRDefault="00767B33"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w:t>
      </w:r>
      <w:r w:rsidRPr="009A77C7">
        <w:rPr>
          <w:rFonts w:ascii="Arial" w:hAnsi="Arial" w:cs="Arial"/>
          <w:bCs/>
          <w:sz w:val="20"/>
          <w:szCs w:val="20"/>
        </w:rPr>
        <w:lastRenderedPageBreak/>
        <w:t>y se demuestre que de continuar con el cumplimiento de las obligaciones pactadas, se ocasionaría algún d</w:t>
      </w:r>
      <w:r w:rsidR="00DA4400">
        <w:rPr>
          <w:rFonts w:ascii="Arial" w:hAnsi="Arial" w:cs="Arial"/>
          <w:bCs/>
          <w:sz w:val="20"/>
          <w:szCs w:val="20"/>
        </w:rPr>
        <w:t>año o perjuicio a la Financiera;</w:t>
      </w:r>
    </w:p>
    <w:p w:rsidR="00E97635" w:rsidRPr="009A77C7" w:rsidRDefault="00E97635"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7193565"/>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w:t>
      </w:r>
      <w:r w:rsidRPr="009A77C7">
        <w:rPr>
          <w:rFonts w:ascii="Arial" w:hAnsi="Arial" w:cs="Arial"/>
          <w:sz w:val="20"/>
          <w:szCs w:val="20"/>
        </w:rPr>
        <w:lastRenderedPageBreak/>
        <w:t xml:space="preserve">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7193567"/>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4E136E">
      <w:pPr>
        <w:numPr>
          <w:ilvl w:val="0"/>
          <w:numId w:val="3"/>
        </w:numPr>
        <w:tabs>
          <w:tab w:val="clear" w:pos="502"/>
          <w:tab w:val="num" w:pos="709"/>
        </w:tabs>
        <w:ind w:left="709" w:hanging="283"/>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4E136E">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25107A">
      <w:pPr>
        <w:tabs>
          <w:tab w:val="left" w:pos="0"/>
          <w:tab w:val="left" w:pos="142"/>
        </w:tabs>
        <w:jc w:val="both"/>
        <w:rPr>
          <w:rFonts w:ascii="Arial" w:hAnsi="Arial" w:cs="Arial"/>
          <w:sz w:val="20"/>
          <w:szCs w:val="20"/>
        </w:rPr>
      </w:pPr>
    </w:p>
    <w:p w:rsidR="0025107A" w:rsidRPr="00F26CAC" w:rsidRDefault="0025107A" w:rsidP="004E136E">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w:t>
      </w:r>
      <w:r>
        <w:rPr>
          <w:rFonts w:ascii="Arial" w:eastAsia="Arial Unicode MS" w:hAnsi="Arial" w:cs="Arial"/>
          <w:bCs/>
          <w:sz w:val="20"/>
          <w:szCs w:val="20"/>
        </w:rPr>
        <w:t>isión continúa de los servicios</w:t>
      </w:r>
      <w:r w:rsidRPr="00F26CAC">
        <w:rPr>
          <w:rFonts w:ascii="Arial" w:hAnsi="Arial" w:cs="Arial"/>
          <w:sz w:val="20"/>
          <w:szCs w:val="20"/>
        </w:rPr>
        <w:t>.</w:t>
      </w:r>
    </w:p>
    <w:p w:rsidR="0025107A" w:rsidRDefault="0025107A" w:rsidP="0025107A">
      <w:pPr>
        <w:ind w:left="502"/>
        <w:jc w:val="both"/>
        <w:rPr>
          <w:rFonts w:ascii="Arial" w:eastAsia="Arial Unicode MS" w:hAnsi="Arial" w:cs="Arial"/>
          <w:bCs/>
          <w:sz w:val="20"/>
          <w:szCs w:val="20"/>
          <w:highlight w:val="yellow"/>
        </w:rPr>
      </w:pPr>
    </w:p>
    <w:p w:rsidR="00E3585D" w:rsidRPr="00F6230C" w:rsidRDefault="00E3585D" w:rsidP="0025107A">
      <w:pPr>
        <w:ind w:left="502"/>
        <w:jc w:val="both"/>
        <w:rPr>
          <w:rFonts w:ascii="Arial" w:eastAsia="Arial Unicode MS" w:hAnsi="Arial" w:cs="Arial"/>
          <w:bCs/>
          <w:sz w:val="20"/>
          <w:szCs w:val="20"/>
          <w:highlight w:val="yellow"/>
        </w:rPr>
      </w:pPr>
    </w:p>
    <w:p w:rsidR="0025107A" w:rsidRPr="004E136E" w:rsidRDefault="0025107A" w:rsidP="004E136E">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4E136E" w:rsidRDefault="004E136E" w:rsidP="004E136E">
      <w:pPr>
        <w:pStyle w:val="Prrafodelista0"/>
        <w:rPr>
          <w:rFonts w:ascii="Arial" w:eastAsia="Arial Unicode MS" w:hAnsi="Arial" w:cs="Arial"/>
          <w:bCs/>
          <w:sz w:val="20"/>
          <w:szCs w:val="20"/>
        </w:rPr>
      </w:pPr>
    </w:p>
    <w:p w:rsidR="004E136E" w:rsidRPr="00B404B5" w:rsidRDefault="004E136E" w:rsidP="004E136E">
      <w:pPr>
        <w:numPr>
          <w:ilvl w:val="0"/>
          <w:numId w:val="3"/>
        </w:numPr>
        <w:tabs>
          <w:tab w:val="clear" w:pos="502"/>
          <w:tab w:val="num" w:pos="709"/>
        </w:tabs>
        <w:ind w:left="709"/>
        <w:jc w:val="both"/>
        <w:rPr>
          <w:rFonts w:ascii="Arial" w:eastAsia="Arial Unicode MS" w:hAnsi="Arial" w:cs="Arial"/>
          <w:bCs/>
          <w:sz w:val="20"/>
          <w:szCs w:val="20"/>
        </w:rPr>
      </w:pPr>
      <w:r w:rsidRPr="005A151F">
        <w:rPr>
          <w:rFonts w:ascii="Arial" w:eastAsia="Arial Unicode MS" w:hAnsi="Arial" w:cs="Arial"/>
          <w:bCs/>
          <w:sz w:val="20"/>
          <w:szCs w:val="20"/>
        </w:rPr>
        <w:t>Escrito mediante el cual el licitante se compromete a contar con servicio a Nivel Nacional, con fuerza propia de técnicos de servicio y con capacidad para prestar el servicio de monitoreo de alarmas las 24 horas los 365 días del año</w:t>
      </w:r>
      <w:r>
        <w:rPr>
          <w:rFonts w:ascii="Arial" w:hAnsi="Arial" w:cs="Arial"/>
          <w:sz w:val="20"/>
          <w:szCs w:val="20"/>
        </w:rPr>
        <w:t>.</w:t>
      </w:r>
    </w:p>
    <w:p w:rsidR="007759D6" w:rsidRDefault="007759D6" w:rsidP="00B404B5">
      <w:pPr>
        <w:pStyle w:val="Prrafodelista0"/>
        <w:rPr>
          <w:rFonts w:ascii="Arial" w:eastAsia="Arial Unicode MS" w:hAnsi="Arial" w:cs="Arial"/>
          <w:bCs/>
          <w:sz w:val="20"/>
          <w:szCs w:val="20"/>
        </w:rPr>
      </w:pPr>
    </w:p>
    <w:p w:rsidR="007759D6" w:rsidRPr="004F5ACD" w:rsidRDefault="007759D6" w:rsidP="00337AAE">
      <w:pPr>
        <w:numPr>
          <w:ilvl w:val="0"/>
          <w:numId w:val="3"/>
        </w:numPr>
        <w:tabs>
          <w:tab w:val="clear" w:pos="502"/>
          <w:tab w:val="num" w:pos="709"/>
        </w:tabs>
        <w:ind w:left="709"/>
        <w:jc w:val="both"/>
        <w:rPr>
          <w:rFonts w:ascii="Arial" w:eastAsia="Arial Unicode MS" w:hAnsi="Arial" w:cs="Arial"/>
          <w:bCs/>
          <w:sz w:val="20"/>
          <w:szCs w:val="20"/>
        </w:rPr>
      </w:pPr>
      <w:r w:rsidRPr="004F5ACD">
        <w:rPr>
          <w:rFonts w:ascii="Arial" w:eastAsia="Arial Unicode MS" w:hAnsi="Arial" w:cs="Arial"/>
          <w:bCs/>
          <w:sz w:val="20"/>
          <w:szCs w:val="20"/>
        </w:rPr>
        <w:t xml:space="preserve">Autorización vigente </w:t>
      </w:r>
      <w:r w:rsidR="00017F4A" w:rsidRPr="004F5ACD">
        <w:rPr>
          <w:rFonts w:ascii="Arial" w:eastAsia="Arial Unicode MS" w:hAnsi="Arial" w:cs="Arial"/>
          <w:bCs/>
          <w:sz w:val="20"/>
          <w:szCs w:val="20"/>
        </w:rPr>
        <w:t xml:space="preserve">emitida por la Secretaría de Gobernación a nombre del licitante, </w:t>
      </w:r>
      <w:r w:rsidRPr="004F5ACD">
        <w:rPr>
          <w:rFonts w:ascii="Arial" w:eastAsia="Arial Unicode MS" w:hAnsi="Arial" w:cs="Arial"/>
          <w:bCs/>
          <w:sz w:val="20"/>
          <w:szCs w:val="20"/>
        </w:rPr>
        <w:t>para prestar servicios de seguridad privada</w:t>
      </w:r>
      <w:r w:rsidR="00D35451" w:rsidRPr="004F5ACD">
        <w:rPr>
          <w:rFonts w:ascii="Arial" w:eastAsia="Arial Unicode MS" w:hAnsi="Arial" w:cs="Arial"/>
          <w:bCs/>
          <w:sz w:val="20"/>
          <w:szCs w:val="20"/>
        </w:rPr>
        <w:t>, debiendo cumplir con lo previsto en los artículos 17 y 19 de la Ley Federal de Seguridad Privada y el artículo 5 fracción IV de su Reglamento; siendo pertinente precisar que la autorización deberá contener obligadamente los servicios señalados en la fracción IV antes enunciada, así como otros previstos en tal disposición</w:t>
      </w:r>
      <w:r w:rsidRPr="004F5ACD">
        <w:rPr>
          <w:rFonts w:ascii="Arial" w:eastAsia="Arial Unicode MS" w:hAnsi="Arial" w:cs="Arial"/>
          <w:bCs/>
          <w:sz w:val="20"/>
          <w:szCs w:val="20"/>
        </w:rPr>
        <w:t>.</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4E136E">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4E136E">
      <w:pPr>
        <w:numPr>
          <w:ilvl w:val="0"/>
          <w:numId w:val="3"/>
        </w:numPr>
        <w:tabs>
          <w:tab w:val="clear" w:pos="502"/>
          <w:tab w:val="num" w:pos="709"/>
        </w:tabs>
        <w:ind w:left="709"/>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E3585D" w:rsidRPr="009A77C7" w:rsidRDefault="00E3585D"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7193568"/>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Pr>
          <w:rFonts w:ascii="Arial" w:hAnsi="Arial" w:cs="Arial"/>
          <w:sz w:val="20"/>
          <w:szCs w:val="20"/>
        </w:rPr>
        <w:t>la</w:t>
      </w:r>
      <w:r w:rsidR="00E912D5" w:rsidRPr="009A77C7">
        <w:rPr>
          <w:rFonts w:ascii="Arial" w:hAnsi="Arial" w:cs="Arial"/>
          <w:sz w:val="20"/>
          <w:szCs w:val="20"/>
        </w:rPr>
        <w:t xml:space="preserve"> partida</w:t>
      </w:r>
      <w:r w:rsidR="00ED5D14">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ED5D14">
        <w:rPr>
          <w:rFonts w:ascii="Arial" w:hAnsi="Arial" w:cs="Arial"/>
          <w:sz w:val="20"/>
          <w:szCs w:val="20"/>
        </w:rPr>
        <w:t>servicios requeridos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lastRenderedPageBreak/>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11"/>
        <w:gridCol w:w="2111"/>
        <w:gridCol w:w="1539"/>
        <w:gridCol w:w="1944"/>
        <w:gridCol w:w="1385"/>
        <w:gridCol w:w="1253"/>
        <w:gridCol w:w="1255"/>
      </w:tblGrid>
      <w:tr w:rsidR="00F7044F" w:rsidRPr="000D04FA" w:rsidTr="001C2DED">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3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0D564B"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9A422B">
            <w:pPr>
              <w:jc w:val="both"/>
              <w:rPr>
                <w:rFonts w:ascii="Arial" w:hAnsi="Arial" w:cs="Arial"/>
                <w:sz w:val="14"/>
                <w:szCs w:val="14"/>
                <w:lang w:eastAsia="ar-SA"/>
              </w:rPr>
            </w:pPr>
            <w:r w:rsidRPr="000D04FA">
              <w:rPr>
                <w:rFonts w:ascii="Arial" w:hAnsi="Arial" w:cs="Arial"/>
                <w:sz w:val="14"/>
                <w:szCs w:val="14"/>
              </w:rPr>
              <w:t xml:space="preserve">En el caso de propuestas de participación conjunta se deberá presentar este </w:t>
            </w:r>
            <w:r w:rsidRPr="000D04FA">
              <w:rPr>
                <w:rFonts w:ascii="Arial" w:hAnsi="Arial" w:cs="Arial"/>
                <w:sz w:val="14"/>
                <w:szCs w:val="14"/>
              </w:rPr>
              <w:lastRenderedPageBreak/>
              <w:t>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eastAsia="Calibri" w:hAnsi="Arial" w:cs="Arial"/>
                <w:sz w:val="14"/>
                <w:szCs w:val="14"/>
                <w:lang w:eastAsia="en-US"/>
              </w:rPr>
              <w:t>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015" w:type="pct"/>
            <w:shd w:val="clear" w:color="auto" w:fill="auto"/>
          </w:tcPr>
          <w:p w:rsidR="00F7044F" w:rsidRPr="000D04FA" w:rsidRDefault="00F7044F" w:rsidP="001010DB">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73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hAnsi="Arial" w:cs="Arial"/>
                <w:sz w:val="14"/>
                <w:szCs w:val="14"/>
                <w:lang w:val="es-ES" w:eastAsia="ar-SA"/>
              </w:rPr>
              <w:t>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w:t>
            </w:r>
            <w:r w:rsidRPr="000D04FA">
              <w:rPr>
                <w:rFonts w:ascii="Arial" w:hAnsi="Arial" w:cs="Arial"/>
                <w:sz w:val="14"/>
                <w:szCs w:val="14"/>
                <w:lang w:eastAsia="ar-SA"/>
              </w:rPr>
              <w:lastRenderedPageBreak/>
              <w:t xml:space="preserve">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9A422B">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w:t>
            </w:r>
            <w:r w:rsidRPr="000D04FA">
              <w:rPr>
                <w:rFonts w:ascii="Arial" w:hAnsi="Arial" w:cs="Arial"/>
                <w:sz w:val="14"/>
                <w:szCs w:val="14"/>
                <w:lang w:val="es-ES" w:eastAsia="ar-SA"/>
              </w:rPr>
              <w:lastRenderedPageBreak/>
              <w:t>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47193569"/>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47193570"/>
            <w:r w:rsidRPr="000D04FA">
              <w:rPr>
                <w:rFonts w:ascii="Arial (W1)" w:eastAsia="Calibri" w:hAnsi="Arial (W1)"/>
                <w:sz w:val="14"/>
                <w:szCs w:val="14"/>
                <w:lang w:eastAsia="en-US"/>
              </w:rPr>
              <w:t xml:space="preserve">Contenga la firma </w:t>
            </w:r>
            <w:r w:rsidR="009A422B">
              <w:rPr>
                <w:rFonts w:ascii="Arial (W1)" w:eastAsia="Calibri" w:hAnsi="Arial (W1)"/>
                <w:sz w:val="14"/>
                <w:szCs w:val="14"/>
                <w:lang w:eastAsia="en-US"/>
              </w:rPr>
              <w:t xml:space="preserve">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9A422B">
              <w:rPr>
                <w:rFonts w:ascii="Arial (W1)" w:eastAsia="Calibri" w:hAnsi="Arial (W1)"/>
                <w:sz w:val="14"/>
                <w:szCs w:val="14"/>
                <w:lang w:eastAsia="en-US"/>
              </w:rPr>
              <w:t xml:space="preserve">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 xml:space="preserve">Convenio de Participación Conjunta, así como manifiesto de no existir impedimento para participar y declaración de integridad por cada uno de </w:t>
            </w:r>
            <w:r w:rsidRPr="000D04FA">
              <w:rPr>
                <w:rFonts w:ascii="Arial" w:hAnsi="Arial" w:cs="Arial"/>
                <w:b/>
                <w:sz w:val="14"/>
                <w:szCs w:val="14"/>
                <w:lang w:eastAsia="ar-SA"/>
              </w:rPr>
              <w:lastRenderedPageBreak/>
              <w:t>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para los LICITANTES que presenten PROPOSICIONES </w:t>
            </w:r>
            <w:r w:rsidRPr="000D04FA">
              <w:rPr>
                <w:rFonts w:ascii="Arial" w:hAnsi="Arial" w:cs="Arial"/>
                <w:sz w:val="14"/>
                <w:szCs w:val="14"/>
                <w:lang w:eastAsia="ar-SA"/>
              </w:rPr>
              <w:lastRenderedPageBreak/>
              <w:t>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F7044F" w:rsidRPr="00C10602"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w:t>
            </w:r>
            <w:r w:rsidRPr="00C10602">
              <w:rPr>
                <w:rFonts w:ascii="Arial" w:hAnsi="Arial" w:cs="Arial"/>
                <w:sz w:val="14"/>
                <w:szCs w:val="14"/>
              </w:rPr>
              <w:lastRenderedPageBreak/>
              <w:t xml:space="preserve">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9A422B">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 xml:space="preserve">Artículo 32-D del Código Fiscal de la </w:t>
            </w:r>
            <w:r>
              <w:rPr>
                <w:rFonts w:ascii="Arial (W1)" w:eastAsia="Calibri" w:hAnsi="Arial (W1)"/>
                <w:sz w:val="14"/>
                <w:szCs w:val="14"/>
                <w:lang w:eastAsia="en-US"/>
              </w:rPr>
              <w:lastRenderedPageBreak/>
              <w:t>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1C2DED">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2C0185">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 xml:space="preserve">Contenga 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La firma electrónica </w:t>
            </w:r>
            <w:r w:rsidR="009A422B">
              <w:rPr>
                <w:rFonts w:ascii="Arial" w:eastAsia="Calibri" w:hAnsi="Arial" w:cs="Arial"/>
                <w:sz w:val="14"/>
                <w:szCs w:val="14"/>
                <w:lang w:eastAsia="en-US"/>
              </w:rPr>
              <w:t xml:space="preserve">y/o autógrafa </w:t>
            </w:r>
            <w:r w:rsidRPr="000D04FA">
              <w:rPr>
                <w:rFonts w:ascii="Arial (W1)" w:hAnsi="Arial (W1)"/>
                <w:sz w:val="14"/>
                <w:szCs w:val="14"/>
                <w:lang w:eastAsia="ar-SA"/>
              </w:rPr>
              <w:t>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25107A" w:rsidRPr="000D04FA" w:rsidTr="001C2DED">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1C2DED">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w:t>
            </w:r>
            <w:r w:rsidRPr="00074C80">
              <w:rPr>
                <w:rFonts w:ascii="Arial" w:hAnsi="Arial"/>
                <w:sz w:val="14"/>
                <w:szCs w:val="14"/>
                <w:lang w:eastAsia="ar-SA"/>
              </w:rPr>
              <w:lastRenderedPageBreak/>
              <w:t>satisfacción de la Financiera, durante la vigencia del contrato que se derive de esta Licitación.</w:t>
            </w: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 xml:space="preserve">eñalando que cuenta con la infraestructura necesaria, los recursos, técnicas, procedimientos y equipos suficientes y adecuados, para el tipo de </w:t>
            </w:r>
            <w:r w:rsidRPr="00074C80">
              <w:rPr>
                <w:rFonts w:ascii="Arial" w:hAnsi="Arial"/>
                <w:sz w:val="14"/>
                <w:szCs w:val="14"/>
                <w:lang w:eastAsia="ar-SA"/>
              </w:rPr>
              <w:lastRenderedPageBreak/>
              <w:t>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4E136E" w:rsidRPr="000D04FA" w:rsidTr="001C2DED">
        <w:trPr>
          <w:tblCellSpacing w:w="20" w:type="dxa"/>
        </w:trPr>
        <w:tc>
          <w:tcPr>
            <w:tcW w:w="319" w:type="pct"/>
            <w:vAlign w:val="center"/>
          </w:tcPr>
          <w:p w:rsidR="004E136E" w:rsidRPr="001B7D15" w:rsidRDefault="004E136E" w:rsidP="004E136E">
            <w:pPr>
              <w:widowControl w:val="0"/>
              <w:suppressAutoHyphens/>
              <w:ind w:left="-142" w:right="-143"/>
              <w:jc w:val="center"/>
              <w:rPr>
                <w:rFonts w:ascii="Arial" w:hAnsi="Arial"/>
                <w:b/>
                <w:sz w:val="14"/>
                <w:szCs w:val="14"/>
                <w:lang w:eastAsia="ar-SA"/>
              </w:rPr>
            </w:pPr>
            <w:r w:rsidRPr="001B7D15">
              <w:rPr>
                <w:rFonts w:ascii="Arial" w:hAnsi="Arial"/>
                <w:b/>
                <w:sz w:val="14"/>
                <w:szCs w:val="14"/>
                <w:lang w:eastAsia="ar-SA"/>
              </w:rPr>
              <w:lastRenderedPageBreak/>
              <w:t>4.2.E</w:t>
            </w:r>
          </w:p>
        </w:tc>
        <w:tc>
          <w:tcPr>
            <w:tcW w:w="1015" w:type="pct"/>
            <w:shd w:val="clear" w:color="auto" w:fill="auto"/>
          </w:tcPr>
          <w:p w:rsidR="004E136E" w:rsidRPr="00074C80" w:rsidRDefault="004E136E" w:rsidP="004E136E">
            <w:pPr>
              <w:widowControl w:val="0"/>
              <w:suppressAutoHyphens/>
              <w:jc w:val="both"/>
              <w:rPr>
                <w:rFonts w:ascii="Arial" w:hAnsi="Arial"/>
                <w:b/>
                <w:sz w:val="14"/>
                <w:szCs w:val="14"/>
                <w:lang w:eastAsia="ar-SA"/>
              </w:rPr>
            </w:pPr>
            <w:r w:rsidRPr="00074C80">
              <w:rPr>
                <w:rFonts w:ascii="Arial" w:hAnsi="Arial"/>
                <w:b/>
                <w:sz w:val="14"/>
                <w:szCs w:val="14"/>
                <w:lang w:eastAsia="ar-SA"/>
              </w:rPr>
              <w:t>Contar con servicio a Nivel Nacional, con fuerza propia de técnicos de servicio y con capacidad para prestar el servicio de monitoreo de alarmas las 24 horas los 365 días del año.</w:t>
            </w:r>
          </w:p>
          <w:p w:rsidR="004E136E" w:rsidRPr="00074C80" w:rsidRDefault="004E136E" w:rsidP="004E136E">
            <w:pPr>
              <w:widowControl w:val="0"/>
              <w:suppressAutoHyphens/>
              <w:jc w:val="both"/>
              <w:rPr>
                <w:rFonts w:ascii="Arial" w:hAnsi="Arial"/>
                <w:b/>
                <w:sz w:val="14"/>
                <w:szCs w:val="14"/>
                <w:lang w:eastAsia="ar-SA"/>
              </w:rPr>
            </w:pPr>
          </w:p>
          <w:p w:rsidR="004E136E" w:rsidRPr="00074C80" w:rsidRDefault="004E136E" w:rsidP="004E136E">
            <w:pPr>
              <w:widowControl w:val="0"/>
              <w:suppressAutoHyphens/>
              <w:jc w:val="both"/>
              <w:rPr>
                <w:rFonts w:ascii="Arial" w:hAnsi="Arial" w:cs="Arial"/>
                <w:sz w:val="14"/>
                <w:szCs w:val="14"/>
                <w:lang w:eastAsia="ar-SA"/>
              </w:rPr>
            </w:pPr>
            <w:r w:rsidRPr="00074C80">
              <w:rPr>
                <w:rFonts w:ascii="Arial" w:hAnsi="Arial" w:cs="Arial"/>
                <w:sz w:val="14"/>
                <w:szCs w:val="14"/>
              </w:rPr>
              <w:t>Escrito mediante el cual el licitante se compromete a contar con servicio a Nivel Nacional, con fuerza propia de técnicos de servicio y con capacidad para prestar el servicio de monitoreo de alarmas las 24 horas los 365 días del año</w:t>
            </w:r>
            <w:r w:rsidRPr="00074C80">
              <w:rPr>
                <w:rFonts w:ascii="Arial" w:hAnsi="Arial"/>
                <w:sz w:val="14"/>
                <w:szCs w:val="14"/>
                <w:lang w:eastAsia="ar-SA"/>
              </w:rPr>
              <w:t>.</w:t>
            </w:r>
          </w:p>
        </w:tc>
        <w:tc>
          <w:tcPr>
            <w:tcW w:w="734" w:type="pct"/>
          </w:tcPr>
          <w:p w:rsidR="004E136E" w:rsidRPr="00074C80" w:rsidRDefault="004E136E" w:rsidP="004E136E">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4E136E" w:rsidRPr="00074C80" w:rsidRDefault="004E136E" w:rsidP="004E136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4E136E" w:rsidRPr="00074C80" w:rsidRDefault="004E136E" w:rsidP="004E136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Indique que se compromete a contar con servicio a Nivel Nacional, con fuerza propia de técnicos de servicio y con capacidad para prestar el servicio de monitoreo de alarmas las 24 horas los 365 días del año</w:t>
            </w:r>
          </w:p>
          <w:p w:rsidR="004E136E" w:rsidRPr="00074C80" w:rsidRDefault="004E136E" w:rsidP="004E136E">
            <w:pPr>
              <w:suppressAutoHyphens/>
              <w:jc w:val="both"/>
              <w:rPr>
                <w:rFonts w:ascii="Arial (W1)" w:hAnsi="Arial (W1)"/>
                <w:sz w:val="14"/>
                <w:szCs w:val="14"/>
                <w:lang w:eastAsia="ar-SA"/>
              </w:rPr>
            </w:pPr>
          </w:p>
          <w:p w:rsidR="004E136E" w:rsidRPr="00074C80" w:rsidRDefault="004E136E" w:rsidP="004E136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4E136E" w:rsidRPr="00074C80" w:rsidRDefault="004E136E" w:rsidP="004E136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4E136E" w:rsidRPr="00074C80" w:rsidRDefault="004E136E" w:rsidP="004E136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4E136E" w:rsidRPr="00074C80" w:rsidRDefault="004E136E" w:rsidP="004E136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4F5ACD" w:rsidRDefault="001C2DED" w:rsidP="001C2DED">
            <w:pPr>
              <w:widowControl w:val="0"/>
              <w:suppressAutoHyphens/>
              <w:ind w:left="-142" w:right="-143"/>
              <w:jc w:val="center"/>
              <w:rPr>
                <w:rFonts w:ascii="Arial" w:hAnsi="Arial"/>
                <w:b/>
                <w:sz w:val="14"/>
                <w:szCs w:val="14"/>
                <w:lang w:eastAsia="ar-SA"/>
              </w:rPr>
            </w:pPr>
            <w:r w:rsidRPr="004F5ACD">
              <w:rPr>
                <w:rFonts w:ascii="Arial" w:hAnsi="Arial"/>
                <w:b/>
                <w:sz w:val="14"/>
                <w:szCs w:val="14"/>
                <w:lang w:eastAsia="ar-SA"/>
              </w:rPr>
              <w:t>4.2.F</w:t>
            </w:r>
          </w:p>
        </w:tc>
        <w:tc>
          <w:tcPr>
            <w:tcW w:w="1015" w:type="pct"/>
            <w:shd w:val="clear" w:color="auto" w:fill="auto"/>
          </w:tcPr>
          <w:p w:rsidR="001C2DED" w:rsidRPr="004F5ACD" w:rsidRDefault="00017F4A" w:rsidP="001C2DED">
            <w:pPr>
              <w:widowControl w:val="0"/>
              <w:suppressAutoHyphens/>
              <w:jc w:val="both"/>
              <w:rPr>
                <w:rFonts w:ascii="Arial" w:hAnsi="Arial"/>
                <w:b/>
                <w:sz w:val="14"/>
                <w:szCs w:val="14"/>
                <w:lang w:eastAsia="ar-SA"/>
              </w:rPr>
            </w:pPr>
            <w:r w:rsidRPr="004F5ACD">
              <w:rPr>
                <w:rFonts w:ascii="Arial" w:hAnsi="Arial"/>
                <w:b/>
                <w:sz w:val="14"/>
                <w:szCs w:val="14"/>
                <w:lang w:eastAsia="ar-SA"/>
              </w:rPr>
              <w:t>Autorización vigente emitida por la Secretaría de Gobernación a nombre del licitante, para prestar servicios de seguridad privada</w:t>
            </w:r>
            <w:r w:rsidR="001C2DED" w:rsidRPr="004F5ACD">
              <w:rPr>
                <w:rFonts w:ascii="Arial" w:hAnsi="Arial"/>
                <w:b/>
                <w:sz w:val="14"/>
                <w:szCs w:val="14"/>
                <w:lang w:eastAsia="ar-SA"/>
              </w:rPr>
              <w:t>.</w:t>
            </w:r>
          </w:p>
        </w:tc>
        <w:tc>
          <w:tcPr>
            <w:tcW w:w="734" w:type="pct"/>
          </w:tcPr>
          <w:p w:rsidR="001C2DED" w:rsidRPr="004F5ACD" w:rsidRDefault="001C2DED" w:rsidP="001C2DED">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1C2DED" w:rsidRPr="004F5ACD" w:rsidRDefault="001C2DED" w:rsidP="001C2DED">
            <w:pPr>
              <w:widowControl w:val="0"/>
              <w:spacing w:after="200"/>
              <w:jc w:val="both"/>
              <w:rPr>
                <w:rFonts w:ascii="Arial (W1)" w:eastAsia="Calibri" w:hAnsi="Arial (W1)"/>
                <w:sz w:val="14"/>
                <w:szCs w:val="14"/>
                <w:lang w:eastAsia="en-US"/>
              </w:rPr>
            </w:pPr>
            <w:r w:rsidRPr="004F5ACD">
              <w:rPr>
                <w:rFonts w:ascii="Arial (W1)" w:eastAsia="Calibri" w:hAnsi="Arial (W1)"/>
                <w:sz w:val="14"/>
                <w:szCs w:val="14"/>
                <w:lang w:eastAsia="en-US"/>
              </w:rPr>
              <w:t>Que el documento:</w:t>
            </w:r>
          </w:p>
          <w:p w:rsidR="001C2DED" w:rsidRPr="004F5ACD" w:rsidRDefault="001C2DED" w:rsidP="001C2DED">
            <w:pPr>
              <w:widowControl w:val="0"/>
              <w:suppressAutoHyphens/>
              <w:jc w:val="both"/>
              <w:rPr>
                <w:rFonts w:ascii="Arial (W1)" w:hAnsi="Arial (W1)"/>
                <w:sz w:val="14"/>
                <w:szCs w:val="14"/>
                <w:lang w:val="es-ES" w:eastAsia="ar-SA"/>
              </w:rPr>
            </w:pPr>
            <w:r w:rsidRPr="004F5ACD">
              <w:rPr>
                <w:rFonts w:ascii="Arial (W1)" w:hAnsi="Arial (W1)"/>
                <w:sz w:val="14"/>
                <w:szCs w:val="14"/>
                <w:lang w:val="es-ES" w:eastAsia="ar-SA"/>
              </w:rPr>
              <w:t>Indique que cuenta con la autorización por parte de la Secretaría de Gobernación, para prestar servicios de seguridad privada</w:t>
            </w:r>
          </w:p>
          <w:p w:rsidR="001C2DED" w:rsidRPr="004F5ACD" w:rsidRDefault="001C2DED" w:rsidP="001C2DED">
            <w:pPr>
              <w:suppressAutoHyphens/>
              <w:jc w:val="both"/>
              <w:rPr>
                <w:rFonts w:ascii="Arial (W1)" w:hAnsi="Arial (W1)"/>
                <w:sz w:val="14"/>
                <w:szCs w:val="14"/>
                <w:lang w:eastAsia="ar-SA"/>
              </w:rPr>
            </w:pPr>
          </w:p>
          <w:p w:rsidR="001C2DED" w:rsidRPr="004F5ACD" w:rsidRDefault="001C2DED" w:rsidP="001C2DED">
            <w:pPr>
              <w:suppressAutoHyphens/>
              <w:jc w:val="both"/>
              <w:rPr>
                <w:rFonts w:ascii="Arial (W1)" w:hAnsi="Arial (W1)"/>
                <w:sz w:val="14"/>
                <w:szCs w:val="14"/>
                <w:lang w:eastAsia="ar-SA"/>
              </w:rPr>
            </w:pPr>
            <w:r w:rsidRPr="004F5ACD">
              <w:rPr>
                <w:rFonts w:ascii="Arial" w:hAnsi="Arial"/>
                <w:sz w:val="14"/>
                <w:szCs w:val="14"/>
                <w:lang w:val="es-ES" w:eastAsia="ar-SA"/>
              </w:rPr>
              <w:t>Se encuentre vigente.</w:t>
            </w:r>
          </w:p>
          <w:p w:rsidR="001C2DED" w:rsidRPr="004F5ACD" w:rsidRDefault="001C2DED" w:rsidP="001C2DED">
            <w:pPr>
              <w:suppressAutoHyphens/>
              <w:jc w:val="both"/>
              <w:rPr>
                <w:rFonts w:ascii="Arial (W1)" w:hAnsi="Arial (W1)"/>
                <w:sz w:val="14"/>
                <w:szCs w:val="14"/>
                <w:lang w:eastAsia="ar-SA"/>
              </w:rPr>
            </w:pPr>
          </w:p>
          <w:p w:rsidR="001C2DED" w:rsidRPr="004F5ACD" w:rsidRDefault="001C2DED" w:rsidP="001C2DED">
            <w:pPr>
              <w:widowControl w:val="0"/>
              <w:spacing w:after="200"/>
              <w:jc w:val="both"/>
              <w:rPr>
                <w:rFonts w:ascii="Arial" w:hAnsi="Arial"/>
                <w:sz w:val="14"/>
                <w:szCs w:val="14"/>
                <w:lang w:val="es-ES" w:eastAsia="ar-SA"/>
              </w:rPr>
            </w:pPr>
            <w:r w:rsidRPr="004F5ACD">
              <w:rPr>
                <w:rFonts w:ascii="Arial" w:hAnsi="Arial"/>
                <w:sz w:val="14"/>
                <w:szCs w:val="14"/>
                <w:lang w:val="es-ES" w:eastAsia="ar-SA"/>
              </w:rPr>
              <w:t>Este a nombre del licitante.</w:t>
            </w:r>
          </w:p>
          <w:p w:rsidR="00D35451" w:rsidRPr="004F5ACD" w:rsidRDefault="00D35451" w:rsidP="00D35451">
            <w:pPr>
              <w:widowControl w:val="0"/>
              <w:spacing w:after="200"/>
              <w:jc w:val="both"/>
              <w:rPr>
                <w:rFonts w:ascii="Arial" w:hAnsi="Arial"/>
                <w:sz w:val="14"/>
                <w:szCs w:val="14"/>
                <w:lang w:val="es-ES" w:eastAsia="ar-SA"/>
              </w:rPr>
            </w:pPr>
            <w:r w:rsidRPr="004F5ACD">
              <w:rPr>
                <w:rFonts w:ascii="Arial" w:hAnsi="Arial"/>
                <w:sz w:val="14"/>
                <w:szCs w:val="14"/>
                <w:lang w:val="es-ES" w:eastAsia="ar-SA"/>
              </w:rPr>
              <w:t>Deberá cumplir con lo previsto en los artículos 17 y 19 de la Ley Federal de Seguridad Privada y el artículo 5 fracción IV de su Reglamento; siendo pertinente precisar que la autorización deberá contener obligadamente los servicios señalados en la fracción IV antes enunciada, así como otros previstos en tal disposición.</w:t>
            </w:r>
          </w:p>
        </w:tc>
        <w:tc>
          <w:tcPr>
            <w:tcW w:w="660" w:type="pct"/>
            <w:shd w:val="clear" w:color="auto" w:fill="auto"/>
          </w:tcPr>
          <w:p w:rsidR="001C2DED" w:rsidRPr="004F5ACD" w:rsidRDefault="001C2DED" w:rsidP="001C2DED">
            <w:pPr>
              <w:widowControl w:val="0"/>
              <w:suppressAutoHyphens/>
              <w:ind w:left="-1" w:right="-33"/>
              <w:jc w:val="center"/>
              <w:rPr>
                <w:rFonts w:ascii="Arial" w:hAnsi="Arial" w:cs="Arial"/>
                <w:sz w:val="14"/>
                <w:szCs w:val="14"/>
                <w:lang w:eastAsia="ar-SA"/>
              </w:rPr>
            </w:pPr>
            <w:r w:rsidRPr="004F5ACD">
              <w:rPr>
                <w:rFonts w:ascii="Arial" w:hAnsi="Arial" w:cs="Arial"/>
                <w:sz w:val="14"/>
                <w:szCs w:val="14"/>
                <w:lang w:eastAsia="ar-SA"/>
              </w:rPr>
              <w:t>Sin número de formato</w:t>
            </w:r>
          </w:p>
        </w:tc>
        <w:tc>
          <w:tcPr>
            <w:tcW w:w="595" w:type="pct"/>
          </w:tcPr>
          <w:p w:rsidR="001C2DED" w:rsidRPr="004F5ACD" w:rsidRDefault="001C2DED" w:rsidP="001C2DED">
            <w:pPr>
              <w:widowControl w:val="0"/>
              <w:suppressAutoHyphens/>
              <w:jc w:val="center"/>
              <w:rPr>
                <w:rFonts w:ascii="Arial" w:hAnsi="Arial" w:cs="Arial"/>
                <w:sz w:val="14"/>
                <w:szCs w:val="14"/>
                <w:lang w:eastAsia="ar-SA"/>
              </w:rPr>
            </w:pPr>
            <w:r w:rsidRPr="004F5ACD">
              <w:rPr>
                <w:rFonts w:ascii="Arial" w:hAnsi="Arial" w:cs="Arial"/>
                <w:sz w:val="14"/>
                <w:szCs w:val="14"/>
                <w:lang w:eastAsia="ar-SA"/>
              </w:rPr>
              <w:t>Obligatorio</w:t>
            </w:r>
          </w:p>
        </w:tc>
        <w:tc>
          <w:tcPr>
            <w:tcW w:w="586" w:type="pct"/>
          </w:tcPr>
          <w:p w:rsidR="001C2DED" w:rsidRPr="00074C80" w:rsidRDefault="001C2DED" w:rsidP="001C2DED">
            <w:pPr>
              <w:widowControl w:val="0"/>
              <w:suppressAutoHyphens/>
              <w:jc w:val="center"/>
              <w:rPr>
                <w:rFonts w:ascii="Arial" w:hAnsi="Arial" w:cs="Arial"/>
                <w:sz w:val="14"/>
                <w:szCs w:val="14"/>
                <w:lang w:eastAsia="ar-SA"/>
              </w:rPr>
            </w:pPr>
            <w:r w:rsidRPr="004F5ACD">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0D04FA" w:rsidRDefault="001C2DED" w:rsidP="001C2DED">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.G</w:t>
            </w:r>
          </w:p>
        </w:tc>
        <w:tc>
          <w:tcPr>
            <w:tcW w:w="1015" w:type="pct"/>
            <w:shd w:val="clear" w:color="auto" w:fill="auto"/>
          </w:tcPr>
          <w:p w:rsidR="001C2DED" w:rsidRDefault="001C2DED" w:rsidP="001C2DED">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1C2DED" w:rsidRPr="000D04FA" w:rsidRDefault="001C2DED" w:rsidP="001C2DED">
            <w:pPr>
              <w:widowControl w:val="0"/>
              <w:suppressAutoHyphens/>
              <w:jc w:val="both"/>
              <w:rPr>
                <w:rFonts w:ascii="Arial" w:hAnsi="Arial"/>
                <w:b/>
                <w:sz w:val="14"/>
                <w:szCs w:val="14"/>
                <w:lang w:eastAsia="ar-SA"/>
              </w:rPr>
            </w:pPr>
          </w:p>
          <w:p w:rsidR="001C2DED" w:rsidRPr="000D04FA" w:rsidRDefault="001C2DED" w:rsidP="001C2DED">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bajo protesta de decir verdad, que es un persona física con discapacidad, o bien tratándose de empresas que cuenten con trabajadores con discapacidad en la proporción que establece el </w:t>
            </w:r>
            <w:r w:rsidRPr="000D04FA">
              <w:rPr>
                <w:rFonts w:ascii="Arial" w:hAnsi="Arial"/>
                <w:sz w:val="14"/>
                <w:szCs w:val="14"/>
                <w:lang w:eastAsia="ar-SA"/>
              </w:rPr>
              <w:lastRenderedPageBreak/>
              <w:t>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34" w:type="pct"/>
          </w:tcPr>
          <w:p w:rsidR="001C2DED" w:rsidRPr="000D04FA" w:rsidRDefault="001C2DED" w:rsidP="001C2DED">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34" w:type="pct"/>
            <w:shd w:val="clear" w:color="auto" w:fill="auto"/>
          </w:tcPr>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1C2DED" w:rsidRPr="000D04FA" w:rsidRDefault="001C2DED" w:rsidP="001C2DED">
            <w:pPr>
              <w:widowControl w:val="0"/>
              <w:jc w:val="both"/>
              <w:rPr>
                <w:rFonts w:ascii="Arial (W1)" w:eastAsia="Calibri" w:hAnsi="Arial (W1)"/>
                <w:sz w:val="14"/>
                <w:szCs w:val="14"/>
                <w:lang w:eastAsia="en-US"/>
              </w:rPr>
            </w:pP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 xml:space="preserve">una persona física con discapacidad, o bien tratándose de empresas que cuenten con trabajadores con discapacidad en una proporción del cinco por ciento cuando menos de la totalidad de su planta de empleados, cuya antigüedad no sea inferior a seis meses, misma que </w:t>
            </w:r>
            <w:r w:rsidRPr="000D04FA">
              <w:rPr>
                <w:rFonts w:ascii="Arial" w:hAnsi="Arial"/>
                <w:sz w:val="14"/>
                <w:szCs w:val="14"/>
                <w:lang w:eastAsia="ar-SA"/>
              </w:rPr>
              <w:lastRenderedPageBreak/>
              <w:t>se comprobará con el aviso de alta al régimen obligatorio del Instituto Mexicano del Seguro Social</w:t>
            </w:r>
          </w:p>
          <w:p w:rsidR="001C2DED" w:rsidRPr="000D04FA" w:rsidRDefault="001C2DED" w:rsidP="001C2DED">
            <w:pPr>
              <w:widowControl w:val="0"/>
              <w:jc w:val="both"/>
              <w:rPr>
                <w:rFonts w:ascii="Arial (W1)" w:eastAsia="Calibri" w:hAnsi="Arial (W1)"/>
                <w:sz w:val="14"/>
                <w:szCs w:val="14"/>
                <w:lang w:eastAsia="en-US"/>
              </w:rPr>
            </w:pP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1C2DED" w:rsidRPr="000D04FA" w:rsidRDefault="001C2DED" w:rsidP="001C2DED">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Pr>
                <w:rFonts w:ascii="Arial (W1)" w:eastAsia="Calibri" w:hAnsi="Arial (W1)"/>
                <w:sz w:val="14"/>
                <w:szCs w:val="14"/>
                <w:lang w:eastAsia="en-US"/>
              </w:rPr>
              <w:t xml:space="preserve">electrónica </w:t>
            </w:r>
            <w:r>
              <w:rPr>
                <w:rFonts w:ascii="Arial" w:eastAsia="Calibri" w:hAnsi="Arial" w:cs="Arial"/>
                <w:sz w:val="14"/>
                <w:szCs w:val="14"/>
                <w:lang w:eastAsia="en-US"/>
              </w:rPr>
              <w:t xml:space="preserve">y/o autógrafa </w:t>
            </w:r>
            <w:r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1C2DED" w:rsidRPr="000D04FA" w:rsidTr="001C2DED">
        <w:trPr>
          <w:tblCellSpacing w:w="20" w:type="dxa"/>
        </w:trPr>
        <w:tc>
          <w:tcPr>
            <w:tcW w:w="319" w:type="pct"/>
            <w:vAlign w:val="center"/>
          </w:tcPr>
          <w:p w:rsidR="001C2DED" w:rsidRPr="000D04FA" w:rsidRDefault="001C2DED" w:rsidP="001C2DED">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Pr>
                <w:rFonts w:ascii="Arial" w:hAnsi="Arial"/>
                <w:b/>
                <w:sz w:val="14"/>
                <w:szCs w:val="14"/>
                <w:lang w:eastAsia="ar-SA"/>
              </w:rPr>
              <w:t>H</w:t>
            </w:r>
          </w:p>
        </w:tc>
        <w:tc>
          <w:tcPr>
            <w:tcW w:w="1015" w:type="pct"/>
            <w:shd w:val="clear" w:color="auto" w:fill="auto"/>
          </w:tcPr>
          <w:p w:rsidR="001C2DED" w:rsidRPr="000D04FA" w:rsidRDefault="001C2DED" w:rsidP="001C2DED">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1C2DED" w:rsidRPr="000D04FA" w:rsidRDefault="001C2DED" w:rsidP="001C2DED">
            <w:pPr>
              <w:widowControl w:val="0"/>
              <w:suppressAutoHyphens/>
              <w:jc w:val="both"/>
              <w:rPr>
                <w:rFonts w:ascii="Arial" w:hAnsi="Arial"/>
                <w:b/>
                <w:sz w:val="14"/>
                <w:szCs w:val="14"/>
                <w:lang w:eastAsia="ar-SA"/>
              </w:rPr>
            </w:pPr>
          </w:p>
          <w:p w:rsidR="001C2DED" w:rsidRPr="000D04FA" w:rsidRDefault="001C2DED" w:rsidP="001C2DED">
            <w:pPr>
              <w:widowControl w:val="0"/>
              <w:suppressAutoHyphens/>
              <w:jc w:val="both"/>
              <w:rPr>
                <w:rFonts w:ascii="Arial" w:hAnsi="Arial" w:cs="Arial"/>
                <w:sz w:val="14"/>
                <w:szCs w:val="14"/>
                <w:lang w:eastAsia="ar-SA"/>
              </w:rPr>
            </w:pPr>
          </w:p>
        </w:tc>
        <w:tc>
          <w:tcPr>
            <w:tcW w:w="734" w:type="pct"/>
          </w:tcPr>
          <w:p w:rsidR="001C2DED" w:rsidRPr="000D04FA" w:rsidRDefault="001C2DED" w:rsidP="001C2DED">
            <w:pPr>
              <w:widowControl w:val="0"/>
              <w:spacing w:after="200"/>
              <w:jc w:val="both"/>
              <w:rPr>
                <w:rFonts w:ascii="Arial (W1)" w:eastAsia="Calibri" w:hAnsi="Arial (W1)"/>
                <w:sz w:val="14"/>
                <w:szCs w:val="14"/>
                <w:lang w:eastAsia="en-US"/>
              </w:rPr>
            </w:pPr>
          </w:p>
        </w:tc>
        <w:tc>
          <w:tcPr>
            <w:tcW w:w="934" w:type="pct"/>
            <w:shd w:val="clear" w:color="auto" w:fill="auto"/>
          </w:tcPr>
          <w:p w:rsidR="001C2DED" w:rsidRPr="000D04FA" w:rsidRDefault="001C2DED" w:rsidP="001C2DED">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1C2DED" w:rsidRPr="000D04FA" w:rsidRDefault="001C2DED" w:rsidP="001C2DED">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1C2DED" w:rsidRPr="000D04FA" w:rsidRDefault="001C2DED" w:rsidP="001C2DED">
            <w:pPr>
              <w:widowControl w:val="0"/>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Pr>
                <w:rFonts w:ascii="Arial" w:eastAsia="Calibri" w:hAnsi="Arial" w:cs="Arial"/>
                <w:sz w:val="14"/>
                <w:szCs w:val="14"/>
                <w:lang w:eastAsia="en-US"/>
              </w:rPr>
              <w:t xml:space="preserve"> y/o autógrafa</w:t>
            </w:r>
            <w:r w:rsidRPr="000D04FA">
              <w:rPr>
                <w:rFonts w:ascii="Arial" w:hAnsi="Arial"/>
                <w:sz w:val="14"/>
                <w:szCs w:val="14"/>
                <w:lang w:val="es-ES" w:eastAsia="ar-SA"/>
              </w:rPr>
              <w:t xml:space="preserve"> </w:t>
            </w:r>
            <w:r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B33DEE" w:rsidRDefault="001C2DED" w:rsidP="001C2DED">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015" w:type="pct"/>
            <w:shd w:val="clear" w:color="auto" w:fill="auto"/>
          </w:tcPr>
          <w:p w:rsidR="001C2DED" w:rsidRPr="00B33DEE" w:rsidRDefault="001C2DED" w:rsidP="001C2DED">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1C2DED" w:rsidRPr="00B33DEE" w:rsidRDefault="001C2DED" w:rsidP="001C2DED">
            <w:pPr>
              <w:widowControl w:val="0"/>
              <w:suppressAutoHyphens/>
              <w:jc w:val="both"/>
              <w:rPr>
                <w:rFonts w:ascii="Arial" w:hAnsi="Arial"/>
                <w:b/>
                <w:sz w:val="14"/>
                <w:szCs w:val="14"/>
                <w:lang w:eastAsia="ar-SA"/>
              </w:rPr>
            </w:pPr>
          </w:p>
          <w:p w:rsidR="001C2DED" w:rsidRPr="00B33DEE" w:rsidRDefault="001C2DED" w:rsidP="001C2DED">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única </w:t>
            </w:r>
            <w:r w:rsidRPr="00B33DEE">
              <w:rPr>
                <w:rFonts w:ascii="Arial" w:hAnsi="Arial"/>
                <w:sz w:val="14"/>
                <w:szCs w:val="14"/>
                <w:lang w:eastAsia="ar-SA"/>
              </w:rPr>
              <w:t>por la que dice participar, conforme a los  servicios objeto del procedimiento de contratación.</w:t>
            </w:r>
          </w:p>
          <w:p w:rsidR="001C2DED" w:rsidRPr="00B33DEE" w:rsidRDefault="001C2DED" w:rsidP="001C2DED">
            <w:pPr>
              <w:widowControl w:val="0"/>
              <w:suppressAutoHyphens/>
              <w:jc w:val="both"/>
              <w:rPr>
                <w:rFonts w:ascii="Arial" w:hAnsi="Arial"/>
                <w:b/>
                <w:sz w:val="14"/>
                <w:szCs w:val="14"/>
                <w:lang w:eastAsia="ar-SA"/>
              </w:rPr>
            </w:pPr>
          </w:p>
          <w:p w:rsidR="001C2DED" w:rsidRPr="00B33DEE" w:rsidRDefault="001C2DED" w:rsidP="001C2DED">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1C2DED" w:rsidRPr="00B33DEE" w:rsidRDefault="001C2DED" w:rsidP="001C2DED">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1C2DED" w:rsidRPr="00B33DEE" w:rsidRDefault="001C2DED" w:rsidP="001C2DED">
            <w:pPr>
              <w:widowControl w:val="0"/>
              <w:suppressAutoHyphens/>
              <w:jc w:val="both"/>
              <w:rPr>
                <w:rFonts w:ascii="Arial (W1)" w:hAnsi="Arial (W1)"/>
                <w:sz w:val="14"/>
                <w:szCs w:val="14"/>
                <w:lang w:val="es-ES" w:eastAsia="ar-SA"/>
              </w:rPr>
            </w:pPr>
          </w:p>
          <w:p w:rsidR="001C2DED" w:rsidRPr="00B33DEE" w:rsidRDefault="001C2DED" w:rsidP="001C2DED">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1C2DED" w:rsidRPr="00B33DEE" w:rsidRDefault="001C2DED" w:rsidP="001C2DED">
            <w:pPr>
              <w:widowControl w:val="0"/>
              <w:suppressAutoHyphens/>
              <w:jc w:val="both"/>
              <w:rPr>
                <w:rFonts w:ascii="Arial (W1)" w:hAnsi="Arial (W1)"/>
                <w:sz w:val="14"/>
                <w:szCs w:val="14"/>
                <w:lang w:val="es-ES" w:eastAsia="ar-SA"/>
              </w:rPr>
            </w:pPr>
          </w:p>
          <w:p w:rsidR="001C2DED" w:rsidRPr="00B33DEE" w:rsidRDefault="001C2DED" w:rsidP="001C2DED">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1C2DED" w:rsidRPr="00B33DEE" w:rsidRDefault="001C2DED" w:rsidP="001C2DED">
            <w:pPr>
              <w:widowControl w:val="0"/>
              <w:jc w:val="both"/>
              <w:rPr>
                <w:rFonts w:ascii="Arial" w:eastAsia="Calibri" w:hAnsi="Arial"/>
                <w:sz w:val="14"/>
                <w:szCs w:val="14"/>
                <w:lang w:eastAsia="en-US"/>
              </w:rPr>
            </w:pPr>
          </w:p>
          <w:p w:rsidR="001C2DED" w:rsidRPr="00B33DEE" w:rsidRDefault="001C2DED" w:rsidP="001C2DED">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 xml:space="preserve">El licitante deberá considerar todos los gastos para la prestación del servicio conforme a lo que la </w:t>
            </w:r>
            <w:r w:rsidRPr="00B33DEE">
              <w:rPr>
                <w:rFonts w:ascii="Arial" w:eastAsia="Calibri" w:hAnsi="Arial" w:cs="Arial"/>
                <w:sz w:val="14"/>
                <w:szCs w:val="14"/>
                <w:lang w:eastAsia="en-US"/>
              </w:rPr>
              <w:lastRenderedPageBreak/>
              <w:t>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4" w:type="pct"/>
          </w:tcPr>
          <w:p w:rsidR="001C2DED" w:rsidRPr="000D04FA" w:rsidRDefault="001C2DED" w:rsidP="001C2DED">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1C2DED" w:rsidRPr="000D04FA" w:rsidRDefault="001C2DED" w:rsidP="001C2DED">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1C2DED" w:rsidRPr="000D04FA" w:rsidRDefault="001C2DED" w:rsidP="001C2DED">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única por la que participa</w:t>
            </w:r>
            <w:r w:rsidRPr="000D04FA">
              <w:rPr>
                <w:rFonts w:ascii="Arial (W1)" w:hAnsi="Arial (W1)"/>
                <w:sz w:val="14"/>
                <w:szCs w:val="14"/>
                <w:lang w:val="es-ES" w:eastAsia="ar-SA"/>
              </w:rPr>
              <w:t xml:space="preserve"> la persona física o moral Licitante;</w:t>
            </w:r>
          </w:p>
          <w:p w:rsidR="001C2DED" w:rsidRPr="000D04FA" w:rsidRDefault="001C2DED" w:rsidP="001C2DED">
            <w:pPr>
              <w:widowControl w:val="0"/>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1C2DED" w:rsidRPr="000D04FA" w:rsidRDefault="001C2DED" w:rsidP="001C2DED">
            <w:pPr>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Pr>
                <w:rFonts w:ascii="Arial" w:eastAsia="Calibri" w:hAnsi="Arial" w:cs="Arial"/>
                <w:sz w:val="14"/>
                <w:szCs w:val="14"/>
                <w:lang w:eastAsia="en-US"/>
              </w:rPr>
              <w:t xml:space="preserve"> y/o autógrafa</w:t>
            </w:r>
            <w:r w:rsidRPr="000D04FA">
              <w:rPr>
                <w:rFonts w:ascii="Arial" w:eastAsia="Calibri" w:hAnsi="Arial"/>
                <w:sz w:val="14"/>
                <w:szCs w:val="14"/>
                <w:lang w:eastAsia="en-US"/>
              </w:rPr>
              <w:t xml:space="preserve"> </w:t>
            </w:r>
            <w:r w:rsidRPr="00B33DEE">
              <w:rPr>
                <w:rFonts w:ascii="Arial" w:eastAsia="Calibri" w:hAnsi="Arial"/>
                <w:sz w:val="14"/>
                <w:szCs w:val="14"/>
                <w:lang w:eastAsia="en-US"/>
              </w:rPr>
              <w:t xml:space="preserve">digitalizada </w:t>
            </w:r>
            <w:r w:rsidRPr="000D04FA">
              <w:rPr>
                <w:rFonts w:ascii="Arial" w:eastAsia="Calibri" w:hAnsi="Arial"/>
                <w:sz w:val="14"/>
                <w:szCs w:val="14"/>
                <w:lang w:eastAsia="en-US"/>
              </w:rPr>
              <w:t>del Representante Legal del Licitante en la última hoja que integra la proposición económica.</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7193571"/>
      <w:bookmarkStart w:id="109" w:name="_Toc346039924"/>
      <w:r w:rsidRPr="009A77C7">
        <w:rPr>
          <w:rFonts w:ascii="Arial" w:hAnsi="Arial"/>
          <w:sz w:val="20"/>
          <w:lang w:val="es-MX"/>
        </w:rPr>
        <w:t>5. CRITERIOS DE EVALUACIÓN Y ADJUDICACIÓN</w:t>
      </w:r>
      <w:bookmarkEnd w:id="108"/>
    </w:p>
    <w:p w:rsidR="00FD792D" w:rsidRPr="009A77C7" w:rsidRDefault="00FD792D" w:rsidP="00FD792D">
      <w:pPr>
        <w:pStyle w:val="Ttulo1"/>
        <w:jc w:val="left"/>
        <w:rPr>
          <w:rFonts w:ascii="Arial" w:hAnsi="Arial"/>
          <w:sz w:val="20"/>
          <w:lang w:val="es-MX"/>
        </w:rPr>
      </w:pPr>
      <w:bookmarkStart w:id="110" w:name="_Toc346039927"/>
      <w:bookmarkEnd w:id="109"/>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bookmarkStart w:id="113" w:name="_Toc447193572"/>
      <w:r w:rsidRPr="009A77C7">
        <w:rPr>
          <w:rFonts w:ascii="Arial" w:hAnsi="Arial" w:cs="Arial"/>
          <w:b/>
          <w:sz w:val="20"/>
        </w:rPr>
        <w:t>5.1</w:t>
      </w:r>
      <w:r w:rsidRPr="009A77C7">
        <w:rPr>
          <w:rFonts w:ascii="Arial" w:hAnsi="Arial" w:cs="Arial"/>
          <w:b/>
          <w:sz w:val="20"/>
        </w:rPr>
        <w:tab/>
        <w:t>Evaluación de las Proposiciones.</w:t>
      </w:r>
      <w:bookmarkEnd w:id="111"/>
      <w:bookmarkEnd w:id="112"/>
      <w:bookmarkEnd w:id="113"/>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mismas que serán efectuadas por la </w:t>
      </w:r>
      <w:r w:rsidRPr="009C1A0F">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En todos los caso</w:t>
      </w:r>
      <w:r w:rsidR="005647D3">
        <w:rPr>
          <w:rFonts w:ascii="Arial" w:hAnsi="Arial" w:cs="Arial"/>
          <w:sz w:val="20"/>
          <w:szCs w:val="20"/>
        </w:rPr>
        <w:t>s la</w:t>
      </w:r>
      <w:r w:rsidRPr="000078DC">
        <w:rPr>
          <w:rFonts w:ascii="Arial" w:hAnsi="Arial" w:cs="Arial"/>
          <w:sz w:val="20"/>
          <w:szCs w:val="20"/>
        </w:rPr>
        <w:t xml:space="preserve">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lastRenderedPageBreak/>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4" w:name="_Toc346039925"/>
      <w:bookmarkStart w:id="115" w:name="_Toc409452055"/>
      <w:bookmarkStart w:id="116" w:name="_Toc444261038"/>
      <w:bookmarkStart w:id="117" w:name="_Toc447193573"/>
      <w:bookmarkStart w:id="118"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4"/>
      <w:bookmarkEnd w:id="115"/>
      <w:bookmarkEnd w:id="116"/>
      <w:bookmarkEnd w:id="117"/>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9" w:name="_Toc346039926"/>
      <w:bookmarkStart w:id="120" w:name="_Toc409452056"/>
      <w:bookmarkStart w:id="121" w:name="_Toc444261039"/>
      <w:bookmarkStart w:id="122" w:name="_Toc447193574"/>
      <w:r w:rsidRPr="009A77C7">
        <w:rPr>
          <w:rFonts w:ascii="Arial" w:hAnsi="Arial"/>
          <w:sz w:val="20"/>
          <w:lang w:val="es-MX"/>
        </w:rPr>
        <w:t>5.3</w:t>
      </w:r>
      <w:r w:rsidRPr="009A77C7">
        <w:rPr>
          <w:rFonts w:ascii="Arial" w:hAnsi="Arial"/>
          <w:sz w:val="20"/>
          <w:lang w:val="es-MX"/>
        </w:rPr>
        <w:tab/>
        <w:t>Requisitos de Cumplimiento Obligatorio.</w:t>
      </w:r>
      <w:bookmarkEnd w:id="118"/>
      <w:bookmarkEnd w:id="119"/>
      <w:bookmarkEnd w:id="120"/>
      <w:bookmarkEnd w:id="121"/>
      <w:bookmarkEnd w:id="122"/>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3" w:name="_Toc447193575"/>
      <w:r w:rsidRPr="003F0B17">
        <w:rPr>
          <w:rFonts w:ascii="Arial" w:hAnsi="Arial"/>
          <w:sz w:val="20"/>
          <w:lang w:val="es-MX"/>
        </w:rPr>
        <w:t>5.4</w:t>
      </w:r>
      <w:r w:rsidRPr="003F0B17">
        <w:rPr>
          <w:rFonts w:ascii="Arial" w:hAnsi="Arial"/>
          <w:sz w:val="20"/>
          <w:lang w:val="es-MX"/>
        </w:rPr>
        <w:tab/>
        <w:t>Causas de Desechamiento de las Proposiciones</w:t>
      </w:r>
      <w:bookmarkEnd w:id="110"/>
      <w:r w:rsidRPr="003F0B17">
        <w:rPr>
          <w:rFonts w:ascii="Arial" w:hAnsi="Arial" w:cs="Arial"/>
          <w:sz w:val="20"/>
          <w:szCs w:val="20"/>
          <w:lang w:val="es-MX"/>
        </w:rPr>
        <w:t>.</w:t>
      </w:r>
      <w:bookmarkEnd w:id="123"/>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w:t>
            </w:r>
            <w:r w:rsidR="00B5112F">
              <w:rPr>
                <w:rFonts w:ascii="Arial" w:hAnsi="Arial" w:cs="Arial"/>
                <w:sz w:val="20"/>
                <w:szCs w:val="20"/>
                <w:lang w:val="es-ES" w:eastAsia="ar-SA"/>
              </w:rPr>
              <w:lastRenderedPageBreak/>
              <w:t>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xml:space="preserve">, en virtud de que la finalidad de asentarla es vincular al autor con el acto </w:t>
            </w:r>
            <w:r w:rsidRPr="00B74E1C">
              <w:rPr>
                <w:rFonts w:ascii="Arial" w:hAnsi="Arial" w:cs="Arial"/>
                <w:sz w:val="20"/>
                <w:szCs w:val="20"/>
                <w:lang w:eastAsia="ar-SA"/>
              </w:rPr>
              <w:lastRenderedPageBreak/>
              <w:t>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w:t>
            </w:r>
            <w:r w:rsidRPr="00B74E1C">
              <w:rPr>
                <w:rFonts w:ascii="Arial" w:hAnsi="Arial" w:cs="Arial"/>
                <w:sz w:val="20"/>
                <w:szCs w:val="20"/>
                <w:lang w:val="es-ES" w:eastAsia="ar-SA"/>
              </w:rPr>
              <w:lastRenderedPageBreak/>
              <w:t xml:space="preserve">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5647D3">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252EF5" w:rsidRDefault="00252EF5" w:rsidP="00766159">
            <w:pPr>
              <w:widowControl w:val="0"/>
              <w:jc w:val="both"/>
              <w:rPr>
                <w:rFonts w:ascii="Arial" w:eastAsia="Calibri" w:hAnsi="Arial" w:cs="Arial"/>
                <w:bCs/>
                <w:color w:val="000000"/>
                <w:sz w:val="20"/>
                <w:szCs w:val="20"/>
                <w:lang w:val="es-ES" w:eastAsia="en-US"/>
              </w:rPr>
            </w:pPr>
            <w:r w:rsidRPr="00252EF5">
              <w:rPr>
                <w:rFonts w:ascii="Arial" w:eastAsia="Calibri" w:hAnsi="Arial" w:cs="Arial"/>
                <w:bCs/>
                <w:color w:val="000000"/>
                <w:sz w:val="20"/>
                <w:szCs w:val="20"/>
                <w:lang w:val="es-ES" w:eastAsia="en-US"/>
              </w:rPr>
              <w:t xml:space="preserve">Si al verificar la solvencia económica de la proposición, la misma se ubica en el rango de </w:t>
            </w:r>
            <w:r w:rsidRPr="00252EF5">
              <w:rPr>
                <w:rFonts w:ascii="Arial" w:eastAsia="Calibri" w:hAnsi="Arial" w:cs="Arial"/>
                <w:b/>
                <w:bCs/>
                <w:color w:val="000000"/>
                <w:sz w:val="20"/>
                <w:szCs w:val="20"/>
                <w:lang w:val="es-ES" w:eastAsia="en-US"/>
              </w:rPr>
              <w:t>precios no aceptables</w:t>
            </w:r>
            <w:r w:rsidRPr="00252EF5">
              <w:rPr>
                <w:rFonts w:ascii="Arial" w:eastAsia="Calibri" w:hAnsi="Arial" w:cs="Arial"/>
                <w:bCs/>
                <w:color w:val="000000"/>
                <w:sz w:val="20"/>
                <w:szCs w:val="20"/>
                <w:lang w:val="es-ES" w:eastAsia="en-US"/>
              </w:rPr>
              <w:t xml:space="preserve">, porque resulta superior al porcentaje de ley establecido, o bien, se ubican en el rango de </w:t>
            </w:r>
            <w:r w:rsidRPr="00252EF5">
              <w:rPr>
                <w:rFonts w:ascii="Arial" w:eastAsia="Calibri" w:hAnsi="Arial" w:cs="Arial"/>
                <w:b/>
                <w:bCs/>
                <w:color w:val="000000"/>
                <w:sz w:val="20"/>
                <w:szCs w:val="20"/>
                <w:lang w:val="es-ES" w:eastAsia="en-US"/>
              </w:rPr>
              <w:t>precios no convenientes</w:t>
            </w:r>
            <w:r w:rsidRPr="00252EF5">
              <w:rPr>
                <w:rFonts w:ascii="Arial" w:eastAsia="Calibri" w:hAnsi="Arial" w:cs="Arial"/>
                <w:bCs/>
                <w:color w:val="000000"/>
                <w:sz w:val="20"/>
                <w:szCs w:val="20"/>
                <w:lang w:val="es-ES" w:eastAsia="en-US"/>
              </w:rPr>
              <w:t>, porque se encuentra por debajo del porcentaje de ley establecido</w:t>
            </w:r>
            <w:r w:rsidR="00766159" w:rsidRPr="00252EF5">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w:t>
      </w:r>
      <w:r w:rsidRPr="0014428B">
        <w:rPr>
          <w:rFonts w:ascii="Arial" w:hAnsi="Arial" w:cs="Arial"/>
          <w:sz w:val="20"/>
          <w:szCs w:val="20"/>
        </w:rPr>
        <w:lastRenderedPageBreak/>
        <w:t>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4" w:name="_Toc346039928"/>
      <w:bookmarkStart w:id="125" w:name="_Toc447193576"/>
      <w:r w:rsidRPr="009A77C7">
        <w:rPr>
          <w:rFonts w:ascii="Arial" w:hAnsi="Arial"/>
          <w:sz w:val="20"/>
          <w:lang w:val="es-MX"/>
        </w:rPr>
        <w:t>6. DOCUMENTOS QUE DEBERÁ PRESENTAR EL LICITANTE ADJUDICADO</w:t>
      </w:r>
      <w:bookmarkEnd w:id="124"/>
      <w:r w:rsidR="00DF2556" w:rsidRPr="009A77C7">
        <w:rPr>
          <w:rFonts w:ascii="Arial" w:hAnsi="Arial" w:cs="Arial"/>
          <w:sz w:val="20"/>
          <w:szCs w:val="20"/>
          <w:lang w:val="es-MX"/>
        </w:rPr>
        <w:t>.</w:t>
      </w:r>
      <w:bookmarkEnd w:id="125"/>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6" w:name="_Toc346039929"/>
      <w:bookmarkStart w:id="127"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6"/>
      <w:bookmarkEnd w:id="127"/>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8" w:name="_Toc288811744"/>
      <w:bookmarkStart w:id="129" w:name="_Toc346039930"/>
      <w:bookmarkStart w:id="130" w:name="_Toc447193578"/>
      <w:r w:rsidRPr="006C65DB">
        <w:rPr>
          <w:rFonts w:ascii="Arial" w:hAnsi="Arial"/>
          <w:sz w:val="20"/>
          <w:lang w:val="es-MX"/>
        </w:rPr>
        <w:t>6.2</w:t>
      </w:r>
      <w:r w:rsidRPr="006C65DB">
        <w:rPr>
          <w:rFonts w:ascii="Arial" w:hAnsi="Arial"/>
          <w:sz w:val="20"/>
          <w:lang w:val="es-MX"/>
        </w:rPr>
        <w:tab/>
        <w:t>Responsabilidades.</w:t>
      </w:r>
      <w:bookmarkEnd w:id="128"/>
      <w:bookmarkEnd w:id="129"/>
      <w:bookmarkEnd w:id="130"/>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lastRenderedPageBreak/>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1" w:name="_Toc288811745"/>
      <w:bookmarkStart w:id="132" w:name="_Toc346039931"/>
      <w:bookmarkStart w:id="133" w:name="_Toc447193579"/>
      <w:r w:rsidRPr="009A77C7">
        <w:rPr>
          <w:rFonts w:ascii="Arial" w:hAnsi="Arial"/>
          <w:sz w:val="20"/>
          <w:lang w:val="es-MX"/>
        </w:rPr>
        <w:t>6.3</w:t>
      </w:r>
      <w:r w:rsidRPr="009A77C7">
        <w:rPr>
          <w:rFonts w:ascii="Arial" w:hAnsi="Arial"/>
          <w:sz w:val="20"/>
          <w:lang w:val="es-MX"/>
        </w:rPr>
        <w:tab/>
        <w:t>Confidencialidad.</w:t>
      </w:r>
      <w:bookmarkEnd w:id="131"/>
      <w:bookmarkEnd w:id="132"/>
      <w:bookmarkEnd w:id="133"/>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w:t>
      </w:r>
      <w:r w:rsidRPr="007D6F26">
        <w:rPr>
          <w:rFonts w:ascii="Arial" w:hAnsi="Arial" w:cs="Arial"/>
          <w:kern w:val="2"/>
          <w:sz w:val="20"/>
          <w:szCs w:val="20"/>
        </w:rPr>
        <w:lastRenderedPageBreak/>
        <w:t xml:space="preserve">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4F36C8">
        <w:rPr>
          <w:rFonts w:ascii="Arial" w:hAnsi="Arial" w:cs="Arial"/>
          <w:bCs/>
          <w:iCs/>
          <w:kern w:val="2"/>
          <w:sz w:val="20"/>
          <w:szCs w:val="20"/>
          <w:lang w:val="es-MX"/>
        </w:rPr>
        <w:t>y de</w:t>
      </w:r>
      <w:r w:rsidR="007B434C">
        <w:rPr>
          <w:rFonts w:ascii="Arial" w:hAnsi="Arial" w:cs="Arial"/>
          <w:bCs/>
          <w:iCs/>
          <w:kern w:val="2"/>
          <w:sz w:val="20"/>
          <w:szCs w:val="20"/>
          <w:lang w:val="es-MX"/>
        </w:rPr>
        <w:t xml:space="preserve">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 xml:space="preserve">Asimismo, en cumplimiento a la Ley Federal de Transparencia y Acceso a la Información Pública </w:t>
      </w:r>
      <w:r w:rsidR="00564422">
        <w:rPr>
          <w:rFonts w:ascii="Arial" w:hAnsi="Arial" w:cs="Arial"/>
          <w:iCs/>
          <w:sz w:val="20"/>
          <w:szCs w:val="20"/>
        </w:rPr>
        <w:t>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4" w:name="_Toc346039932"/>
      <w:bookmarkStart w:id="135" w:name="_Toc447193580"/>
      <w:r w:rsidRPr="009A77C7">
        <w:rPr>
          <w:rFonts w:ascii="Arial" w:hAnsi="Arial"/>
          <w:sz w:val="20"/>
          <w:lang w:val="es-MX"/>
        </w:rPr>
        <w:t>6.4</w:t>
      </w:r>
      <w:r w:rsidRPr="009A77C7">
        <w:rPr>
          <w:rFonts w:ascii="Arial" w:hAnsi="Arial"/>
          <w:sz w:val="20"/>
          <w:lang w:val="es-MX"/>
        </w:rPr>
        <w:tab/>
        <w:t>No Negociación de Condiciones.</w:t>
      </w:r>
      <w:bookmarkEnd w:id="134"/>
      <w:bookmarkEnd w:id="135"/>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6" w:name="_Toc346039933"/>
      <w:bookmarkStart w:id="137" w:name="_Toc447193581"/>
      <w:r w:rsidRPr="009A77C7">
        <w:rPr>
          <w:rFonts w:ascii="Arial" w:hAnsi="Arial"/>
          <w:sz w:val="20"/>
          <w:lang w:val="es-MX"/>
        </w:rPr>
        <w:t>6.5</w:t>
      </w:r>
      <w:r w:rsidRPr="009A77C7">
        <w:rPr>
          <w:rFonts w:ascii="Arial" w:hAnsi="Arial"/>
          <w:sz w:val="20"/>
          <w:lang w:val="es-MX"/>
        </w:rPr>
        <w:tab/>
        <w:t>Garantía de Cumplimiento del Contrato</w:t>
      </w:r>
      <w:bookmarkEnd w:id="136"/>
      <w:r w:rsidR="00DF2556" w:rsidRPr="009A77C7">
        <w:rPr>
          <w:rFonts w:ascii="Arial" w:hAnsi="Arial" w:cs="Arial"/>
          <w:sz w:val="20"/>
          <w:szCs w:val="20"/>
          <w:lang w:val="es-MX"/>
        </w:rPr>
        <w:t>.</w:t>
      </w:r>
      <w:bookmarkEnd w:id="137"/>
    </w:p>
    <w:p w:rsidR="00751644" w:rsidRDefault="00751644" w:rsidP="005923C6">
      <w:pPr>
        <w:jc w:val="both"/>
        <w:rPr>
          <w:rFonts w:ascii="Arial" w:hAnsi="Arial" w:cs="Arial"/>
          <w:b/>
          <w:bCs/>
          <w:sz w:val="20"/>
          <w:szCs w:val="20"/>
        </w:rPr>
      </w:pPr>
    </w:p>
    <w:p w:rsidR="00751644" w:rsidRDefault="00751644"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Pr>
          <w:rFonts w:ascii="Arial" w:hAnsi="Arial" w:cs="Arial"/>
          <w:sz w:val="20"/>
          <w:szCs w:val="20"/>
        </w:rPr>
        <w:t>de Instituciones de Seguros y de Fianzas</w:t>
      </w:r>
      <w:r w:rsidRPr="00A134C2">
        <w:rPr>
          <w:rFonts w:ascii="Arial" w:hAnsi="Arial" w:cs="Arial"/>
          <w:sz w:val="20"/>
          <w:szCs w:val="20"/>
        </w:rPr>
        <w:t xml:space="preserve">,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Pr>
          <w:rFonts w:ascii="Arial" w:hAnsi="Arial" w:cs="Arial"/>
          <w:sz w:val="20"/>
          <w:szCs w:val="20"/>
        </w:rPr>
        <w:t xml:space="preserve">(diez por ciento) </w:t>
      </w:r>
      <w:r w:rsidRPr="00A134C2">
        <w:rPr>
          <w:rFonts w:ascii="Arial" w:hAnsi="Arial" w:cs="Arial"/>
          <w:sz w:val="20"/>
          <w:szCs w:val="20"/>
        </w:rPr>
        <w:t>que corresponda del monto del contrato plurianual en el ejercicio que se inicia, sin considerar el I.V.A.</w:t>
      </w:r>
    </w:p>
    <w:p w:rsidR="00751644" w:rsidRPr="009A77C7" w:rsidRDefault="00751644"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8"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sidR="00C10182">
        <w:rPr>
          <w:rFonts w:ascii="Arial" w:hAnsi="Arial" w:cs="Arial"/>
          <w:sz w:val="20"/>
          <w:szCs w:val="20"/>
        </w:rPr>
        <w:t xml:space="preserve">MÄXIMO </w:t>
      </w:r>
      <w:r w:rsidRPr="00502A55">
        <w:rPr>
          <w:rFonts w:ascii="Arial" w:hAnsi="Arial" w:cs="Arial"/>
          <w:sz w:val="20"/>
          <w:szCs w:val="20"/>
        </w:rPr>
        <w:t>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4F36C8">
        <w:rPr>
          <w:rFonts w:ascii="Arial" w:hAnsi="Arial" w:cs="Arial"/>
          <w:sz w:val="20"/>
          <w:szCs w:val="20"/>
        </w:rPr>
        <w:t xml:space="preserve">MÁXIMO </w:t>
      </w:r>
      <w:r w:rsidRPr="00502A55">
        <w:rPr>
          <w:rFonts w:ascii="Arial" w:hAnsi="Arial" w:cs="Arial"/>
          <w:sz w:val="20"/>
          <w:szCs w:val="20"/>
        </w:rPr>
        <w:t>TOTAL DE LA OBLIGACIÓN GARANTIZADA.</w:t>
      </w:r>
    </w:p>
    <w:p w:rsidR="00E46A12" w:rsidRPr="00854339" w:rsidRDefault="00744A94" w:rsidP="005647D3">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w:t>
      </w:r>
      <w:r w:rsidRPr="00502A55">
        <w:rPr>
          <w:rFonts w:ascii="Arial" w:hAnsi="Arial" w:cs="Arial"/>
          <w:sz w:val="20"/>
          <w:szCs w:val="20"/>
        </w:rPr>
        <w:lastRenderedPageBreak/>
        <w:t xml:space="preserve">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A134C2" w:rsidRDefault="00751644" w:rsidP="0075164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w:t>
      </w:r>
      <w:r w:rsidRPr="00B404B5">
        <w:rPr>
          <w:rFonts w:ascii="Arial" w:hAnsi="Arial" w:cs="Arial"/>
          <w:b/>
          <w:sz w:val="20"/>
          <w:szCs w:val="20"/>
        </w:rPr>
        <w:t>“LA FINANCIERA”</w:t>
      </w:r>
      <w:r>
        <w:rPr>
          <w:rFonts w:ascii="Arial" w:hAnsi="Arial" w:cs="Arial"/>
          <w:sz w:val="20"/>
          <w:szCs w:val="20"/>
        </w:rPr>
        <w:t xml:space="preserve"> </w:t>
      </w:r>
      <w:r w:rsidRPr="00A134C2">
        <w:rPr>
          <w:rFonts w:ascii="Arial" w:hAnsi="Arial" w:cs="Arial"/>
          <w:sz w:val="20"/>
          <w:szCs w:val="20"/>
        </w:rPr>
        <w:t>A M</w:t>
      </w:r>
      <w:r w:rsidR="004F36C8">
        <w:rPr>
          <w:rFonts w:ascii="Arial" w:hAnsi="Arial" w:cs="Arial"/>
          <w:sz w:val="20"/>
          <w:szCs w:val="20"/>
        </w:rPr>
        <w:t>Á</w:t>
      </w:r>
      <w:r w:rsidRPr="00A134C2">
        <w:rPr>
          <w:rFonts w:ascii="Arial" w:hAnsi="Arial" w:cs="Arial"/>
          <w:sz w:val="20"/>
          <w:szCs w:val="20"/>
        </w:rPr>
        <w:t xml:space="preserve">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51644" w:rsidRPr="00A134C2" w:rsidRDefault="00751644" w:rsidP="00751644">
      <w:pPr>
        <w:jc w:val="both"/>
        <w:rPr>
          <w:rFonts w:ascii="Arial" w:hAnsi="Arial" w:cs="Arial"/>
          <w:sz w:val="20"/>
          <w:szCs w:val="20"/>
        </w:rPr>
      </w:pPr>
    </w:p>
    <w:p w:rsidR="00751644" w:rsidRPr="00B9199B" w:rsidRDefault="00751644" w:rsidP="0075164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w:t>
      </w:r>
      <w:r w:rsidRPr="00B404B5">
        <w:rPr>
          <w:rFonts w:ascii="Arial" w:hAnsi="Arial" w:cs="Arial"/>
          <w:b/>
          <w:sz w:val="20"/>
          <w:szCs w:val="20"/>
        </w:rPr>
        <w:t>“EL PROVEEDOR”</w:t>
      </w:r>
      <w:r w:rsidRPr="00A134C2">
        <w:rPr>
          <w:rFonts w:ascii="Arial" w:hAnsi="Arial" w:cs="Arial"/>
          <w:sz w:val="20"/>
          <w:szCs w:val="20"/>
        </w:rPr>
        <w:t xml:space="preserve"> PODRÁ SOLICITAR A </w:t>
      </w:r>
      <w:r w:rsidRPr="00B404B5">
        <w:rPr>
          <w:rFonts w:ascii="Arial" w:hAnsi="Arial" w:cs="Arial"/>
          <w:b/>
          <w:bCs/>
          <w:sz w:val="20"/>
          <w:szCs w:val="20"/>
        </w:rPr>
        <w:t>“LA FINANCIERA”</w:t>
      </w:r>
      <w:r>
        <w:rPr>
          <w:rFonts w:ascii="Arial" w:hAnsi="Arial" w:cs="Arial"/>
          <w:bCs/>
          <w:sz w:val="20"/>
          <w:szCs w:val="20"/>
        </w:rPr>
        <w:t xml:space="preserve">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51644" w:rsidRPr="009A77C7" w:rsidRDefault="00751644"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9"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8"/>
      <w:bookmarkEnd w:id="139"/>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40" w:name="_Toc346039935"/>
      <w:bookmarkStart w:id="141"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40"/>
      <w:r w:rsidR="0017188D" w:rsidRPr="009A77C7">
        <w:rPr>
          <w:rFonts w:ascii="Arial" w:hAnsi="Arial"/>
          <w:sz w:val="20"/>
          <w:lang w:val="es-MX"/>
        </w:rPr>
        <w:t>Licitación</w:t>
      </w:r>
      <w:r w:rsidR="007B0C51" w:rsidRPr="009A77C7">
        <w:rPr>
          <w:rFonts w:ascii="Arial" w:hAnsi="Arial" w:cs="Arial"/>
          <w:sz w:val="20"/>
          <w:szCs w:val="20"/>
          <w:lang w:val="es-MX"/>
        </w:rPr>
        <w:t>.</w:t>
      </w:r>
      <w:bookmarkEnd w:id="141"/>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2" w:name="_Toc346039936"/>
      <w:bookmarkStart w:id="143"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2"/>
      <w:r w:rsidR="0017188D" w:rsidRPr="009A77C7">
        <w:rPr>
          <w:rFonts w:ascii="Arial" w:hAnsi="Arial"/>
          <w:sz w:val="20"/>
          <w:lang w:val="es-MX"/>
        </w:rPr>
        <w:t>Pago</w:t>
      </w:r>
      <w:r w:rsidR="007B0C51" w:rsidRPr="009A77C7">
        <w:rPr>
          <w:rFonts w:ascii="Arial" w:hAnsi="Arial" w:cs="Arial"/>
          <w:sz w:val="20"/>
          <w:szCs w:val="20"/>
          <w:lang w:val="es-MX"/>
        </w:rPr>
        <w:t>.</w:t>
      </w:r>
      <w:bookmarkEnd w:id="143"/>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4" w:name="_Toc346039937"/>
      <w:bookmarkStart w:id="145" w:name="_Toc447193585"/>
      <w:r w:rsidRPr="009A77C7">
        <w:rPr>
          <w:rFonts w:ascii="Arial" w:hAnsi="Arial"/>
          <w:sz w:val="20"/>
          <w:lang w:val="es-MX"/>
        </w:rPr>
        <w:t>6.7.1</w:t>
      </w:r>
      <w:r w:rsidRPr="009A77C7">
        <w:rPr>
          <w:rFonts w:ascii="Arial" w:hAnsi="Arial"/>
          <w:sz w:val="20"/>
          <w:lang w:val="es-MX"/>
        </w:rPr>
        <w:tab/>
        <w:t>Condiciones de Precio.</w:t>
      </w:r>
      <w:bookmarkEnd w:id="144"/>
      <w:bookmarkEnd w:id="14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6" w:name="_Toc346039938"/>
      <w:bookmarkStart w:id="147" w:name="_Toc447193586"/>
      <w:r w:rsidRPr="009A77C7">
        <w:rPr>
          <w:rFonts w:ascii="Arial" w:hAnsi="Arial"/>
          <w:sz w:val="20"/>
          <w:lang w:val="es-MX"/>
        </w:rPr>
        <w:t>6.7.2. Condiciones de Pago.</w:t>
      </w:r>
      <w:bookmarkEnd w:id="146"/>
      <w:bookmarkEnd w:id="147"/>
    </w:p>
    <w:p w:rsidR="00E34B9E" w:rsidRDefault="00E34B9E" w:rsidP="00E34B9E">
      <w:pPr>
        <w:jc w:val="both"/>
        <w:rPr>
          <w:rFonts w:ascii="Arial" w:hAnsi="Arial" w:cs="Arial"/>
          <w:sz w:val="20"/>
          <w:szCs w:val="20"/>
          <w:highlight w:val="yellow"/>
        </w:rPr>
      </w:pPr>
      <w:bookmarkStart w:id="148"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9" w:name="_Toc447193587"/>
      <w:r w:rsidRPr="009A77C7">
        <w:rPr>
          <w:rFonts w:ascii="Arial" w:hAnsi="Arial"/>
          <w:sz w:val="20"/>
          <w:lang w:val="es-MX"/>
        </w:rPr>
        <w:t>6.8</w:t>
      </w:r>
      <w:r w:rsidRPr="009A77C7">
        <w:rPr>
          <w:rFonts w:ascii="Arial" w:hAnsi="Arial"/>
          <w:sz w:val="20"/>
          <w:lang w:val="es-MX"/>
        </w:rPr>
        <w:tab/>
        <w:t xml:space="preserve">Impuestos y </w:t>
      </w:r>
      <w:bookmarkEnd w:id="148"/>
      <w:r w:rsidR="0017188D" w:rsidRPr="009A77C7">
        <w:rPr>
          <w:rFonts w:ascii="Arial" w:hAnsi="Arial"/>
          <w:sz w:val="20"/>
          <w:lang w:val="es-MX"/>
        </w:rPr>
        <w:t>Derechos</w:t>
      </w:r>
      <w:r w:rsidR="007B0C51" w:rsidRPr="009A77C7">
        <w:rPr>
          <w:rFonts w:ascii="Arial" w:hAnsi="Arial" w:cs="Arial"/>
          <w:sz w:val="20"/>
          <w:szCs w:val="20"/>
          <w:lang w:val="es-MX"/>
        </w:rPr>
        <w:t>.</w:t>
      </w:r>
      <w:bookmarkEnd w:id="149"/>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50" w:name="_Toc346039940"/>
      <w:bookmarkStart w:id="151"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50"/>
      <w:r w:rsidR="0017188D" w:rsidRPr="009A77C7">
        <w:rPr>
          <w:rFonts w:ascii="Arial" w:hAnsi="Arial"/>
          <w:sz w:val="20"/>
          <w:lang w:val="es-MX"/>
        </w:rPr>
        <w:t>Intelectual</w:t>
      </w:r>
      <w:r w:rsidR="007B0C51" w:rsidRPr="009A77C7">
        <w:rPr>
          <w:rFonts w:ascii="Arial" w:hAnsi="Arial" w:cs="Arial"/>
          <w:sz w:val="20"/>
          <w:szCs w:val="20"/>
          <w:lang w:val="es-MX"/>
        </w:rPr>
        <w:t>.</w:t>
      </w:r>
      <w:bookmarkEnd w:id="151"/>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2" w:name="_Toc346039941"/>
      <w:bookmarkStart w:id="153"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2"/>
      <w:r w:rsidR="0017188D" w:rsidRPr="009A77C7">
        <w:rPr>
          <w:rFonts w:ascii="Arial" w:hAnsi="Arial"/>
          <w:sz w:val="20"/>
          <w:lang w:val="es-MX"/>
        </w:rPr>
        <w:t>Ocultos</w:t>
      </w:r>
      <w:r w:rsidR="007B0C51" w:rsidRPr="009A77C7">
        <w:rPr>
          <w:rFonts w:ascii="Arial" w:hAnsi="Arial" w:cs="Arial"/>
          <w:sz w:val="20"/>
          <w:szCs w:val="20"/>
          <w:lang w:val="es-MX"/>
        </w:rPr>
        <w:t>.</w:t>
      </w:r>
      <w:bookmarkEnd w:id="153"/>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4" w:name="_Toc346039942"/>
      <w:bookmarkStart w:id="155" w:name="_Toc447193590"/>
      <w:r w:rsidRPr="009A77C7">
        <w:rPr>
          <w:rFonts w:ascii="Arial" w:hAnsi="Arial"/>
          <w:sz w:val="20"/>
          <w:lang w:val="es-MX"/>
        </w:rPr>
        <w:t>6.11</w:t>
      </w:r>
      <w:r w:rsidRPr="009A77C7">
        <w:rPr>
          <w:rFonts w:ascii="Arial" w:hAnsi="Arial"/>
          <w:sz w:val="20"/>
          <w:lang w:val="es-MX"/>
        </w:rPr>
        <w:tab/>
        <w:t xml:space="preserve">Cancelación de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6" w:name="_Toc346039943"/>
      <w:bookmarkStart w:id="157" w:name="_Toc447193591"/>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6"/>
      <w:r w:rsidR="0017188D" w:rsidRPr="009A77C7">
        <w:rPr>
          <w:rFonts w:ascii="Arial" w:hAnsi="Arial"/>
          <w:sz w:val="20"/>
          <w:lang w:val="es-MX"/>
        </w:rPr>
        <w:t>Desierta</w:t>
      </w:r>
      <w:r w:rsidR="007B0C51" w:rsidRPr="009A77C7">
        <w:rPr>
          <w:rFonts w:ascii="Arial" w:hAnsi="Arial" w:cs="Arial"/>
          <w:sz w:val="20"/>
          <w:szCs w:val="20"/>
          <w:lang w:val="es-MX"/>
        </w:rPr>
        <w:t>.</w:t>
      </w:r>
      <w:bookmarkEnd w:id="15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4"/>
      <w:bookmarkStart w:id="159"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8"/>
      <w:bookmarkEnd w:id="159"/>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0" w:name="_Toc346039945"/>
      <w:bookmarkStart w:id="161"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60"/>
      <w:r w:rsidR="0017188D" w:rsidRPr="009A77C7">
        <w:rPr>
          <w:rFonts w:ascii="Arial" w:hAnsi="Arial"/>
          <w:sz w:val="20"/>
          <w:lang w:val="es-MX"/>
        </w:rPr>
        <w:t>Licitación</w:t>
      </w:r>
      <w:r w:rsidR="007B0C51" w:rsidRPr="009A77C7">
        <w:rPr>
          <w:rFonts w:ascii="Arial" w:hAnsi="Arial" w:cs="Arial"/>
          <w:sz w:val="20"/>
          <w:szCs w:val="20"/>
          <w:lang w:val="es-MX"/>
        </w:rPr>
        <w:t>.</w:t>
      </w:r>
      <w:bookmarkEnd w:id="16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2" w:name="_Toc346039946"/>
      <w:bookmarkStart w:id="163" w:name="_Toc447193594"/>
      <w:r w:rsidRPr="009A77C7">
        <w:rPr>
          <w:rFonts w:ascii="Arial" w:hAnsi="Arial"/>
          <w:sz w:val="20"/>
          <w:lang w:val="es-MX"/>
        </w:rPr>
        <w:t>6.13.2</w:t>
      </w:r>
      <w:r w:rsidRPr="009A77C7">
        <w:rPr>
          <w:rFonts w:ascii="Arial" w:hAnsi="Arial"/>
          <w:sz w:val="20"/>
          <w:lang w:val="es-MX"/>
        </w:rPr>
        <w:tab/>
        <w:t>Al Contrato.</w:t>
      </w:r>
      <w:bookmarkEnd w:id="162"/>
      <w:bookmarkEnd w:id="163"/>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4" w:name="_Toc447193595"/>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4"/>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lastRenderedPageBreak/>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5" w:name="_Toc346039947"/>
      <w:bookmarkStart w:id="166" w:name="_Toc447193596"/>
      <w:r w:rsidRPr="009A77C7">
        <w:rPr>
          <w:rFonts w:ascii="Arial" w:hAnsi="Arial"/>
          <w:sz w:val="20"/>
          <w:lang w:val="es-MX"/>
        </w:rPr>
        <w:t>6.15</w:t>
      </w:r>
      <w:r w:rsidRPr="009A77C7">
        <w:rPr>
          <w:rFonts w:ascii="Arial" w:hAnsi="Arial"/>
          <w:sz w:val="20"/>
          <w:lang w:val="es-MX"/>
        </w:rPr>
        <w:tab/>
        <w:t>Controversias.</w:t>
      </w:r>
      <w:bookmarkEnd w:id="165"/>
      <w:bookmarkEnd w:id="16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7" w:name="_Toc346039948"/>
      <w:bookmarkStart w:id="168"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7"/>
      <w:bookmarkEnd w:id="168"/>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9" w:name="_Toc346039949"/>
      <w:bookmarkStart w:id="170"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9"/>
      <w:r w:rsidR="0017188D" w:rsidRPr="009A77C7">
        <w:rPr>
          <w:rFonts w:ascii="Arial" w:hAnsi="Arial"/>
          <w:sz w:val="20"/>
          <w:lang w:val="es-MX"/>
        </w:rPr>
        <w:t>Corrupción</w:t>
      </w:r>
      <w:r w:rsidR="007B0C51" w:rsidRPr="009A77C7">
        <w:rPr>
          <w:rFonts w:ascii="Arial" w:hAnsi="Arial" w:cs="Arial"/>
          <w:sz w:val="20"/>
          <w:szCs w:val="20"/>
          <w:lang w:val="es-MX"/>
        </w:rPr>
        <w:t>.</w:t>
      </w:r>
      <w:bookmarkEnd w:id="170"/>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4F5ACD">
        <w:rPr>
          <w:rFonts w:ascii="Arial" w:hAnsi="Arial" w:cs="Arial"/>
          <w:b/>
          <w:sz w:val="20"/>
          <w:szCs w:val="20"/>
        </w:rPr>
        <w:t>72</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0F6C64">
        <w:rPr>
          <w:rFonts w:ascii="Arial" w:hAnsi="Arial" w:cs="Arial"/>
          <w:b/>
          <w:sz w:val="20"/>
          <w:szCs w:val="20"/>
        </w:rPr>
        <w:t>, en Segunda Convocatoria</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lastRenderedPageBreak/>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1" w:name="_Toc346039950"/>
      <w:bookmarkStart w:id="172" w:name="_Toc447193599"/>
      <w:r w:rsidRPr="009A77C7">
        <w:rPr>
          <w:rFonts w:ascii="Arial" w:hAnsi="Arial"/>
          <w:sz w:val="20"/>
          <w:lang w:val="es-MX"/>
        </w:rPr>
        <w:t>7. DOMICILIO PARA PRESENTACIÓN DE INCONFORMIDADES</w:t>
      </w:r>
      <w:bookmarkEnd w:id="171"/>
      <w:r w:rsidR="007B0C51" w:rsidRPr="009A77C7">
        <w:rPr>
          <w:rFonts w:ascii="Arial" w:hAnsi="Arial" w:cs="Arial"/>
          <w:sz w:val="20"/>
          <w:szCs w:val="20"/>
          <w:lang w:val="es-MX"/>
        </w:rPr>
        <w:t>.</w:t>
      </w:r>
      <w:bookmarkEnd w:id="172"/>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2"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3" w:name="_Toc346039951"/>
      <w:bookmarkStart w:id="174" w:name="_Toc447193600"/>
      <w:r w:rsidRPr="009A77C7">
        <w:rPr>
          <w:rFonts w:ascii="Arial" w:hAnsi="Arial"/>
          <w:sz w:val="20"/>
          <w:lang w:val="es-MX"/>
        </w:rPr>
        <w:t>7.1</w:t>
      </w:r>
      <w:r w:rsidRPr="009A77C7">
        <w:rPr>
          <w:rFonts w:ascii="Arial" w:hAnsi="Arial"/>
          <w:sz w:val="20"/>
          <w:lang w:val="es-MX"/>
        </w:rPr>
        <w:tab/>
        <w:t>Restricciones</w:t>
      </w:r>
      <w:bookmarkEnd w:id="173"/>
      <w:r w:rsidR="007B0C51" w:rsidRPr="009A77C7">
        <w:rPr>
          <w:rFonts w:ascii="Arial" w:hAnsi="Arial" w:cs="Arial"/>
          <w:sz w:val="20"/>
          <w:szCs w:val="20"/>
          <w:lang w:val="es-MX"/>
        </w:rPr>
        <w:t>.</w:t>
      </w:r>
      <w:bookmarkEnd w:id="174"/>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E3585D" w:rsidRPr="009A77C7" w:rsidRDefault="00E3585D"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5" w:name="_Toc346039952"/>
      <w:bookmarkStart w:id="176" w:name="_Toc447193601"/>
      <w:r w:rsidRPr="009A77C7">
        <w:rPr>
          <w:rFonts w:ascii="Arial" w:hAnsi="Arial" w:cs="Arial"/>
          <w:b/>
          <w:sz w:val="20"/>
        </w:rPr>
        <w:t>8. FORMATOS ANEXOS</w:t>
      </w:r>
      <w:bookmarkEnd w:id="175"/>
      <w:r w:rsidRPr="009A77C7">
        <w:rPr>
          <w:rFonts w:ascii="Arial" w:hAnsi="Arial" w:cs="Arial"/>
          <w:b/>
          <w:sz w:val="20"/>
          <w:szCs w:val="20"/>
        </w:rPr>
        <w:t>.</w:t>
      </w:r>
      <w:bookmarkEnd w:id="176"/>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7" w:name="_Toc447193602"/>
      <w:r w:rsidRPr="007F6D02">
        <w:rPr>
          <w:rFonts w:ascii="Univers (W1)" w:hAnsi="Univers (W1)"/>
          <w:b/>
          <w:sz w:val="22"/>
          <w:szCs w:val="22"/>
        </w:rPr>
        <w:t>ANEXO No. 1</w:t>
      </w:r>
      <w:bookmarkEnd w:id="177"/>
    </w:p>
    <w:p w:rsidR="00D55AD7" w:rsidRDefault="00D55AD7" w:rsidP="00D55AD7">
      <w:pPr>
        <w:jc w:val="center"/>
        <w:rPr>
          <w:rFonts w:ascii="Arial" w:hAnsi="Arial"/>
          <w:b/>
          <w:smallCaps/>
          <w:sz w:val="20"/>
          <w:highlight w:val="yellow"/>
        </w:rPr>
      </w:pPr>
    </w:p>
    <w:p w:rsidR="00751644" w:rsidRPr="004441C5" w:rsidRDefault="00751644" w:rsidP="00751644">
      <w:pPr>
        <w:jc w:val="center"/>
        <w:rPr>
          <w:rFonts w:ascii="Arial" w:hAnsi="Arial"/>
          <w:b/>
          <w:i/>
          <w:smallCaps/>
          <w:sz w:val="20"/>
          <w:highlight w:val="yellow"/>
        </w:rPr>
      </w:pPr>
      <w:r w:rsidRPr="004441C5">
        <w:rPr>
          <w:rFonts w:ascii="Arial" w:hAnsi="Arial" w:cs="Arial"/>
          <w:b/>
          <w:i/>
          <w:sz w:val="22"/>
          <w:szCs w:val="22"/>
        </w:rPr>
        <w:t xml:space="preserve">ANEXO TÉCNICO PARA LA PRESTACIÓN DEL </w:t>
      </w:r>
      <w:r w:rsidR="00C10182" w:rsidRPr="004441C5">
        <w:rPr>
          <w:rFonts w:ascii="Arial" w:hAnsi="Arial" w:cs="Arial"/>
          <w:b/>
          <w:i/>
          <w:sz w:val="22"/>
          <w:szCs w:val="22"/>
        </w:rPr>
        <w:t>SERVICIO DE ALARMAS Y MONITOREO PARA LOS INMUEBLES DE LA FINANCIERA NACIONAL DE DESARROLLO AGROPECUARIO, RURAL, FORESTAL Y PESQUERO A NIVEL NACIONAL</w:t>
      </w:r>
      <w:r w:rsidRPr="004441C5">
        <w:rPr>
          <w:rFonts w:ascii="Arial" w:hAnsi="Arial" w:cs="Arial"/>
          <w:b/>
          <w:i/>
          <w:sz w:val="22"/>
          <w:szCs w:val="22"/>
        </w:rPr>
        <w:t>.</w:t>
      </w:r>
    </w:p>
    <w:p w:rsidR="00D6118B" w:rsidRPr="005050B5" w:rsidRDefault="00D6118B" w:rsidP="00D6118B">
      <w:pPr>
        <w:jc w:val="center"/>
        <w:rPr>
          <w:rFonts w:ascii="Arial" w:hAnsi="Arial" w:cs="Arial"/>
          <w:b/>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D6118B" w:rsidRPr="005050B5" w:rsidTr="00D6118B">
        <w:trPr>
          <w:trHeight w:val="429"/>
        </w:trPr>
        <w:tc>
          <w:tcPr>
            <w:tcW w:w="5000" w:type="pct"/>
            <w:shd w:val="clear" w:color="auto" w:fill="808080"/>
            <w:vAlign w:val="center"/>
          </w:tcPr>
          <w:p w:rsidR="00D6118B" w:rsidRPr="005050B5" w:rsidRDefault="00D6118B" w:rsidP="00D61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5050B5">
              <w:rPr>
                <w:rFonts w:ascii="Arial" w:hAnsi="Arial" w:cs="Arial"/>
                <w:b/>
                <w:color w:val="000000" w:themeColor="text1"/>
                <w:lang w:eastAsia="ar-SA"/>
              </w:rPr>
              <w:t>Objeto de la Contratación</w:t>
            </w:r>
          </w:p>
        </w:tc>
      </w:tr>
      <w:tr w:rsidR="00D6118B" w:rsidRPr="005050B5" w:rsidTr="00D6118B">
        <w:trPr>
          <w:trHeight w:val="1001"/>
        </w:trPr>
        <w:tc>
          <w:tcPr>
            <w:tcW w:w="5000" w:type="pct"/>
            <w:shd w:val="clear" w:color="auto" w:fill="auto"/>
            <w:vAlign w:val="center"/>
          </w:tcPr>
          <w:p w:rsidR="00D6118B" w:rsidRPr="005050B5" w:rsidRDefault="00D6118B" w:rsidP="00D6118B">
            <w:pPr>
              <w:jc w:val="both"/>
              <w:rPr>
                <w:rFonts w:ascii="Arial" w:hAnsi="Arial" w:cs="Arial"/>
                <w:color w:val="000000" w:themeColor="text1"/>
                <w:lang w:eastAsia="ar-SA"/>
              </w:rPr>
            </w:pPr>
            <w:r w:rsidRPr="005050B5">
              <w:rPr>
                <w:rFonts w:ascii="Arial" w:hAnsi="Arial" w:cs="Arial"/>
              </w:rPr>
              <w:t>Servicio de Alarmas y Monitoreo para los inmuebles de La Financiera Nacional de Desarrollo Agropecuario, Rural, Forestal y Pesquero, a Nivel Nacional.</w:t>
            </w:r>
          </w:p>
        </w:tc>
      </w:tr>
    </w:tbl>
    <w:p w:rsidR="00D6118B" w:rsidRPr="005050B5" w:rsidRDefault="00D6118B" w:rsidP="00D6118B">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118B" w:rsidRPr="005050B5" w:rsidTr="00D6118B">
        <w:trPr>
          <w:tblHeader/>
        </w:trPr>
        <w:tc>
          <w:tcPr>
            <w:tcW w:w="9747"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Descripción técnica de los servicios objeto de la contratación</w:t>
            </w:r>
          </w:p>
        </w:tc>
      </w:tr>
      <w:tr w:rsidR="00D6118B" w:rsidRPr="005050B5" w:rsidTr="00D6118B">
        <w:tc>
          <w:tcPr>
            <w:tcW w:w="9747" w:type="dxa"/>
            <w:shd w:val="clear" w:color="auto" w:fill="FFFFFF" w:themeFill="background1"/>
          </w:tcPr>
          <w:p w:rsidR="00D6118B" w:rsidRDefault="00D6118B" w:rsidP="00D6118B">
            <w:pPr>
              <w:suppressAutoHyphens/>
              <w:jc w:val="center"/>
              <w:rPr>
                <w:rFonts w:ascii="Arial" w:hAnsi="Arial" w:cs="Arial"/>
                <w:b/>
              </w:rPr>
            </w:pPr>
          </w:p>
          <w:p w:rsidR="00D6118B" w:rsidRDefault="00D6118B" w:rsidP="00D6118B">
            <w:pPr>
              <w:suppressAutoHyphens/>
              <w:jc w:val="center"/>
              <w:rPr>
                <w:rFonts w:ascii="Arial" w:hAnsi="Arial" w:cs="Arial"/>
                <w:b/>
              </w:rPr>
            </w:pPr>
            <w:r w:rsidRPr="00724832">
              <w:rPr>
                <w:rFonts w:ascii="Arial" w:hAnsi="Arial" w:cs="Arial"/>
                <w:b/>
              </w:rPr>
              <w:t>PARTIDA ÚNICA</w:t>
            </w:r>
          </w:p>
          <w:p w:rsidR="00D6118B" w:rsidRDefault="00D6118B" w:rsidP="00D6118B">
            <w:pPr>
              <w:suppressAutoHyphens/>
              <w:jc w:val="center"/>
              <w:rPr>
                <w:rFonts w:ascii="Arial" w:hAnsi="Arial" w:cs="Arial"/>
              </w:rPr>
            </w:pPr>
          </w:p>
          <w:p w:rsidR="00D6118B" w:rsidRPr="005050B5" w:rsidRDefault="00D6118B" w:rsidP="00D6118B">
            <w:pPr>
              <w:suppressAutoHyphens/>
              <w:jc w:val="both"/>
              <w:rPr>
                <w:rFonts w:ascii="Arial" w:hAnsi="Arial" w:cs="Arial"/>
              </w:rPr>
            </w:pPr>
            <w:r>
              <w:rPr>
                <w:rFonts w:ascii="Arial" w:hAnsi="Arial" w:cs="Arial"/>
              </w:rPr>
              <w:t>S</w:t>
            </w:r>
            <w:r w:rsidRPr="005050B5">
              <w:rPr>
                <w:rFonts w:ascii="Arial" w:hAnsi="Arial" w:cs="Arial"/>
              </w:rPr>
              <w:t>ervicio de alarmas y monitoreo con suministro, instalación y puesta en marcha del equipo necesario para la prestación de dicho servicio en los inmuebles de La Financiera Nacional de Desarrollo a nivel Nacional conforme a los siguientes alcances:</w:t>
            </w:r>
          </w:p>
          <w:p w:rsidR="00D6118B" w:rsidRPr="005050B5" w:rsidRDefault="00D6118B" w:rsidP="00D6118B">
            <w:pPr>
              <w:suppressAutoHyphens/>
              <w:jc w:val="both"/>
              <w:rPr>
                <w:rFonts w:ascii="Arial" w:hAnsi="Arial" w:cs="Arial"/>
              </w:rPr>
            </w:pPr>
          </w:p>
          <w:p w:rsidR="00D6118B" w:rsidRPr="005050B5" w:rsidRDefault="00D6118B" w:rsidP="00D6118B">
            <w:pPr>
              <w:pStyle w:val="Textoindependiente2"/>
              <w:widowControl w:val="0"/>
              <w:rPr>
                <w:rFonts w:ascii="Arial" w:hAnsi="Arial" w:cs="Arial"/>
                <w:b/>
                <w:sz w:val="22"/>
                <w:szCs w:val="22"/>
              </w:rPr>
            </w:pPr>
            <w:r>
              <w:rPr>
                <w:rFonts w:ascii="Arial" w:hAnsi="Arial" w:cs="Arial"/>
                <w:b/>
                <w:sz w:val="22"/>
                <w:szCs w:val="22"/>
              </w:rPr>
              <w:t>SUB PARTIDA 1 “</w:t>
            </w:r>
            <w:r w:rsidRPr="005050B5">
              <w:rPr>
                <w:rFonts w:ascii="Arial" w:hAnsi="Arial" w:cs="Arial"/>
                <w:b/>
                <w:sz w:val="22"/>
                <w:szCs w:val="22"/>
              </w:rPr>
              <w:t>SERVICIO DE MONITOREO</w:t>
            </w:r>
            <w:r>
              <w:rPr>
                <w:rFonts w:ascii="Arial" w:hAnsi="Arial" w:cs="Arial"/>
                <w:b/>
                <w:sz w:val="22"/>
                <w:szCs w:val="22"/>
              </w:rPr>
              <w:t>”</w:t>
            </w:r>
          </w:p>
          <w:p w:rsidR="00D6118B" w:rsidRPr="005050B5" w:rsidRDefault="00D6118B" w:rsidP="00D6118B">
            <w:pPr>
              <w:pStyle w:val="Textoindependiente2"/>
              <w:widowControl w:val="0"/>
              <w:jc w:val="both"/>
              <w:rPr>
                <w:rFonts w:ascii="Arial" w:hAnsi="Arial" w:cs="Arial"/>
                <w:b/>
                <w:sz w:val="22"/>
                <w:szCs w:val="22"/>
              </w:rPr>
            </w:pPr>
          </w:p>
          <w:p w:rsidR="00D6118B" w:rsidRDefault="00D6118B" w:rsidP="00D6118B">
            <w:pPr>
              <w:jc w:val="both"/>
              <w:rPr>
                <w:rFonts w:ascii="Arial" w:hAnsi="Arial" w:cs="Arial"/>
                <w:bCs/>
                <w:lang w:val="es-AR"/>
              </w:rPr>
            </w:pPr>
            <w:r w:rsidRPr="005050B5">
              <w:rPr>
                <w:rFonts w:ascii="Arial" w:hAnsi="Arial" w:cs="Arial"/>
                <w:bCs/>
                <w:lang w:val="es-AR"/>
              </w:rPr>
              <w:t xml:space="preserve">Recepción, análisis, trámite y seguimiento en la estación central de monitoreo de </w:t>
            </w:r>
            <w:r w:rsidRPr="005050B5">
              <w:rPr>
                <w:rFonts w:ascii="Arial" w:hAnsi="Arial" w:cs="Arial"/>
                <w:b/>
                <w:bCs/>
                <w:lang w:val="es-AR"/>
              </w:rPr>
              <w:t>“El Licitante</w:t>
            </w:r>
            <w:r w:rsidRPr="005050B5">
              <w:rPr>
                <w:rFonts w:ascii="Arial" w:hAnsi="Arial" w:cs="Arial"/>
                <w:bCs/>
                <w:lang w:val="es-AR"/>
              </w:rPr>
              <w:t xml:space="preserve">” de todos aquellos eventos detectados, registrados y transmitidos por el equipo </w:t>
            </w:r>
            <w:r w:rsidRPr="005050B5">
              <w:rPr>
                <w:rFonts w:ascii="Arial" w:hAnsi="Arial" w:cs="Arial"/>
              </w:rPr>
              <w:t xml:space="preserve">instalado y/o centralizado por </w:t>
            </w:r>
            <w:r w:rsidRPr="005050B5">
              <w:rPr>
                <w:rFonts w:ascii="Arial" w:hAnsi="Arial" w:cs="Arial"/>
                <w:b/>
              </w:rPr>
              <w:t>“El Licitante”</w:t>
            </w:r>
            <w:r w:rsidRPr="005050B5">
              <w:rPr>
                <w:rFonts w:ascii="Arial" w:hAnsi="Arial" w:cs="Arial"/>
              </w:rPr>
              <w:t xml:space="preserve">, este servicio contempla, en caso necesario, el que </w:t>
            </w:r>
            <w:r w:rsidRPr="005050B5">
              <w:rPr>
                <w:rFonts w:ascii="Arial" w:hAnsi="Arial" w:cs="Arial"/>
                <w:b/>
              </w:rPr>
              <w:t>“El Licitante</w:t>
            </w:r>
            <w:r w:rsidRPr="005050B5">
              <w:rPr>
                <w:rFonts w:ascii="Arial" w:hAnsi="Arial" w:cs="Arial"/>
              </w:rPr>
              <w:t>”, realice lo que esté a su alcance para notificar, en una sola ocasión, a las autoridades correspondientes, o a otras personas o entidades según se estipule en el Programa de Información de Emergencia y Protección (“</w:t>
            </w:r>
            <w:r>
              <w:rPr>
                <w:rFonts w:ascii="Arial" w:hAnsi="Arial" w:cs="Arial"/>
              </w:rPr>
              <w:t>PIEP</w:t>
            </w:r>
            <w:r w:rsidRPr="005050B5">
              <w:rPr>
                <w:rFonts w:ascii="Arial" w:hAnsi="Arial" w:cs="Arial"/>
              </w:rPr>
              <w:t xml:space="preserve">”) </w:t>
            </w:r>
            <w:r w:rsidRPr="005050B5">
              <w:rPr>
                <w:rFonts w:ascii="Arial" w:hAnsi="Arial" w:cs="Arial"/>
                <w:bCs/>
                <w:lang w:val="es-AR"/>
              </w:rPr>
              <w:t>teniendo como métrica de operación el atender las transmisiones de alarma en 60 segundos o menos</w:t>
            </w:r>
            <w:r>
              <w:rPr>
                <w:rFonts w:ascii="Arial" w:hAnsi="Arial" w:cs="Arial"/>
                <w:bCs/>
                <w:lang w:val="es-AR"/>
              </w:rPr>
              <w:t xml:space="preserve"> </w:t>
            </w:r>
            <w:r w:rsidRPr="000B4C7E">
              <w:rPr>
                <w:rFonts w:ascii="Arial" w:hAnsi="Arial" w:cs="Arial"/>
                <w:bCs/>
                <w:lang w:val="es-AR"/>
              </w:rPr>
              <w:t>y dejando registro de nombre, hora, evento y acciones que se establezcan.</w:t>
            </w:r>
          </w:p>
          <w:p w:rsidR="004441C5" w:rsidRPr="000B4C7E" w:rsidRDefault="004441C5" w:rsidP="00D6118B">
            <w:pPr>
              <w:jc w:val="both"/>
              <w:rPr>
                <w:rFonts w:ascii="Arial" w:hAnsi="Arial" w:cs="Arial"/>
                <w:bCs/>
                <w:lang w:val="es-AR"/>
              </w:rPr>
            </w:pPr>
          </w:p>
          <w:p w:rsidR="00D6118B" w:rsidRDefault="00D6118B" w:rsidP="00D6118B">
            <w:pPr>
              <w:jc w:val="center"/>
              <w:rPr>
                <w:rFonts w:ascii="Arial" w:hAnsi="Arial" w:cs="Arial"/>
                <w:b/>
              </w:rPr>
            </w:pPr>
            <w:r w:rsidRPr="000B4C7E">
              <w:rPr>
                <w:rFonts w:ascii="Arial" w:hAnsi="Arial" w:cs="Arial"/>
                <w:b/>
              </w:rPr>
              <w:t>PROCEDIMIENTO DE ATENCIÓN</w:t>
            </w:r>
            <w:r w:rsidRPr="005050B5">
              <w:rPr>
                <w:rFonts w:ascii="Arial" w:hAnsi="Arial" w:cs="Arial"/>
                <w:b/>
              </w:rPr>
              <w:t xml:space="preserve"> A LAS SEÑALES DE EMERGENCIA</w:t>
            </w:r>
          </w:p>
          <w:p w:rsidR="004441C5" w:rsidRPr="005050B5" w:rsidRDefault="004441C5" w:rsidP="00D6118B">
            <w:pPr>
              <w:jc w:val="center"/>
              <w:rPr>
                <w:rFonts w:ascii="Arial" w:hAnsi="Arial" w:cs="Arial"/>
              </w:rPr>
            </w:pPr>
          </w:p>
          <w:p w:rsidR="00D6118B" w:rsidRDefault="00D6118B" w:rsidP="00D6118B">
            <w:pPr>
              <w:jc w:val="both"/>
              <w:rPr>
                <w:rFonts w:ascii="Arial" w:hAnsi="Arial" w:cs="Arial"/>
                <w:b/>
              </w:rPr>
            </w:pPr>
            <w:r w:rsidRPr="005050B5">
              <w:rPr>
                <w:rFonts w:ascii="Arial" w:hAnsi="Arial" w:cs="Arial"/>
                <w:b/>
              </w:rPr>
              <w:t>SEÑAL DE “ALARMA DE ROBO”</w:t>
            </w:r>
          </w:p>
          <w:p w:rsidR="004441C5" w:rsidRPr="005050B5" w:rsidRDefault="004441C5" w:rsidP="00D6118B">
            <w:pPr>
              <w:jc w:val="both"/>
              <w:rPr>
                <w:rFonts w:ascii="Arial" w:hAnsi="Arial" w:cs="Arial"/>
                <w:b/>
              </w:rPr>
            </w:pPr>
          </w:p>
          <w:p w:rsidR="00D6118B" w:rsidRPr="005050B5" w:rsidRDefault="00D6118B" w:rsidP="008D5FAD">
            <w:pPr>
              <w:numPr>
                <w:ilvl w:val="0"/>
                <w:numId w:val="48"/>
              </w:numPr>
              <w:jc w:val="both"/>
              <w:rPr>
                <w:rFonts w:ascii="Arial" w:hAnsi="Arial" w:cs="Arial"/>
              </w:rPr>
            </w:pPr>
            <w:r w:rsidRPr="005050B5">
              <w:rPr>
                <w:rFonts w:ascii="Arial" w:hAnsi="Arial" w:cs="Arial"/>
              </w:rPr>
              <w:t xml:space="preserve">En caso de que la estación central de monitoreo reciba una señal de alarma de robo, como primer intento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 xml:space="preserve">“La Financiera”, </w:t>
            </w:r>
            <w:r w:rsidRPr="005050B5">
              <w:rPr>
                <w:rFonts w:ascii="Arial" w:hAnsi="Arial" w:cs="Arial"/>
              </w:rPr>
              <w:t xml:space="preserve">para indagar sobre la activación de la alarma; en caso de confirmar la palabra de aborto y no solicitar ayuda, </w:t>
            </w:r>
            <w:r w:rsidRPr="005050B5">
              <w:rPr>
                <w:rFonts w:ascii="Arial" w:hAnsi="Arial" w:cs="Arial"/>
                <w:b/>
              </w:rPr>
              <w:t>“El Licitante”</w:t>
            </w:r>
            <w:r w:rsidRPr="005050B5">
              <w:rPr>
                <w:rFonts w:ascii="Arial" w:hAnsi="Arial" w:cs="Arial"/>
              </w:rPr>
              <w:t xml:space="preserve">, registrará la alarma, sin embargo, no llamará a la policía ni a ningún otro número telefónico que aparezca en el </w:t>
            </w:r>
            <w:r>
              <w:rPr>
                <w:rFonts w:ascii="Arial" w:hAnsi="Arial" w:cs="Arial"/>
              </w:rPr>
              <w:t>PIEP</w:t>
            </w:r>
            <w:r w:rsidRPr="005050B5">
              <w:rPr>
                <w:rFonts w:ascii="Arial" w:hAnsi="Arial" w:cs="Arial"/>
              </w:rPr>
              <w:t>.</w:t>
            </w:r>
          </w:p>
          <w:p w:rsidR="00D6118B" w:rsidRPr="005050B5" w:rsidRDefault="00D6118B" w:rsidP="00D6118B">
            <w:pPr>
              <w:ind w:left="720"/>
              <w:jc w:val="both"/>
              <w:rPr>
                <w:rFonts w:ascii="Arial" w:hAnsi="Arial" w:cs="Arial"/>
              </w:rPr>
            </w:pPr>
          </w:p>
          <w:p w:rsidR="00D6118B" w:rsidRPr="005050B5" w:rsidRDefault="00D6118B" w:rsidP="008D5FAD">
            <w:pPr>
              <w:numPr>
                <w:ilvl w:val="0"/>
                <w:numId w:val="48"/>
              </w:numPr>
              <w:jc w:val="both"/>
              <w:rPr>
                <w:rFonts w:ascii="Arial" w:hAnsi="Arial" w:cs="Arial"/>
              </w:rPr>
            </w:pPr>
            <w:r w:rsidRPr="005050B5">
              <w:rPr>
                <w:rFonts w:ascii="Arial" w:hAnsi="Arial" w:cs="Arial"/>
                <w:b/>
              </w:rPr>
              <w:lastRenderedPageBreak/>
              <w:t>“El Licitante”</w:t>
            </w:r>
            <w:r>
              <w:rPr>
                <w:rFonts w:ascii="Arial" w:hAnsi="Arial" w:cs="Arial"/>
                <w:b/>
              </w:rPr>
              <w:t xml:space="preserve"> </w:t>
            </w:r>
            <w:r w:rsidRPr="005050B5">
              <w:rPr>
                <w:rFonts w:ascii="Arial" w:hAnsi="Arial" w:cs="Arial"/>
              </w:rPr>
              <w:t>informará de forma simultánea al responsable designado de La Financiera Nacional de Desarrollo de este hecho, desde su inicio hasta su conclusión, solución o acciones a llevar a cabo.</w:t>
            </w:r>
          </w:p>
          <w:p w:rsidR="00D6118B" w:rsidRPr="005050B5" w:rsidRDefault="00D6118B" w:rsidP="00D6118B">
            <w:pPr>
              <w:ind w:left="360"/>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 xml:space="preserve">En caso de que la estación central de monitoreo reciba una señal de alarma de robo, como primer intento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activación de la alarma; y en caso de no lograrse el contacto correspondiente, como segundo intento </w:t>
            </w:r>
            <w:r w:rsidRPr="005050B5">
              <w:rPr>
                <w:rFonts w:ascii="Arial" w:hAnsi="Arial" w:cs="Arial"/>
                <w:b/>
              </w:rPr>
              <w:t>“El Licitante</w:t>
            </w:r>
            <w:r w:rsidRPr="005050B5">
              <w:rPr>
                <w:rFonts w:ascii="Arial" w:hAnsi="Arial" w:cs="Arial"/>
              </w:rPr>
              <w:t>”, llamará en una sola ocasión a la lista de contactos definidos en el “</w:t>
            </w:r>
            <w:r>
              <w:rPr>
                <w:rFonts w:ascii="Arial" w:hAnsi="Arial" w:cs="Arial"/>
              </w:rPr>
              <w:t>PIEP</w:t>
            </w:r>
            <w:r w:rsidRPr="005050B5">
              <w:rPr>
                <w:rFonts w:ascii="Arial" w:hAnsi="Arial" w:cs="Arial"/>
              </w:rPr>
              <w:t xml:space="preserve">”, para los mismos efectos. </w:t>
            </w:r>
            <w:r w:rsidR="004F36C8">
              <w:rPr>
                <w:rFonts w:ascii="Arial" w:hAnsi="Arial" w:cs="Arial"/>
              </w:rPr>
              <w:t>S</w:t>
            </w:r>
            <w:r w:rsidR="004F36C8" w:rsidRPr="005050B5">
              <w:rPr>
                <w:rFonts w:ascii="Arial" w:hAnsi="Arial" w:cs="Arial"/>
              </w:rPr>
              <w:t xml:space="preserve">i </w:t>
            </w:r>
            <w:r w:rsidRPr="005050B5">
              <w:rPr>
                <w:rFonts w:ascii="Arial" w:hAnsi="Arial" w:cs="Arial"/>
              </w:rPr>
              <w:t xml:space="preserve">la persona autorizada que responda a la llamada de </w:t>
            </w:r>
            <w:r w:rsidRPr="005050B5">
              <w:rPr>
                <w:rFonts w:ascii="Arial" w:hAnsi="Arial" w:cs="Arial"/>
                <w:b/>
              </w:rPr>
              <w:t>“El Licitante</w:t>
            </w:r>
            <w:r w:rsidRPr="005050B5">
              <w:rPr>
                <w:rFonts w:ascii="Arial" w:hAnsi="Arial" w:cs="Arial"/>
              </w:rPr>
              <w:t xml:space="preserve">”, se identifica y confirma que es falsa alarma y no solicita ayuda, </w:t>
            </w:r>
            <w:r w:rsidRPr="005050B5">
              <w:rPr>
                <w:rFonts w:ascii="Arial" w:hAnsi="Arial" w:cs="Arial"/>
                <w:b/>
              </w:rPr>
              <w:t>“El Licitante”,</w:t>
            </w:r>
            <w:r w:rsidRPr="005050B5">
              <w:rPr>
                <w:rFonts w:ascii="Arial" w:hAnsi="Arial" w:cs="Arial"/>
              </w:rPr>
              <w:t xml:space="preserve"> registrará la alarma, sin embargo, no llamará a la policía ni a ningún otro número telefónico que aparezca en 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En el supuesto del servicio de verificación:</w:t>
            </w:r>
          </w:p>
          <w:p w:rsidR="00D6118B" w:rsidRPr="005050B5" w:rsidRDefault="00D6118B" w:rsidP="00D6118B">
            <w:pPr>
              <w:ind w:left="540"/>
              <w:jc w:val="both"/>
              <w:rPr>
                <w:rFonts w:ascii="Arial" w:hAnsi="Arial" w:cs="Arial"/>
              </w:rPr>
            </w:pPr>
          </w:p>
          <w:p w:rsidR="00D6118B" w:rsidRPr="004A0D95" w:rsidRDefault="00D6118B" w:rsidP="00C04342">
            <w:pPr>
              <w:numPr>
                <w:ilvl w:val="1"/>
                <w:numId w:val="48"/>
              </w:numPr>
              <w:tabs>
                <w:tab w:val="clear" w:pos="1440"/>
              </w:tabs>
              <w:ind w:left="1024" w:hanging="283"/>
              <w:jc w:val="both"/>
              <w:rPr>
                <w:rFonts w:ascii="Arial" w:hAnsi="Arial" w:cs="Arial"/>
              </w:rPr>
            </w:pPr>
            <w:r w:rsidRPr="004A0D95">
              <w:rPr>
                <w:rFonts w:ascii="Arial" w:hAnsi="Arial" w:cs="Arial"/>
              </w:rPr>
              <w:t xml:space="preserve">Si al llamar a la ubicación monitoreada no contestan o si el teléfono está ocupado, y no se logra obtener información con los contactos definidos en el </w:t>
            </w:r>
            <w:r>
              <w:rPr>
                <w:rFonts w:ascii="Arial" w:hAnsi="Arial" w:cs="Arial"/>
              </w:rPr>
              <w:t>PIEP</w:t>
            </w:r>
            <w:r w:rsidRPr="004A0D95">
              <w:rPr>
                <w:rFonts w:ascii="Arial" w:hAnsi="Arial" w:cs="Arial"/>
              </w:rPr>
              <w:t xml:space="preserve">, </w:t>
            </w:r>
            <w:r w:rsidRPr="004A0D95">
              <w:rPr>
                <w:rFonts w:ascii="Arial" w:hAnsi="Arial" w:cs="Arial"/>
                <w:b/>
              </w:rPr>
              <w:t>“El Licitante”</w:t>
            </w:r>
            <w:r w:rsidRPr="004A0D95">
              <w:rPr>
                <w:rFonts w:ascii="Arial" w:hAnsi="Arial" w:cs="Arial"/>
              </w:rPr>
              <w:t xml:space="preserve">, canalizará una unidad de verificación para hacer una revisión perimetral de la ubicación monitoreada, siempre y cuando en esa zona se cuente con el servicio de verificación, </w:t>
            </w:r>
            <w:r w:rsidRPr="004A0D95">
              <w:rPr>
                <w:rFonts w:ascii="Arial" w:hAnsi="Arial" w:cs="Arial"/>
                <w:b/>
              </w:rPr>
              <w:t xml:space="preserve">“El Licitante” </w:t>
            </w:r>
            <w:r w:rsidRPr="004A0D95">
              <w:rPr>
                <w:rFonts w:ascii="Arial" w:hAnsi="Arial" w:cs="Arial"/>
              </w:rPr>
              <w:t>llamará en una sola ocasión a seguridad pública, y posteriormente llamará a la lista de contactos definidos en el “</w:t>
            </w:r>
            <w:r>
              <w:rPr>
                <w:rFonts w:ascii="Arial" w:hAnsi="Arial" w:cs="Arial"/>
              </w:rPr>
              <w:t>PIEP</w:t>
            </w:r>
            <w:r w:rsidRPr="004A0D95">
              <w:rPr>
                <w:rFonts w:ascii="Arial" w:hAnsi="Arial" w:cs="Arial"/>
              </w:rPr>
              <w:t>”, ello en una sola ocasión, con la intención de informar sobre dicha alarma, en el caso de que en la zona se cuente con unidades de verificación y estas no acudan, se aplicara la deductiva correspondiente por atraso en la prestación del servicio.</w:t>
            </w:r>
          </w:p>
          <w:p w:rsidR="00D6118B" w:rsidRPr="005050B5" w:rsidRDefault="00D6118B" w:rsidP="00C04342">
            <w:pPr>
              <w:ind w:left="1024" w:hanging="283"/>
              <w:jc w:val="both"/>
              <w:rPr>
                <w:rFonts w:ascii="Arial" w:hAnsi="Arial" w:cs="Arial"/>
              </w:rPr>
            </w:pPr>
          </w:p>
          <w:p w:rsidR="00D6118B" w:rsidRPr="005050B5" w:rsidRDefault="00D6118B" w:rsidP="00C04342">
            <w:pPr>
              <w:numPr>
                <w:ilvl w:val="1"/>
                <w:numId w:val="48"/>
              </w:numPr>
              <w:tabs>
                <w:tab w:val="clear" w:pos="1440"/>
              </w:tabs>
              <w:ind w:left="1024" w:hanging="283"/>
              <w:jc w:val="both"/>
              <w:rPr>
                <w:rFonts w:ascii="Arial" w:hAnsi="Arial" w:cs="Arial"/>
              </w:rPr>
            </w:pPr>
            <w:r w:rsidRPr="005050B5">
              <w:rPr>
                <w:rFonts w:ascii="Arial" w:hAnsi="Arial" w:cs="Arial"/>
              </w:rPr>
              <w:t xml:space="preserve">Si al llamar a la ubicación monitoreada contestan y no proporcionan la palabra de aborto,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siempre y cuando en esa zona se cuente con el servicio de verificación, y en caso de que por cualquier causa, esta unidad no pueda acudir, </w:t>
            </w:r>
            <w:r w:rsidRPr="005050B5">
              <w:rPr>
                <w:rFonts w:ascii="Arial" w:hAnsi="Arial" w:cs="Arial"/>
                <w:b/>
              </w:rPr>
              <w:t>“El Licitante”</w:t>
            </w:r>
            <w:r w:rsidRPr="005050B5">
              <w:rPr>
                <w:rFonts w:ascii="Arial" w:hAnsi="Arial" w:cs="Arial"/>
              </w:rPr>
              <w:t xml:space="preserve"> llamará en una sola ocasión a seguridad pública, y llamará a la lista de contactos definidos en el “</w:t>
            </w:r>
            <w:r>
              <w:rPr>
                <w:rFonts w:ascii="Arial" w:hAnsi="Arial" w:cs="Arial"/>
              </w:rPr>
              <w:t>PIEP</w:t>
            </w:r>
            <w:r w:rsidRPr="005050B5">
              <w:rPr>
                <w:rFonts w:ascii="Arial" w:hAnsi="Arial" w:cs="Arial"/>
              </w:rPr>
              <w:t>”, ello en una sola ocasión, con la intención de informar sobre dicha alarma.</w:t>
            </w:r>
          </w:p>
          <w:p w:rsidR="00D6118B" w:rsidRPr="005050B5" w:rsidRDefault="00D6118B" w:rsidP="00C04342">
            <w:pPr>
              <w:ind w:left="1024" w:hanging="283"/>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 xml:space="preserve">“El Licitante” </w:t>
            </w:r>
            <w:r w:rsidRPr="005050B5">
              <w:rPr>
                <w:rFonts w:ascii="Arial" w:hAnsi="Arial" w:cs="Arial"/>
              </w:rPr>
              <w:t xml:space="preserve">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pStyle w:val="Prrafodelista0"/>
              <w:widowControl w:val="0"/>
              <w:numPr>
                <w:ilvl w:val="0"/>
                <w:numId w:val="48"/>
              </w:numPr>
              <w:contextualSpacing/>
              <w:jc w:val="both"/>
              <w:rPr>
                <w:rFonts w:ascii="Arial" w:hAnsi="Arial" w:cs="Arial"/>
              </w:rPr>
            </w:pPr>
            <w:r w:rsidRPr="005050B5">
              <w:rPr>
                <w:rFonts w:ascii="Arial" w:hAnsi="Arial" w:cs="Arial"/>
              </w:rPr>
              <w:t>El Licitante deberá presentar a la Financiera la plantilla de los empleados acreditados por la misma para poder presentarse a realizar la verificación, instalaciones y mantenimiento para los inmuebles de la Financiera.</w:t>
            </w:r>
          </w:p>
          <w:p w:rsidR="00D6118B" w:rsidRPr="005050B5" w:rsidRDefault="00D6118B" w:rsidP="00D6118B">
            <w:pPr>
              <w:pStyle w:val="Textoindependiente2"/>
              <w:widowControl w:val="0"/>
              <w:jc w:val="both"/>
              <w:rPr>
                <w:rFonts w:ascii="Arial" w:hAnsi="Arial" w:cs="Arial"/>
                <w:sz w:val="22"/>
                <w:szCs w:val="22"/>
              </w:rPr>
            </w:pPr>
          </w:p>
          <w:p w:rsidR="00D6118B" w:rsidRDefault="00D6118B" w:rsidP="00D6118B">
            <w:pPr>
              <w:jc w:val="both"/>
              <w:rPr>
                <w:rFonts w:ascii="Arial" w:hAnsi="Arial" w:cs="Arial"/>
                <w:b/>
              </w:rPr>
            </w:pPr>
            <w:r w:rsidRPr="005050B5">
              <w:rPr>
                <w:rFonts w:ascii="Arial" w:hAnsi="Arial" w:cs="Arial"/>
                <w:b/>
              </w:rPr>
              <w:t>SEÑAL DE “PÁNICO/AMAGO”:</w:t>
            </w:r>
          </w:p>
          <w:p w:rsidR="004441C5" w:rsidRPr="005050B5" w:rsidRDefault="004441C5"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 xml:space="preserve">Si la estación central de monitoreo recibe una señal de pánico/amago: </w:t>
            </w:r>
            <w:r w:rsidRPr="005050B5">
              <w:rPr>
                <w:rFonts w:ascii="Arial" w:hAnsi="Arial" w:cs="Arial"/>
                <w:b/>
              </w:rPr>
              <w:t>“El Licitante”</w:t>
            </w:r>
            <w:r w:rsidRPr="005050B5">
              <w:rPr>
                <w:rFonts w:ascii="Arial" w:hAnsi="Arial" w:cs="Arial"/>
              </w:rPr>
              <w:t xml:space="preserve"> llamará en una sola ocasión a seguridad pública, y a uno de los contactos definidos en el </w:t>
            </w:r>
            <w:r>
              <w:rPr>
                <w:rFonts w:ascii="Arial" w:hAnsi="Arial" w:cs="Arial"/>
              </w:rPr>
              <w:t>PIEP</w:t>
            </w:r>
            <w:r w:rsidRPr="005050B5">
              <w:rPr>
                <w:rFonts w:ascii="Arial" w:hAnsi="Arial" w:cs="Arial"/>
              </w:rPr>
              <w:t>, con la intención de informar sobre la activación de dicha alarma.</w:t>
            </w:r>
          </w:p>
          <w:p w:rsidR="004441C5" w:rsidRPr="005050B5" w:rsidRDefault="004441C5" w:rsidP="00D6118B">
            <w:pPr>
              <w:jc w:val="both"/>
              <w:rPr>
                <w:rFonts w:ascii="Arial" w:hAnsi="Arial" w:cs="Arial"/>
              </w:rPr>
            </w:pPr>
          </w:p>
          <w:p w:rsidR="00D6118B" w:rsidRPr="005050B5" w:rsidRDefault="00D6118B" w:rsidP="008D5FAD">
            <w:pPr>
              <w:numPr>
                <w:ilvl w:val="0"/>
                <w:numId w:val="51"/>
              </w:numPr>
              <w:contextualSpacing/>
              <w:jc w:val="both"/>
              <w:rPr>
                <w:rFonts w:ascii="Arial" w:hAnsi="Arial" w:cs="Arial"/>
              </w:rPr>
            </w:pPr>
            <w:r w:rsidRPr="005050B5">
              <w:rPr>
                <w:rFonts w:ascii="Arial" w:hAnsi="Arial" w:cs="Arial"/>
              </w:rPr>
              <w:t xml:space="preserve"> El Licitante informará de forma simultánea al responsable designado de La Financiera Nacional de Desarrollo de este hecho, desde su inicio hasta su conclusión, solución o acciones a llevar a cabo.</w:t>
            </w:r>
          </w:p>
          <w:p w:rsidR="00D6118B" w:rsidRPr="005050B5" w:rsidRDefault="00D6118B" w:rsidP="00D6118B">
            <w:pPr>
              <w:contextualSpacing/>
              <w:jc w:val="both"/>
              <w:rPr>
                <w:rFonts w:ascii="Arial" w:hAnsi="Arial" w:cs="Arial"/>
              </w:rPr>
            </w:pPr>
          </w:p>
          <w:p w:rsidR="00D6118B" w:rsidRDefault="00D6118B" w:rsidP="00D6118B">
            <w:pPr>
              <w:contextualSpacing/>
              <w:jc w:val="both"/>
              <w:rPr>
                <w:rFonts w:ascii="Arial" w:hAnsi="Arial" w:cs="Arial"/>
              </w:rPr>
            </w:pPr>
            <w:r w:rsidRPr="005050B5">
              <w:rPr>
                <w:rFonts w:ascii="Arial" w:hAnsi="Arial" w:cs="Arial"/>
              </w:rPr>
              <w:t xml:space="preserve">En este caso, dependiendo del comportamiento registrado en el historial de la cuenta, </w:t>
            </w:r>
            <w:r w:rsidRPr="005050B5">
              <w:rPr>
                <w:rFonts w:ascii="Arial" w:hAnsi="Arial" w:cs="Arial"/>
                <w:b/>
              </w:rPr>
              <w:t>“El Licitante”</w:t>
            </w:r>
            <w:r w:rsidRPr="005050B5">
              <w:rPr>
                <w:rFonts w:ascii="Arial" w:hAnsi="Arial" w:cs="Arial"/>
              </w:rPr>
              <w:t xml:space="preserve"> como primer intento</w:t>
            </w:r>
            <w:r w:rsidRPr="005050B5">
              <w:rPr>
                <w:rFonts w:ascii="Arial" w:hAnsi="Arial" w:cs="Arial"/>
                <w:b/>
              </w:rPr>
              <w:t xml:space="preserve"> </w:t>
            </w:r>
            <w:r w:rsidRPr="005050B5">
              <w:rPr>
                <w:rFonts w:ascii="Arial" w:hAnsi="Arial" w:cs="Arial"/>
              </w:rPr>
              <w:t>llamará telefónicamente a la ubicación monitoreada de</w:t>
            </w:r>
            <w:r w:rsidRPr="005050B5">
              <w:rPr>
                <w:rFonts w:ascii="Arial" w:hAnsi="Arial" w:cs="Arial"/>
                <w:b/>
              </w:rPr>
              <w:t xml:space="preserve"> “La Financiera”, </w:t>
            </w:r>
            <w:r w:rsidRPr="005050B5">
              <w:rPr>
                <w:rFonts w:ascii="Arial" w:hAnsi="Arial" w:cs="Arial"/>
              </w:rPr>
              <w:t>para indagar sobre la activación de la alarma; y en caso de no lograrse el contacto correspondiente, como segundo intento</w:t>
            </w:r>
            <w:r w:rsidRPr="005050B5">
              <w:rPr>
                <w:rFonts w:ascii="Arial" w:hAnsi="Arial" w:cs="Arial"/>
                <w:b/>
              </w:rPr>
              <w:t xml:space="preserve"> “El Licitante”, </w:t>
            </w:r>
            <w:r w:rsidRPr="005050B5">
              <w:rPr>
                <w:rFonts w:ascii="Arial" w:hAnsi="Arial" w:cs="Arial"/>
              </w:rPr>
              <w:t>llamará en una sola ocasión a la lista de contactos definidos en el</w:t>
            </w:r>
            <w:r w:rsidRPr="005050B5">
              <w:rPr>
                <w:rFonts w:ascii="Arial" w:hAnsi="Arial" w:cs="Arial"/>
                <w:b/>
              </w:rPr>
              <w:t xml:space="preserve"> “</w:t>
            </w:r>
            <w:r>
              <w:rPr>
                <w:rFonts w:ascii="Arial" w:hAnsi="Arial" w:cs="Arial"/>
                <w:b/>
              </w:rPr>
              <w:t>PIEP</w:t>
            </w:r>
            <w:r w:rsidRPr="005050B5">
              <w:rPr>
                <w:rFonts w:ascii="Arial" w:hAnsi="Arial" w:cs="Arial"/>
                <w:b/>
              </w:rPr>
              <w:t xml:space="preserve">”, </w:t>
            </w:r>
            <w:r w:rsidRPr="005050B5">
              <w:rPr>
                <w:rFonts w:ascii="Arial" w:hAnsi="Arial" w:cs="Arial"/>
              </w:rPr>
              <w:t>para los mismos efectos. si la persona autorizada que responda a la llamada de</w:t>
            </w:r>
            <w:r w:rsidRPr="005050B5">
              <w:rPr>
                <w:rFonts w:ascii="Arial" w:hAnsi="Arial" w:cs="Arial"/>
                <w:b/>
              </w:rPr>
              <w:t xml:space="preserve"> “El Licitante”, </w:t>
            </w:r>
            <w:r w:rsidRPr="005050B5">
              <w:rPr>
                <w:rFonts w:ascii="Arial" w:hAnsi="Arial" w:cs="Arial"/>
              </w:rPr>
              <w:t>se</w:t>
            </w:r>
            <w:r w:rsidRPr="005050B5">
              <w:rPr>
                <w:rFonts w:ascii="Arial" w:hAnsi="Arial" w:cs="Arial"/>
                <w:i/>
              </w:rPr>
              <w:t xml:space="preserve"> </w:t>
            </w:r>
            <w:r w:rsidRPr="005050B5">
              <w:rPr>
                <w:rFonts w:ascii="Arial" w:hAnsi="Arial" w:cs="Arial"/>
              </w:rPr>
              <w:t>identifica y confirma que es falsa alarma y no solicita ayuda,</w:t>
            </w:r>
            <w:r w:rsidRPr="005050B5">
              <w:rPr>
                <w:rFonts w:ascii="Arial" w:hAnsi="Arial" w:cs="Arial"/>
                <w:b/>
                <w:i/>
              </w:rPr>
              <w:t xml:space="preserve"> </w:t>
            </w:r>
            <w:r w:rsidRPr="005050B5">
              <w:rPr>
                <w:rFonts w:ascii="Arial" w:hAnsi="Arial" w:cs="Arial"/>
                <w:b/>
              </w:rPr>
              <w:t>“El Licitante”,</w:t>
            </w:r>
            <w:r w:rsidRPr="005050B5">
              <w:rPr>
                <w:rFonts w:ascii="Arial" w:hAnsi="Arial" w:cs="Arial"/>
                <w:b/>
                <w:i/>
              </w:rPr>
              <w:t xml:space="preserve"> </w:t>
            </w:r>
            <w:r w:rsidRPr="005050B5">
              <w:rPr>
                <w:rFonts w:ascii="Arial" w:hAnsi="Arial" w:cs="Arial"/>
              </w:rPr>
              <w:t xml:space="preserve">registrará la alarma, sin embargo no llamará a la policía ni a ningún otro número telefónico que aparezca en el </w:t>
            </w:r>
            <w:r>
              <w:rPr>
                <w:rFonts w:ascii="Arial" w:hAnsi="Arial" w:cs="Arial"/>
              </w:rPr>
              <w:t>PIEP</w:t>
            </w:r>
            <w:r w:rsidRPr="005050B5">
              <w:rPr>
                <w:rFonts w:ascii="Arial" w:hAnsi="Arial" w:cs="Arial"/>
              </w:rPr>
              <w:t xml:space="preserve">, asimismo,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siempre y cuando en esa zona se cuente con el servicio de verificación, (si no se cuenta con el servicio  de verificación en esa zona, </w:t>
            </w:r>
            <w:r w:rsidRPr="005050B5">
              <w:rPr>
                <w:rFonts w:ascii="Arial" w:hAnsi="Arial" w:cs="Arial"/>
                <w:b/>
              </w:rPr>
              <w:t xml:space="preserve">“El Licitante” </w:t>
            </w:r>
            <w:r w:rsidRPr="005050B5">
              <w:rPr>
                <w:rFonts w:ascii="Arial" w:hAnsi="Arial" w:cs="Arial"/>
              </w:rPr>
              <w:t>derivará la verificación a una unidad de seguridad pública de la localidad de que se trate), en el caso de que en la zona se cuente con unidades de verificación y estas no acudan</w:t>
            </w:r>
            <w:r>
              <w:rPr>
                <w:rFonts w:ascii="Arial" w:hAnsi="Arial" w:cs="Arial"/>
              </w:rPr>
              <w:t xml:space="preserve"> a la brevedad inmediata de acuerdo con el sitio afectado</w:t>
            </w:r>
            <w:r w:rsidRPr="005050B5">
              <w:rPr>
                <w:rFonts w:ascii="Arial" w:hAnsi="Arial" w:cs="Arial"/>
              </w:rPr>
              <w:t>, se aplicará la deductiva correspondiente por atraso en la prestación del servicio.</w:t>
            </w:r>
          </w:p>
          <w:p w:rsidR="00D6118B" w:rsidRPr="005050B5" w:rsidRDefault="00D6118B" w:rsidP="00D6118B">
            <w:pPr>
              <w:contextualSpacing/>
              <w:jc w:val="both"/>
              <w:rPr>
                <w:rFonts w:ascii="Arial" w:hAnsi="Arial" w:cs="Arial"/>
              </w:rPr>
            </w:pPr>
          </w:p>
          <w:p w:rsidR="00D6118B" w:rsidRDefault="00D6118B" w:rsidP="00D6118B">
            <w:pPr>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4441C5" w:rsidRPr="005050B5" w:rsidRDefault="004441C5" w:rsidP="00D6118B">
            <w:pPr>
              <w:jc w:val="both"/>
              <w:rPr>
                <w:rFonts w:ascii="Arial" w:hAnsi="Arial" w:cs="Arial"/>
              </w:rPr>
            </w:pPr>
          </w:p>
          <w:p w:rsidR="00D6118B" w:rsidRDefault="00D6118B" w:rsidP="00D6118B">
            <w:pPr>
              <w:jc w:val="both"/>
              <w:rPr>
                <w:rFonts w:ascii="Arial" w:hAnsi="Arial" w:cs="Arial"/>
                <w:b/>
              </w:rPr>
            </w:pPr>
            <w:r w:rsidRPr="005050B5">
              <w:rPr>
                <w:rFonts w:ascii="Arial" w:hAnsi="Arial" w:cs="Arial"/>
                <w:b/>
              </w:rPr>
              <w:t xml:space="preserve">SEÑAL DE “FUEGO”: </w:t>
            </w:r>
          </w:p>
          <w:p w:rsidR="004441C5" w:rsidRPr="005050B5" w:rsidRDefault="004441C5"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 xml:space="preserve">Si la estación central de monitoreo recibe una señal de fuego,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veracidad de la activación, en caso de ser confirmada, </w:t>
            </w:r>
            <w:r w:rsidRPr="005050B5">
              <w:rPr>
                <w:rFonts w:ascii="Arial" w:hAnsi="Arial" w:cs="Arial"/>
                <w:b/>
              </w:rPr>
              <w:t>“El Licitante”</w:t>
            </w:r>
            <w:r w:rsidRPr="005050B5">
              <w:rPr>
                <w:rFonts w:ascii="Arial" w:hAnsi="Arial" w:cs="Arial"/>
              </w:rPr>
              <w:t xml:space="preserve"> </w:t>
            </w:r>
            <w:r>
              <w:rPr>
                <w:rFonts w:ascii="Arial" w:hAnsi="Arial" w:cs="Arial"/>
              </w:rPr>
              <w:t xml:space="preserve">notificará y </w:t>
            </w:r>
            <w:r w:rsidRPr="005050B5">
              <w:rPr>
                <w:rFonts w:ascii="Arial" w:hAnsi="Arial" w:cs="Arial"/>
              </w:rPr>
              <w:t xml:space="preserve">hará todo lo que este a su alcance para solicitar apoyo al </w:t>
            </w:r>
            <w:r>
              <w:rPr>
                <w:rFonts w:ascii="Arial" w:hAnsi="Arial" w:cs="Arial"/>
              </w:rPr>
              <w:t>cuerpo</w:t>
            </w:r>
            <w:r w:rsidRPr="005050B5">
              <w:rPr>
                <w:rFonts w:ascii="Arial" w:hAnsi="Arial" w:cs="Arial"/>
              </w:rPr>
              <w:t xml:space="preserve"> de bomberos</w:t>
            </w:r>
            <w:r>
              <w:rPr>
                <w:rFonts w:ascii="Arial" w:hAnsi="Arial" w:cs="Arial"/>
              </w:rPr>
              <w:t xml:space="preserve"> de la localidad</w:t>
            </w:r>
            <w:r w:rsidRPr="005050B5">
              <w:rPr>
                <w:rFonts w:ascii="Arial" w:hAnsi="Arial" w:cs="Arial"/>
              </w:rPr>
              <w:t xml:space="preserve">. </w:t>
            </w:r>
          </w:p>
          <w:p w:rsidR="00D6118B" w:rsidRPr="005050B5" w:rsidRDefault="00D6118B" w:rsidP="00D6118B">
            <w:pPr>
              <w:jc w:val="both"/>
              <w:rPr>
                <w:rFonts w:ascii="Arial" w:hAnsi="Arial" w:cs="Arial"/>
              </w:rPr>
            </w:pPr>
          </w:p>
          <w:p w:rsidR="00D6118B" w:rsidRDefault="00D6118B" w:rsidP="00D6118B">
            <w:pPr>
              <w:jc w:val="both"/>
              <w:rPr>
                <w:rFonts w:ascii="Arial" w:hAnsi="Arial" w:cs="Arial"/>
              </w:rPr>
            </w:pPr>
            <w:r w:rsidRPr="005050B5">
              <w:rPr>
                <w:rFonts w:ascii="Arial" w:hAnsi="Arial" w:cs="Arial"/>
              </w:rPr>
              <w:t xml:space="preserve">El Licitante informará de forma simultánea al responsable designado de La Financiera Nacional de Desarrollo de este hecho, desde su inicio hasta su conclusión, solución o acciones a llevar a cabo, en caso de no lograr contacto en la ubicación monitoreada para confirmar el evento,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siempre y cuando en esa zona se cuente </w:t>
            </w:r>
            <w:r w:rsidRPr="005050B5">
              <w:rPr>
                <w:rFonts w:ascii="Arial" w:hAnsi="Arial" w:cs="Arial"/>
              </w:rPr>
              <w:lastRenderedPageBreak/>
              <w:t xml:space="preserve">con el servicio de verificación (si no se cuenta con el servicio de verificación en esa zona </w:t>
            </w:r>
            <w:r w:rsidRPr="005050B5">
              <w:rPr>
                <w:rFonts w:ascii="Arial" w:hAnsi="Arial" w:cs="Arial"/>
                <w:b/>
              </w:rPr>
              <w:t>“El Licitante</w:t>
            </w:r>
            <w:r w:rsidRPr="005050B5">
              <w:rPr>
                <w:rFonts w:ascii="Arial" w:hAnsi="Arial" w:cs="Arial"/>
              </w:rPr>
              <w:t xml:space="preserve">” derivará la verificación a una unidad de seguridad pública de la localidad de que se trate y en caso de que por cualquier causa esta unidad no pueda acudir, </w:t>
            </w:r>
            <w:r w:rsidRPr="005050B5">
              <w:rPr>
                <w:rFonts w:ascii="Arial" w:hAnsi="Arial" w:cs="Arial"/>
                <w:b/>
              </w:rPr>
              <w:t>“El Licitante”</w:t>
            </w:r>
            <w:r w:rsidRPr="005050B5">
              <w:rPr>
                <w:rFonts w:ascii="Arial" w:hAnsi="Arial" w:cs="Arial"/>
              </w:rPr>
              <w:t xml:space="preserve"> hará todo lo que este a su alcance para notificar a seguridad pública, quienes en caso de confirmar la emergencia, canalizarán al </w:t>
            </w:r>
            <w:r>
              <w:rPr>
                <w:rFonts w:ascii="Arial" w:hAnsi="Arial" w:cs="Arial"/>
              </w:rPr>
              <w:t>cuerpo</w:t>
            </w:r>
            <w:r w:rsidRPr="005050B5">
              <w:rPr>
                <w:rFonts w:ascii="Arial" w:hAnsi="Arial" w:cs="Arial"/>
              </w:rPr>
              <w:t xml:space="preserve"> de bomberos, en estos casos </w:t>
            </w:r>
            <w:r w:rsidRPr="005050B5">
              <w:rPr>
                <w:rFonts w:ascii="Arial" w:hAnsi="Arial" w:cs="Arial"/>
                <w:b/>
              </w:rPr>
              <w:t xml:space="preserve">“El Licitante” </w:t>
            </w:r>
            <w:r w:rsidRPr="005050B5">
              <w:rPr>
                <w:rFonts w:ascii="Arial" w:hAnsi="Arial" w:cs="Arial"/>
              </w:rPr>
              <w:t xml:space="preserve">llamará en una sola ocasión a la lista de contactos definidos en 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D6118B">
            <w:pPr>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D6118B" w:rsidRDefault="00D6118B" w:rsidP="00D6118B">
            <w:pPr>
              <w:jc w:val="both"/>
              <w:rPr>
                <w:rFonts w:ascii="Arial" w:hAnsi="Arial" w:cs="Arial"/>
                <w:b/>
              </w:rPr>
            </w:pPr>
            <w:r w:rsidRPr="005050B5">
              <w:rPr>
                <w:rFonts w:ascii="Arial" w:hAnsi="Arial" w:cs="Arial"/>
                <w:b/>
              </w:rPr>
              <w:t xml:space="preserve">SEÑAL DE “EMERGENCIA MÉDICA”: </w:t>
            </w:r>
          </w:p>
          <w:p w:rsidR="00D6118B" w:rsidRPr="005050B5" w:rsidRDefault="00D6118B"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En caso de que la estación central de monitoreo reciba una señal de emergencia médica:</w:t>
            </w:r>
          </w:p>
          <w:p w:rsidR="00D6118B" w:rsidRPr="005050B5" w:rsidRDefault="00D6118B" w:rsidP="00D6118B">
            <w:pPr>
              <w:jc w:val="both"/>
              <w:rPr>
                <w:rFonts w:ascii="Arial" w:hAnsi="Arial" w:cs="Arial"/>
              </w:rPr>
            </w:pPr>
          </w:p>
          <w:p w:rsidR="00D6118B" w:rsidRPr="000B4C7E" w:rsidRDefault="00D6118B" w:rsidP="008D5FAD">
            <w:pPr>
              <w:numPr>
                <w:ilvl w:val="0"/>
                <w:numId w:val="49"/>
              </w:numPr>
              <w:ind w:left="540" w:hanging="180"/>
              <w:jc w:val="both"/>
              <w:rPr>
                <w:rFonts w:ascii="Arial" w:hAnsi="Arial" w:cs="Arial"/>
              </w:rPr>
            </w:pP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activación de alarma; y de confirmarse el evento, </w:t>
            </w:r>
            <w:r w:rsidRPr="005050B5">
              <w:rPr>
                <w:rFonts w:ascii="Arial" w:hAnsi="Arial" w:cs="Arial"/>
                <w:b/>
              </w:rPr>
              <w:t xml:space="preserve">“El Licitante” </w:t>
            </w:r>
            <w:r w:rsidRPr="005050B5">
              <w:rPr>
                <w:rFonts w:ascii="Arial" w:hAnsi="Arial" w:cs="Arial"/>
              </w:rPr>
              <w:t>intentará poner en conferencia a la persona que en su caso conteste en la ubicación monitoreada con algún médico, para que dicho médico dé las indicaciones de emergencia y en su caso canalice bajo su responsabilidad una ambulancia, pudiendo ser está privada</w:t>
            </w:r>
            <w:r>
              <w:rPr>
                <w:rFonts w:ascii="Arial" w:hAnsi="Arial" w:cs="Arial"/>
              </w:rPr>
              <w:t xml:space="preserve"> o</w:t>
            </w:r>
            <w:r w:rsidRPr="005050B5">
              <w:rPr>
                <w:rFonts w:ascii="Arial" w:hAnsi="Arial" w:cs="Arial"/>
              </w:rPr>
              <w:t xml:space="preserve"> pública</w:t>
            </w:r>
            <w:r>
              <w:rPr>
                <w:rFonts w:ascii="Arial" w:hAnsi="Arial" w:cs="Arial"/>
              </w:rPr>
              <w:t>,</w:t>
            </w:r>
            <w:r w:rsidRPr="005050B5">
              <w:rPr>
                <w:rFonts w:ascii="Arial" w:hAnsi="Arial" w:cs="Arial"/>
              </w:rPr>
              <w:t xml:space="preserve"> de la cobertura local, </w:t>
            </w:r>
            <w:r w:rsidRPr="000B4C7E">
              <w:rPr>
                <w:rFonts w:ascii="Arial" w:hAnsi="Arial" w:cs="Arial"/>
              </w:rPr>
              <w:t>así como de la cobertura por su ubicación geográfica.</w:t>
            </w:r>
          </w:p>
          <w:p w:rsidR="00D6118B" w:rsidRPr="005050B5" w:rsidRDefault="00D6118B" w:rsidP="00D6118B">
            <w:pPr>
              <w:ind w:left="540"/>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El Licitante informará de forma simultánea al responsable designado de La Financiera Nacional de Desarrollo de este hecho, desde su inicio hasta su conclusión, solución o acciones a llevar a cabo.</w:t>
            </w:r>
          </w:p>
          <w:p w:rsidR="00D6118B" w:rsidRPr="005050B5" w:rsidRDefault="00D6118B" w:rsidP="00D6118B">
            <w:pPr>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 xml:space="preserve">En caso de no lograr contacto en la ubicación monitoreada para confirmar el evento,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para intentar confirmar la veracidad de la activación, siempre y cuando en esa zona se cuente con el servicio de verificación, (si no se cuenta con el servicio de verificación en esa zona, </w:t>
            </w:r>
            <w:r w:rsidRPr="005050B5">
              <w:rPr>
                <w:rFonts w:ascii="Arial" w:hAnsi="Arial" w:cs="Arial"/>
                <w:b/>
              </w:rPr>
              <w:t>“El Licitante</w:t>
            </w:r>
            <w:r w:rsidRPr="005050B5">
              <w:rPr>
                <w:rFonts w:ascii="Arial" w:hAnsi="Arial" w:cs="Arial"/>
              </w:rPr>
              <w:t xml:space="preserve">” derivará la verificación a una unidad de seguridad pública de la localidad de que se trate), y en caso de que esta unidad no pueda acudir, </w:t>
            </w:r>
            <w:r w:rsidRPr="005050B5">
              <w:rPr>
                <w:rFonts w:ascii="Arial" w:hAnsi="Arial" w:cs="Arial"/>
                <w:b/>
              </w:rPr>
              <w:t>“El Licitante</w:t>
            </w:r>
            <w:r w:rsidRPr="005050B5">
              <w:rPr>
                <w:rFonts w:ascii="Arial" w:hAnsi="Arial" w:cs="Arial"/>
              </w:rPr>
              <w:t xml:space="preserve">” llamará en una sola ocasión a seguridad pública, </w:t>
            </w:r>
            <w:r>
              <w:rPr>
                <w:rFonts w:ascii="Arial" w:hAnsi="Arial" w:cs="Arial"/>
              </w:rPr>
              <w:t>verificando que tome conocimiento de este evento, dando seguimiento para que</w:t>
            </w:r>
            <w:r w:rsidRPr="005050B5">
              <w:rPr>
                <w:rFonts w:ascii="Arial" w:hAnsi="Arial" w:cs="Arial"/>
              </w:rPr>
              <w:t xml:space="preserve"> en caso de confirmar</w:t>
            </w:r>
            <w:r>
              <w:rPr>
                <w:rFonts w:ascii="Arial" w:hAnsi="Arial" w:cs="Arial"/>
              </w:rPr>
              <w:t>se</w:t>
            </w:r>
            <w:r w:rsidRPr="005050B5">
              <w:rPr>
                <w:rFonts w:ascii="Arial" w:hAnsi="Arial" w:cs="Arial"/>
              </w:rPr>
              <w:t xml:space="preserve"> la emergencia, </w:t>
            </w:r>
            <w:r w:rsidRPr="005050B5">
              <w:rPr>
                <w:rFonts w:ascii="Arial" w:hAnsi="Arial" w:cs="Arial"/>
                <w:b/>
              </w:rPr>
              <w:t>“El Licitante</w:t>
            </w:r>
            <w:r w:rsidRPr="005050B5">
              <w:rPr>
                <w:rFonts w:ascii="Arial" w:hAnsi="Arial" w:cs="Arial"/>
              </w:rPr>
              <w:t>”</w:t>
            </w:r>
            <w:r>
              <w:rPr>
                <w:rFonts w:ascii="Arial" w:hAnsi="Arial" w:cs="Arial"/>
              </w:rPr>
              <w:t xml:space="preserve"> dará aviso a los cuerpos de emergencia y de atención médica para solicitar el servicio de una</w:t>
            </w:r>
            <w:r w:rsidRPr="005050B5">
              <w:rPr>
                <w:rFonts w:ascii="Arial" w:hAnsi="Arial" w:cs="Arial"/>
              </w:rPr>
              <w:t xml:space="preserve"> ambulancia; en estos casos </w:t>
            </w:r>
            <w:r w:rsidRPr="005050B5">
              <w:rPr>
                <w:rFonts w:ascii="Arial" w:hAnsi="Arial" w:cs="Arial"/>
                <w:b/>
              </w:rPr>
              <w:t>“El Licitante</w:t>
            </w:r>
            <w:r w:rsidRPr="005050B5">
              <w:rPr>
                <w:rFonts w:ascii="Arial" w:hAnsi="Arial" w:cs="Arial"/>
              </w:rPr>
              <w:t xml:space="preserve">” llamará en una sola ocasión a la lista de contactos definidos en el </w:t>
            </w:r>
            <w:r>
              <w:rPr>
                <w:rFonts w:ascii="Arial" w:hAnsi="Arial" w:cs="Arial"/>
              </w:rPr>
              <w:t>PIEP</w:t>
            </w:r>
            <w:r w:rsidRPr="005050B5">
              <w:rPr>
                <w:rFonts w:ascii="Arial" w:hAnsi="Arial" w:cs="Arial"/>
              </w:rPr>
              <w:t xml:space="preserve"> para informar al respecto</w:t>
            </w:r>
            <w:r>
              <w:rPr>
                <w:rFonts w:ascii="Arial" w:hAnsi="Arial" w:cs="Arial"/>
              </w:rPr>
              <w:t xml:space="preserve"> y confirmar que ya se dio aviso a la autoridad competente</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w:t>
            </w:r>
            <w:r w:rsidRPr="005050B5">
              <w:rPr>
                <w:rFonts w:ascii="Arial" w:hAnsi="Arial" w:cs="Arial"/>
              </w:rPr>
              <w:lastRenderedPageBreak/>
              <w:t xml:space="preserve">institución pública o privada de seguridad o algún médico, que se encuentre dentro del </w:t>
            </w:r>
            <w:r>
              <w:rPr>
                <w:rFonts w:ascii="Arial" w:hAnsi="Arial" w:cs="Arial"/>
              </w:rPr>
              <w:t>PIEP</w:t>
            </w:r>
            <w:r w:rsidRPr="005050B5">
              <w:rPr>
                <w:rFonts w:ascii="Arial" w:hAnsi="Arial" w:cs="Arial"/>
              </w:rPr>
              <w:t>.</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D6118B">
            <w:pPr>
              <w:pStyle w:val="Textoindependiente2"/>
              <w:widowControl w:val="0"/>
              <w:jc w:val="both"/>
              <w:rPr>
                <w:rFonts w:ascii="Arial" w:hAnsi="Arial" w:cs="Arial"/>
                <w:sz w:val="22"/>
                <w:szCs w:val="22"/>
              </w:rPr>
            </w:pPr>
            <w:r w:rsidRPr="005050B5">
              <w:rPr>
                <w:rFonts w:ascii="Arial" w:hAnsi="Arial" w:cs="Arial"/>
                <w:sz w:val="22"/>
                <w:szCs w:val="22"/>
              </w:rPr>
              <w:t xml:space="preserve">El programa de protección se llevará </w:t>
            </w:r>
            <w:r>
              <w:rPr>
                <w:rFonts w:ascii="Arial" w:hAnsi="Arial" w:cs="Arial"/>
                <w:sz w:val="22"/>
                <w:szCs w:val="22"/>
              </w:rPr>
              <w:t xml:space="preserve">a cabo </w:t>
            </w:r>
            <w:r w:rsidRPr="005050B5">
              <w:rPr>
                <w:rFonts w:ascii="Arial" w:hAnsi="Arial" w:cs="Arial"/>
                <w:sz w:val="22"/>
                <w:szCs w:val="22"/>
              </w:rPr>
              <w:t>bajo ejecución de presentarse una activación de alarma, no siendo el caso la alarma de pánico o alarma silenciosa, bajo el siguiente procedimiento:</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sidRPr="005050B5">
              <w:rPr>
                <w:rFonts w:ascii="Arial" w:hAnsi="Arial" w:cs="Arial"/>
                <w:sz w:val="22"/>
                <w:szCs w:val="22"/>
              </w:rPr>
              <w:t>Comunicarse al primer teléfono del contacto responsable del inmueble monitoreado de “</w:t>
            </w:r>
            <w:r w:rsidRPr="005050B5">
              <w:rPr>
                <w:rFonts w:ascii="Arial" w:hAnsi="Arial" w:cs="Arial"/>
                <w:b/>
                <w:sz w:val="22"/>
                <w:szCs w:val="22"/>
              </w:rPr>
              <w:t>La Financiera”</w:t>
            </w:r>
            <w:r w:rsidRPr="005050B5">
              <w:rPr>
                <w:rFonts w:ascii="Arial" w:hAnsi="Arial" w:cs="Arial"/>
                <w:sz w:val="22"/>
                <w:szCs w:val="22"/>
              </w:rPr>
              <w:t>; de no contestar:</w:t>
            </w:r>
          </w:p>
          <w:p w:rsidR="00D6118B" w:rsidRPr="005050B5" w:rsidRDefault="00D6118B" w:rsidP="00D6118B">
            <w:pPr>
              <w:pStyle w:val="Textoindependiente2"/>
              <w:widowControl w:val="0"/>
              <w:ind w:left="705" w:hanging="705"/>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sidRPr="005050B5">
              <w:rPr>
                <w:rFonts w:ascii="Arial" w:hAnsi="Arial" w:cs="Arial"/>
                <w:sz w:val="22"/>
                <w:szCs w:val="22"/>
              </w:rPr>
              <w:t>Comunicarse al segundo teléfono del contacto responsable del inmueble monitoreado de “</w:t>
            </w:r>
            <w:r w:rsidRPr="005050B5">
              <w:rPr>
                <w:rFonts w:ascii="Arial" w:hAnsi="Arial" w:cs="Arial"/>
                <w:b/>
                <w:sz w:val="22"/>
                <w:szCs w:val="22"/>
              </w:rPr>
              <w:t>La Financiera”</w:t>
            </w:r>
            <w:r w:rsidRPr="005050B5">
              <w:rPr>
                <w:rFonts w:ascii="Arial" w:hAnsi="Arial" w:cs="Arial"/>
                <w:sz w:val="22"/>
                <w:szCs w:val="22"/>
              </w:rPr>
              <w:t>; de no contestar:</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Pr>
                <w:rFonts w:ascii="Arial" w:hAnsi="Arial" w:cs="Arial"/>
                <w:sz w:val="22"/>
                <w:szCs w:val="22"/>
              </w:rPr>
              <w:t>Enviar una unidad de verificación y de forma paralele c</w:t>
            </w:r>
            <w:r w:rsidRPr="005050B5">
              <w:rPr>
                <w:rFonts w:ascii="Arial" w:hAnsi="Arial" w:cs="Arial"/>
                <w:sz w:val="22"/>
                <w:szCs w:val="22"/>
              </w:rPr>
              <w:t>omunicarse con las autoridades correspondientes</w:t>
            </w:r>
            <w:r>
              <w:rPr>
                <w:rFonts w:ascii="Arial" w:hAnsi="Arial" w:cs="Arial"/>
                <w:sz w:val="22"/>
                <w:szCs w:val="22"/>
              </w:rPr>
              <w:t xml:space="preserve"> para dar el aviso de atención urgente</w:t>
            </w:r>
            <w:r w:rsidRPr="005050B5">
              <w:rPr>
                <w:rFonts w:ascii="Arial" w:hAnsi="Arial" w:cs="Arial"/>
                <w:sz w:val="22"/>
                <w:szCs w:val="22"/>
              </w:rPr>
              <w:t>:</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Por violación de accesos o detectores de movimiento, establecer comunicación con la policía municipal o policía judicial estatal para atender la emergencia.</w:t>
            </w:r>
          </w:p>
          <w:p w:rsidR="00D6118B" w:rsidRPr="005050B5" w:rsidRDefault="00D6118B" w:rsidP="00D6118B">
            <w:pPr>
              <w:pStyle w:val="Textoindependiente2"/>
              <w:widowControl w:val="0"/>
              <w:ind w:left="993"/>
              <w:jc w:val="both"/>
              <w:rPr>
                <w:rFonts w:ascii="Arial" w:hAnsi="Arial" w:cs="Arial"/>
                <w:sz w:val="22"/>
                <w:szCs w:val="22"/>
              </w:rPr>
            </w:pPr>
          </w:p>
          <w:p w:rsidR="00D6118B" w:rsidRPr="005050B5"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Por activación de los botones de incendio, establecer comunicación con la estación de bomberos de la localidad.</w:t>
            </w:r>
          </w:p>
          <w:p w:rsidR="00D6118B" w:rsidRPr="005050B5" w:rsidRDefault="00D6118B" w:rsidP="00D6118B">
            <w:pPr>
              <w:pStyle w:val="Textoindependiente2"/>
              <w:widowControl w:val="0"/>
              <w:ind w:left="993"/>
              <w:jc w:val="both"/>
              <w:rPr>
                <w:rFonts w:ascii="Arial" w:hAnsi="Arial" w:cs="Arial"/>
                <w:sz w:val="22"/>
                <w:szCs w:val="22"/>
              </w:rPr>
            </w:pPr>
          </w:p>
          <w:p w:rsidR="00D6118B"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 xml:space="preserve">Por activación de los botones de emergencia médica, </w:t>
            </w:r>
            <w:r w:rsidRPr="005050B5">
              <w:rPr>
                <w:rFonts w:ascii="Arial" w:hAnsi="Arial" w:cs="Arial"/>
                <w:b/>
              </w:rPr>
              <w:t>“El Licitante</w:t>
            </w:r>
            <w:r w:rsidRPr="005050B5">
              <w:rPr>
                <w:rFonts w:ascii="Arial" w:hAnsi="Arial" w:cs="Arial"/>
              </w:rPr>
              <w:t>”</w:t>
            </w:r>
            <w:r>
              <w:rPr>
                <w:rFonts w:ascii="Arial" w:hAnsi="Arial" w:cs="Arial"/>
              </w:rPr>
              <w:t xml:space="preserve"> </w:t>
            </w:r>
            <w:r w:rsidRPr="005050B5">
              <w:rPr>
                <w:rFonts w:ascii="Arial" w:hAnsi="Arial" w:cs="Arial"/>
                <w:sz w:val="22"/>
                <w:szCs w:val="22"/>
              </w:rPr>
              <w:t>establecer</w:t>
            </w:r>
            <w:r>
              <w:rPr>
                <w:rFonts w:ascii="Arial" w:hAnsi="Arial" w:cs="Arial"/>
                <w:sz w:val="22"/>
                <w:szCs w:val="22"/>
              </w:rPr>
              <w:t>á</w:t>
            </w:r>
            <w:r w:rsidRPr="005050B5">
              <w:rPr>
                <w:rFonts w:ascii="Arial" w:hAnsi="Arial" w:cs="Arial"/>
                <w:sz w:val="22"/>
                <w:szCs w:val="22"/>
              </w:rPr>
              <w:t xml:space="preserve"> contacto con la cruz roja o en su defecto con las autoridades de salud de la localidad para la correcta ejecución del programa de protección. </w:t>
            </w:r>
            <w:r w:rsidRPr="005050B5">
              <w:rPr>
                <w:rFonts w:ascii="Arial" w:hAnsi="Arial" w:cs="Arial"/>
                <w:b/>
                <w:sz w:val="22"/>
                <w:szCs w:val="22"/>
              </w:rPr>
              <w:t>“La Financiera”</w:t>
            </w:r>
            <w:r w:rsidRPr="005050B5">
              <w:rPr>
                <w:rFonts w:ascii="Arial" w:hAnsi="Arial" w:cs="Arial"/>
                <w:sz w:val="22"/>
                <w:szCs w:val="22"/>
              </w:rPr>
              <w:t xml:space="preserve"> proporcionará a </w:t>
            </w:r>
            <w:r w:rsidRPr="005050B5">
              <w:rPr>
                <w:rFonts w:ascii="Arial" w:hAnsi="Arial" w:cs="Arial"/>
                <w:b/>
                <w:sz w:val="22"/>
                <w:szCs w:val="22"/>
              </w:rPr>
              <w:t>“El Licitante”</w:t>
            </w:r>
            <w:r w:rsidRPr="005050B5">
              <w:rPr>
                <w:rFonts w:ascii="Arial" w:hAnsi="Arial" w:cs="Arial"/>
                <w:sz w:val="22"/>
                <w:szCs w:val="22"/>
              </w:rPr>
              <w:t xml:space="preserve">, los nombres y números telefónicos de los responsables de los inmuebles de </w:t>
            </w:r>
            <w:r w:rsidRPr="005050B5">
              <w:rPr>
                <w:rFonts w:ascii="Arial" w:hAnsi="Arial" w:cs="Arial"/>
                <w:b/>
                <w:sz w:val="22"/>
                <w:szCs w:val="22"/>
              </w:rPr>
              <w:t xml:space="preserve">“La Financiera”, </w:t>
            </w:r>
            <w:r w:rsidRPr="005050B5">
              <w:rPr>
                <w:rFonts w:ascii="Arial" w:hAnsi="Arial" w:cs="Arial"/>
                <w:sz w:val="22"/>
                <w:szCs w:val="22"/>
              </w:rPr>
              <w:t xml:space="preserve">la transmisión de señales de los equipos de </w:t>
            </w:r>
            <w:r w:rsidRPr="005050B5">
              <w:rPr>
                <w:rFonts w:ascii="Arial" w:hAnsi="Arial" w:cs="Arial"/>
                <w:b/>
                <w:sz w:val="22"/>
                <w:szCs w:val="22"/>
              </w:rPr>
              <w:t>“La Financiera”</w:t>
            </w:r>
            <w:r w:rsidRPr="005050B5">
              <w:rPr>
                <w:rFonts w:ascii="Arial" w:hAnsi="Arial" w:cs="Arial"/>
                <w:sz w:val="22"/>
                <w:szCs w:val="22"/>
              </w:rPr>
              <w:t xml:space="preserve"> a la central de monitoreo del </w:t>
            </w:r>
            <w:r w:rsidRPr="005050B5">
              <w:rPr>
                <w:rFonts w:ascii="Arial" w:hAnsi="Arial" w:cs="Arial"/>
                <w:b/>
                <w:sz w:val="22"/>
                <w:szCs w:val="22"/>
              </w:rPr>
              <w:t>“Licitante”</w:t>
            </w:r>
            <w:r w:rsidRPr="005050B5">
              <w:rPr>
                <w:rFonts w:ascii="Arial" w:hAnsi="Arial" w:cs="Arial"/>
                <w:sz w:val="22"/>
                <w:szCs w:val="22"/>
              </w:rPr>
              <w:t xml:space="preserve"> debe ser realizad</w:t>
            </w:r>
            <w:r>
              <w:rPr>
                <w:rFonts w:ascii="Arial" w:hAnsi="Arial" w:cs="Arial"/>
                <w:sz w:val="22"/>
                <w:szCs w:val="22"/>
              </w:rPr>
              <w:t xml:space="preserve">a mediante servicio telefónico. </w:t>
            </w:r>
          </w:p>
          <w:p w:rsidR="00D6118B" w:rsidRPr="005050B5" w:rsidRDefault="00D6118B" w:rsidP="00D6118B">
            <w:pPr>
              <w:widowControl w:val="0"/>
              <w:autoSpaceDE w:val="0"/>
              <w:autoSpaceDN w:val="0"/>
              <w:adjustRightInd w:val="0"/>
              <w:ind w:left="993"/>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La notificación de señales desde la estación central</w:t>
            </w:r>
            <w:r>
              <w:rPr>
                <w:rFonts w:ascii="Arial" w:hAnsi="Arial" w:cs="Arial"/>
              </w:rPr>
              <w:t xml:space="preserve"> de</w:t>
            </w:r>
            <w:r w:rsidRPr="005050B5">
              <w:rPr>
                <w:rFonts w:ascii="Arial" w:hAnsi="Arial" w:cs="Arial"/>
              </w:rPr>
              <w:t xml:space="preserve"> </w:t>
            </w:r>
            <w:r w:rsidRPr="003510EF">
              <w:rPr>
                <w:rFonts w:ascii="Arial" w:hAnsi="Arial" w:cs="Arial"/>
                <w:b/>
              </w:rPr>
              <w:t>“El Licitante”</w:t>
            </w:r>
            <w:r w:rsidRPr="005050B5">
              <w:rPr>
                <w:rFonts w:ascii="Arial" w:hAnsi="Arial" w:cs="Arial"/>
              </w:rPr>
              <w:t xml:space="preserve"> al </w:t>
            </w:r>
            <w:r>
              <w:rPr>
                <w:rFonts w:ascii="Arial" w:hAnsi="Arial" w:cs="Arial"/>
              </w:rPr>
              <w:t>cuerpo</w:t>
            </w:r>
            <w:r w:rsidRPr="005050B5">
              <w:rPr>
                <w:rFonts w:ascii="Arial" w:hAnsi="Arial" w:cs="Arial"/>
              </w:rPr>
              <w:t xml:space="preserve"> de bomberos y/o policía y/o servicio de emergencia médica y/o cualquier otra dependencia y/o persona, serán vía telefónica. </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3510EF">
              <w:rPr>
                <w:rFonts w:ascii="Arial" w:hAnsi="Arial" w:cs="Arial"/>
                <w:b/>
              </w:rPr>
              <w:t>“El Licitante”</w:t>
            </w:r>
            <w:r>
              <w:rPr>
                <w:rFonts w:ascii="Arial" w:hAnsi="Arial" w:cs="Arial"/>
                <w:b/>
              </w:rPr>
              <w:t xml:space="preserve"> </w:t>
            </w:r>
            <w:r w:rsidRPr="005050B5">
              <w:rPr>
                <w:rFonts w:ascii="Arial" w:hAnsi="Arial" w:cs="Arial"/>
              </w:rPr>
              <w:t>informará de forma simultánea al responsable designado de la Financiera Nacional de Desarrollo de este hecho, desde su inicio hasta su conclusión, solución o acciones a llevar a cabo</w:t>
            </w:r>
          </w:p>
          <w:p w:rsidR="004441C5" w:rsidRPr="005050B5" w:rsidRDefault="004441C5" w:rsidP="00D6118B">
            <w:pPr>
              <w:widowControl w:val="0"/>
              <w:autoSpaceDE w:val="0"/>
              <w:autoSpaceDN w:val="0"/>
              <w:adjustRightInd w:val="0"/>
              <w:jc w:val="both"/>
              <w:rPr>
                <w:rFonts w:ascii="Arial" w:hAnsi="Arial" w:cs="Arial"/>
              </w:rPr>
            </w:pPr>
          </w:p>
          <w:p w:rsidR="00D6118B" w:rsidRPr="005050B5" w:rsidRDefault="00D6118B" w:rsidP="00D6118B">
            <w:pPr>
              <w:widowControl w:val="0"/>
              <w:autoSpaceDE w:val="0"/>
              <w:autoSpaceDN w:val="0"/>
              <w:adjustRightInd w:val="0"/>
              <w:jc w:val="both"/>
              <w:rPr>
                <w:rFonts w:ascii="Arial" w:hAnsi="Arial" w:cs="Arial"/>
              </w:rPr>
            </w:pPr>
            <w:r w:rsidRPr="005050B5">
              <w:rPr>
                <w:rFonts w:ascii="Arial" w:hAnsi="Arial" w:cs="Arial"/>
                <w:b/>
              </w:rPr>
              <w:t>“El Licitante”</w:t>
            </w:r>
            <w:r w:rsidRPr="005050B5">
              <w:rPr>
                <w:rFonts w:ascii="Arial" w:hAnsi="Arial" w:cs="Arial"/>
              </w:rPr>
              <w:t xml:space="preserve"> podrá programar el equipo desde sus instalaciones </w:t>
            </w:r>
            <w:r>
              <w:rPr>
                <w:rFonts w:ascii="Arial" w:hAnsi="Arial" w:cs="Arial"/>
              </w:rPr>
              <w:t xml:space="preserve">dando previo aviso a </w:t>
            </w:r>
            <w:r w:rsidRPr="005050B5">
              <w:rPr>
                <w:rFonts w:ascii="Arial" w:hAnsi="Arial" w:cs="Arial"/>
              </w:rPr>
              <w:t>“</w:t>
            </w:r>
            <w:r w:rsidRPr="005050B5">
              <w:rPr>
                <w:rFonts w:ascii="Arial" w:hAnsi="Arial" w:cs="Arial"/>
                <w:b/>
              </w:rPr>
              <w:t>La Financiera”</w:t>
            </w:r>
            <w:r w:rsidRPr="005050B5">
              <w:rPr>
                <w:rFonts w:ascii="Arial" w:hAnsi="Arial" w:cs="Arial"/>
              </w:rPr>
              <w:t xml:space="preserve"> </w:t>
            </w:r>
            <w:r>
              <w:rPr>
                <w:rFonts w:ascii="Arial" w:hAnsi="Arial" w:cs="Arial"/>
              </w:rPr>
              <w:t xml:space="preserve">de los cambios o ajustes que </w:t>
            </w:r>
            <w:r w:rsidRPr="003510EF">
              <w:rPr>
                <w:rFonts w:ascii="Arial" w:hAnsi="Arial" w:cs="Arial"/>
                <w:b/>
              </w:rPr>
              <w:t>“El Licitante”</w:t>
            </w:r>
            <w:r>
              <w:rPr>
                <w:rFonts w:ascii="Arial" w:hAnsi="Arial" w:cs="Arial"/>
                <w:b/>
              </w:rPr>
              <w:t xml:space="preserve"> </w:t>
            </w:r>
            <w:r w:rsidRPr="00A37718">
              <w:rPr>
                <w:rFonts w:ascii="Arial" w:hAnsi="Arial" w:cs="Arial"/>
              </w:rPr>
              <w:t>tenga que hacer</w:t>
            </w:r>
            <w:r>
              <w:rPr>
                <w:rFonts w:ascii="Arial" w:hAnsi="Arial" w:cs="Arial"/>
                <w:b/>
              </w:rPr>
              <w:t xml:space="preserve"> </w:t>
            </w:r>
            <w:r w:rsidRPr="005050B5">
              <w:rPr>
                <w:rFonts w:ascii="Arial" w:hAnsi="Arial" w:cs="Arial"/>
              </w:rPr>
              <w:t>para prestar los servicios de monitoreo en forma más eficiente</w:t>
            </w:r>
            <w:r>
              <w:rPr>
                <w:rFonts w:ascii="Arial" w:hAnsi="Arial" w:cs="Arial"/>
              </w:rPr>
              <w:t xml:space="preserve"> o corregir alguna falla, la solicitud de estos cambios</w:t>
            </w:r>
            <w:r w:rsidRPr="005050B5">
              <w:rPr>
                <w:rFonts w:ascii="Arial" w:hAnsi="Arial" w:cs="Arial"/>
              </w:rPr>
              <w:t xml:space="preserve"> </w:t>
            </w:r>
            <w:r>
              <w:rPr>
                <w:rFonts w:ascii="Arial" w:hAnsi="Arial" w:cs="Arial"/>
              </w:rPr>
              <w:t xml:space="preserve">por parte de </w:t>
            </w:r>
            <w:r w:rsidRPr="003510EF">
              <w:rPr>
                <w:rFonts w:ascii="Arial" w:hAnsi="Arial" w:cs="Arial"/>
                <w:b/>
              </w:rPr>
              <w:t>“El Licitante”</w:t>
            </w:r>
            <w:r>
              <w:rPr>
                <w:rFonts w:ascii="Arial" w:hAnsi="Arial" w:cs="Arial"/>
                <w:b/>
              </w:rPr>
              <w:t xml:space="preserve"> </w:t>
            </w:r>
            <w:r>
              <w:rPr>
                <w:rFonts w:ascii="Arial" w:hAnsi="Arial" w:cs="Arial"/>
              </w:rPr>
              <w:t xml:space="preserve">deberá realizarse anticipadamente y contar con la autorización de </w:t>
            </w:r>
            <w:r w:rsidRPr="003510EF">
              <w:rPr>
                <w:rFonts w:ascii="Arial" w:hAnsi="Arial" w:cs="Arial"/>
                <w:b/>
              </w:rPr>
              <w:t>“</w:t>
            </w:r>
            <w:r>
              <w:rPr>
                <w:rFonts w:ascii="Arial" w:hAnsi="Arial" w:cs="Arial"/>
                <w:b/>
              </w:rPr>
              <w:t>La Financiera</w:t>
            </w:r>
            <w:r w:rsidRPr="003510EF">
              <w:rPr>
                <w:rFonts w:ascii="Arial" w:hAnsi="Arial" w:cs="Arial"/>
                <w:b/>
              </w:rPr>
              <w:t>”</w:t>
            </w:r>
          </w:p>
          <w:p w:rsidR="00D6118B" w:rsidRPr="005050B5" w:rsidRDefault="00D6118B"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b/>
              </w:rPr>
            </w:pPr>
            <w:r w:rsidRPr="005050B5">
              <w:rPr>
                <w:rFonts w:ascii="Arial" w:hAnsi="Arial" w:cs="Arial"/>
                <w:b/>
              </w:rPr>
              <w:t>SERVICIO DE MANTENIMIENTO</w:t>
            </w:r>
          </w:p>
          <w:p w:rsidR="004441C5" w:rsidRPr="005050B5" w:rsidRDefault="004441C5" w:rsidP="00D6118B">
            <w:pPr>
              <w:widowControl w:val="0"/>
              <w:autoSpaceDE w:val="0"/>
              <w:autoSpaceDN w:val="0"/>
              <w:adjustRightInd w:val="0"/>
              <w:jc w:val="both"/>
              <w:rPr>
                <w:rFonts w:ascii="Arial" w:hAnsi="Arial" w:cs="Arial"/>
                <w:b/>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lastRenderedPageBreak/>
              <w:t>El servicio de mantenimiento, se proporcionará</w:t>
            </w:r>
            <w:r w:rsidRPr="005050B5">
              <w:rPr>
                <w:rFonts w:ascii="Arial" w:hAnsi="Arial" w:cs="Arial"/>
                <w:strike/>
              </w:rPr>
              <w:t>,</w:t>
            </w:r>
            <w:r w:rsidRPr="005050B5">
              <w:rPr>
                <w:rFonts w:ascii="Arial" w:hAnsi="Arial" w:cs="Arial"/>
              </w:rPr>
              <w:t xml:space="preserve"> en un lapso de tiempo no mayor a 24 horas a partir de que “</w:t>
            </w:r>
            <w:r w:rsidRPr="005050B5">
              <w:rPr>
                <w:rFonts w:ascii="Arial" w:hAnsi="Arial" w:cs="Arial"/>
                <w:b/>
              </w:rPr>
              <w:t>La Financiera”</w:t>
            </w:r>
            <w:r w:rsidRPr="005050B5">
              <w:rPr>
                <w:rFonts w:ascii="Arial" w:hAnsi="Arial" w:cs="Arial"/>
              </w:rPr>
              <w:t xml:space="preserve"> notifique a </w:t>
            </w:r>
            <w:r w:rsidRPr="005050B5">
              <w:rPr>
                <w:rFonts w:ascii="Arial" w:hAnsi="Arial" w:cs="Arial"/>
                <w:b/>
              </w:rPr>
              <w:t xml:space="preserve">“El Licitante” </w:t>
            </w:r>
            <w:r w:rsidRPr="005050B5">
              <w:rPr>
                <w:rFonts w:ascii="Arial" w:hAnsi="Arial" w:cs="Arial"/>
              </w:rPr>
              <w:t>que existe un problema con el equipo. El servicio de mantenimiento incluye solamente la mano de obra por la reparación o el reemplazo de cualquier equipo (excluyendo ampliaciones del sitio monitoreado y remodelaciones) que requiera esa reparación o reemplazo debido a uso o desgaste ordinario o mal funcionamiento del equipo</w:t>
            </w:r>
            <w:r>
              <w:rPr>
                <w:rFonts w:ascii="Arial" w:hAnsi="Arial" w:cs="Arial"/>
              </w:rPr>
              <w:t>.</w:t>
            </w:r>
            <w:r w:rsidRPr="005050B5">
              <w:rPr>
                <w:rFonts w:ascii="Arial" w:hAnsi="Arial" w:cs="Arial"/>
              </w:rPr>
              <w:t xml:space="preserve"> </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Para la realización del servicio de mantenimiento, “</w:t>
            </w:r>
            <w:r w:rsidRPr="005050B5">
              <w:rPr>
                <w:rFonts w:ascii="Arial" w:hAnsi="Arial" w:cs="Arial"/>
                <w:b/>
              </w:rPr>
              <w:t>La Financiera”</w:t>
            </w:r>
            <w:r w:rsidRPr="005050B5">
              <w:rPr>
                <w:rFonts w:ascii="Arial" w:hAnsi="Arial" w:cs="Arial"/>
              </w:rPr>
              <w:t xml:space="preserve"> deberá dar acceso al personal de </w:t>
            </w:r>
            <w:r w:rsidRPr="005050B5">
              <w:rPr>
                <w:rFonts w:ascii="Arial" w:hAnsi="Arial" w:cs="Arial"/>
                <w:b/>
              </w:rPr>
              <w:t>“El Licitante”</w:t>
            </w:r>
            <w:r w:rsidRPr="005050B5">
              <w:rPr>
                <w:rFonts w:ascii="Arial" w:hAnsi="Arial" w:cs="Arial"/>
              </w:rPr>
              <w:t xml:space="preserve"> a las ubicaciones monitoreadas y al equipo que se encuentre instalado en las mismas, solicitando invariablemente la identificación y acreditación del personal que acuda a prestar este servicio, para lo cual el prestador de servicio entregará el listado del personal que dará el servicio de forma previa a la prestación del mismo. El personal una vez prestado el servicio entregará al responsable del sitio, un informe de los trabajos efectuados, alcance y situación en que se encuentra el sistema, realizando una prueba para que el responsable del sitio de parte de La Financiera Nacional de Desarrollo verifique el mantenimiento efectuado.</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b/>
              </w:rPr>
              <w:t>“El Licitante”</w:t>
            </w:r>
            <w:r w:rsidRPr="005050B5">
              <w:rPr>
                <w:rFonts w:ascii="Arial" w:hAnsi="Arial" w:cs="Arial"/>
              </w:rPr>
              <w:t xml:space="preserve"> proporcionar</w:t>
            </w:r>
            <w:r>
              <w:rPr>
                <w:rFonts w:ascii="Arial" w:hAnsi="Arial" w:cs="Arial"/>
              </w:rPr>
              <w:t>a el servicio de mantenimiento a los equipos, así como las</w:t>
            </w:r>
            <w:r w:rsidRPr="005050B5">
              <w:rPr>
                <w:rFonts w:ascii="Arial" w:hAnsi="Arial" w:cs="Arial"/>
              </w:rPr>
              <w:t xml:space="preserve"> reparaciones, reemplazos o adicio</w:t>
            </w:r>
            <w:r>
              <w:rPr>
                <w:rFonts w:ascii="Arial" w:hAnsi="Arial" w:cs="Arial"/>
              </w:rPr>
              <w:t>nes que sean necesario</w:t>
            </w:r>
            <w:r w:rsidRPr="005050B5">
              <w:rPr>
                <w:rFonts w:ascii="Arial" w:hAnsi="Arial" w:cs="Arial"/>
              </w:rPr>
              <w:t xml:space="preserve">s por causas </w:t>
            </w:r>
            <w:r>
              <w:rPr>
                <w:rFonts w:ascii="Arial" w:hAnsi="Arial" w:cs="Arial"/>
              </w:rPr>
              <w:t>de desgaste, malfuncionamiento o robo de los componentes de los equipos</w:t>
            </w:r>
            <w:r w:rsidRPr="005050B5">
              <w:rPr>
                <w:rFonts w:ascii="Arial" w:hAnsi="Arial" w:cs="Arial"/>
              </w:rPr>
              <w:t>.</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 xml:space="preserve">En caso de que el componente original no esté disponible, </w:t>
            </w:r>
            <w:r w:rsidRPr="005050B5">
              <w:rPr>
                <w:rFonts w:ascii="Arial" w:hAnsi="Arial" w:cs="Arial"/>
                <w:b/>
              </w:rPr>
              <w:t>“El Licitante”</w:t>
            </w:r>
            <w:r w:rsidRPr="005050B5">
              <w:rPr>
                <w:rFonts w:ascii="Arial" w:hAnsi="Arial" w:cs="Arial"/>
              </w:rPr>
              <w:t xml:space="preserve"> </w:t>
            </w:r>
            <w:r w:rsidRPr="005050B5">
              <w:rPr>
                <w:rFonts w:ascii="Arial" w:hAnsi="Arial" w:cs="Arial"/>
                <w:b/>
                <w:i/>
              </w:rPr>
              <w:t>deberá</w:t>
            </w:r>
            <w:r w:rsidRPr="005050B5">
              <w:rPr>
                <w:rFonts w:ascii="Arial" w:hAnsi="Arial" w:cs="Arial"/>
              </w:rPr>
              <w:t xml:space="preserve"> sustituir éste con un producto similar </w:t>
            </w:r>
            <w:r>
              <w:rPr>
                <w:rFonts w:ascii="Arial" w:hAnsi="Arial" w:cs="Arial"/>
              </w:rPr>
              <w:t xml:space="preserve">o superior </w:t>
            </w:r>
            <w:r w:rsidRPr="005050B5">
              <w:rPr>
                <w:rFonts w:ascii="Arial" w:hAnsi="Arial" w:cs="Arial"/>
              </w:rPr>
              <w:t xml:space="preserve">en funcionalidad. El término </w:t>
            </w:r>
            <w:r w:rsidRPr="005050B5">
              <w:rPr>
                <w:rFonts w:ascii="Arial" w:hAnsi="Arial" w:cs="Arial"/>
                <w:b/>
              </w:rPr>
              <w:t>“reparación”</w:t>
            </w:r>
            <w:r w:rsidRPr="005050B5">
              <w:rPr>
                <w:rFonts w:ascii="Arial" w:hAnsi="Arial" w:cs="Arial"/>
              </w:rPr>
              <w:t>, de ninguna forma se deberá interpretar como mantenimiento preventivo o inspección anual.</w:t>
            </w:r>
          </w:p>
          <w:p w:rsidR="004441C5" w:rsidRDefault="004441C5" w:rsidP="00D6118B">
            <w:pPr>
              <w:widowControl w:val="0"/>
              <w:autoSpaceDE w:val="0"/>
              <w:autoSpaceDN w:val="0"/>
              <w:adjustRightInd w:val="0"/>
              <w:jc w:val="both"/>
              <w:rPr>
                <w:rFonts w:ascii="Arial" w:hAnsi="Arial" w:cs="Arial"/>
              </w:rPr>
            </w:pPr>
          </w:p>
          <w:p w:rsidR="00D6118B" w:rsidRDefault="00D6118B" w:rsidP="00D6118B">
            <w:pPr>
              <w:jc w:val="both"/>
              <w:rPr>
                <w:rFonts w:ascii="Arial" w:hAnsi="Arial" w:cs="Arial"/>
              </w:rPr>
            </w:pPr>
            <w:r>
              <w:rPr>
                <w:rFonts w:ascii="Arial" w:hAnsi="Arial" w:cs="Arial"/>
              </w:rPr>
              <w:t>E</w:t>
            </w:r>
            <w:r w:rsidRPr="00B87C8E">
              <w:rPr>
                <w:rFonts w:ascii="Arial" w:hAnsi="Arial" w:cs="Arial"/>
              </w:rPr>
              <w:t xml:space="preserve">n caso de alguna contingencia mayor, </w:t>
            </w:r>
            <w:r>
              <w:rPr>
                <w:rFonts w:ascii="Arial" w:hAnsi="Arial" w:cs="Arial"/>
                <w:b/>
              </w:rPr>
              <w:t>“E</w:t>
            </w:r>
            <w:r w:rsidRPr="00B87C8E">
              <w:rPr>
                <w:rFonts w:ascii="Arial" w:hAnsi="Arial" w:cs="Arial"/>
                <w:b/>
              </w:rPr>
              <w:t xml:space="preserve">l </w:t>
            </w:r>
            <w:r>
              <w:rPr>
                <w:rFonts w:ascii="Arial" w:hAnsi="Arial" w:cs="Arial"/>
                <w:b/>
              </w:rPr>
              <w:t>P</w:t>
            </w:r>
            <w:r w:rsidRPr="00B87C8E">
              <w:rPr>
                <w:rFonts w:ascii="Arial" w:hAnsi="Arial" w:cs="Arial"/>
                <w:b/>
              </w:rPr>
              <w:t xml:space="preserve">roveedor” </w:t>
            </w:r>
            <w:r w:rsidRPr="00B87C8E">
              <w:rPr>
                <w:rFonts w:ascii="Arial" w:hAnsi="Arial" w:cs="Arial"/>
              </w:rPr>
              <w:t xml:space="preserve">deberá contar con un programa de respaldo que permita desviar las señales de emergencia a las centrales de monitoreo </w:t>
            </w:r>
            <w:r w:rsidRPr="00B87C8E">
              <w:rPr>
                <w:rFonts w:ascii="Arial" w:hAnsi="Arial" w:cs="Arial"/>
                <w:b/>
              </w:rPr>
              <w:t>ubicadas en algún otro sitio</w:t>
            </w:r>
            <w:r w:rsidRPr="00B87C8E">
              <w:rPr>
                <w:rFonts w:ascii="Arial" w:hAnsi="Arial" w:cs="Arial"/>
              </w:rPr>
              <w:t xml:space="preserve"> en el caso de l</w:t>
            </w:r>
            <w:r>
              <w:rPr>
                <w:rFonts w:ascii="Arial" w:hAnsi="Arial" w:cs="Arial"/>
              </w:rPr>
              <w:t>as llamadas recibidas en atenció</w:t>
            </w:r>
            <w:r w:rsidRPr="00B87C8E">
              <w:rPr>
                <w:rFonts w:ascii="Arial" w:hAnsi="Arial" w:cs="Arial"/>
              </w:rPr>
              <w:t>n a clientes, esta operación puede migrarse a otro call center que cuente con las instalaciones y equipo necesario para hacer frente a la contingencia.</w:t>
            </w:r>
          </w:p>
          <w:p w:rsidR="00D6118B" w:rsidRDefault="00D6118B" w:rsidP="00D6118B">
            <w:pPr>
              <w:jc w:val="both"/>
              <w:rPr>
                <w:rFonts w:ascii="Arial" w:hAnsi="Arial" w:cs="Arial"/>
              </w:rPr>
            </w:pPr>
          </w:p>
          <w:p w:rsidR="00D6118B" w:rsidRDefault="00D6118B" w:rsidP="00D6118B">
            <w:pPr>
              <w:jc w:val="both"/>
              <w:rPr>
                <w:rFonts w:ascii="Arial" w:hAnsi="Arial" w:cs="Arial"/>
                <w:b/>
              </w:rPr>
            </w:pPr>
            <w:r w:rsidRPr="00F80A3D">
              <w:rPr>
                <w:rFonts w:ascii="Arial" w:hAnsi="Arial" w:cs="Arial"/>
                <w:b/>
              </w:rPr>
              <w:t>CONTINUIDAD DEL SERVICIO</w:t>
            </w:r>
          </w:p>
          <w:p w:rsidR="004441C5" w:rsidRPr="00F80A3D" w:rsidRDefault="004441C5" w:rsidP="00D6118B">
            <w:pPr>
              <w:jc w:val="both"/>
              <w:rPr>
                <w:rFonts w:ascii="Arial" w:hAnsi="Arial" w:cs="Arial"/>
                <w:b/>
              </w:rPr>
            </w:pPr>
          </w:p>
          <w:p w:rsidR="00D6118B" w:rsidRDefault="00D6118B" w:rsidP="00D6118B">
            <w:pPr>
              <w:jc w:val="both"/>
              <w:rPr>
                <w:rFonts w:ascii="Arial" w:hAnsi="Arial" w:cs="Arial"/>
              </w:rPr>
            </w:pPr>
            <w:r w:rsidRPr="00E21C5E">
              <w:rPr>
                <w:rFonts w:ascii="Arial" w:hAnsi="Arial" w:cs="Arial"/>
                <w:b/>
              </w:rPr>
              <w:t>“</w:t>
            </w:r>
            <w:r>
              <w:rPr>
                <w:rFonts w:ascii="Arial" w:hAnsi="Arial" w:cs="Arial"/>
                <w:b/>
              </w:rPr>
              <w:t>E</w:t>
            </w:r>
            <w:r w:rsidRPr="00E21C5E">
              <w:rPr>
                <w:rFonts w:ascii="Arial" w:hAnsi="Arial" w:cs="Arial"/>
                <w:b/>
              </w:rPr>
              <w:t xml:space="preserve">l </w:t>
            </w:r>
            <w:r>
              <w:rPr>
                <w:rFonts w:ascii="Arial" w:hAnsi="Arial" w:cs="Arial"/>
                <w:b/>
              </w:rPr>
              <w:t>P</w:t>
            </w:r>
            <w:r w:rsidRPr="00E21C5E">
              <w:rPr>
                <w:rFonts w:ascii="Arial" w:hAnsi="Arial" w:cs="Arial"/>
                <w:b/>
              </w:rPr>
              <w:t>roveedor”</w:t>
            </w:r>
            <w:r>
              <w:rPr>
                <w:rFonts w:ascii="Arial" w:hAnsi="Arial" w:cs="Arial"/>
                <w:b/>
              </w:rPr>
              <w:t xml:space="preserve"> </w:t>
            </w:r>
            <w:r w:rsidRPr="00A974D6">
              <w:rPr>
                <w:rFonts w:ascii="Arial" w:hAnsi="Arial" w:cs="Arial"/>
              </w:rPr>
              <w:t>deberá contar</w:t>
            </w:r>
            <w:r>
              <w:rPr>
                <w:rFonts w:ascii="Arial" w:hAnsi="Arial" w:cs="Arial"/>
                <w:b/>
              </w:rPr>
              <w:t xml:space="preserve"> </w:t>
            </w:r>
            <w:r>
              <w:rPr>
                <w:rFonts w:ascii="Arial" w:hAnsi="Arial" w:cs="Arial"/>
              </w:rPr>
              <w:t>con medios que permita</w:t>
            </w:r>
            <w:r w:rsidRPr="00F80A3D">
              <w:rPr>
                <w:rFonts w:ascii="Arial" w:hAnsi="Arial" w:cs="Arial"/>
              </w:rPr>
              <w:t>n asegurar la continuidad de la operación en caso de falla de energía eléctrica en la central de monitoreo, así como por falta de líneas telefónicas.</w:t>
            </w:r>
          </w:p>
          <w:p w:rsidR="004441C5" w:rsidRPr="00F80A3D" w:rsidRDefault="004441C5" w:rsidP="00D6118B">
            <w:pPr>
              <w:jc w:val="both"/>
              <w:rPr>
                <w:rFonts w:ascii="Arial" w:hAnsi="Arial" w:cs="Arial"/>
              </w:rPr>
            </w:pPr>
          </w:p>
          <w:p w:rsidR="00D6118B" w:rsidRDefault="00D6118B" w:rsidP="00D6118B">
            <w:pPr>
              <w:jc w:val="both"/>
              <w:rPr>
                <w:rFonts w:ascii="Arial" w:hAnsi="Arial" w:cs="Arial"/>
              </w:rPr>
            </w:pPr>
            <w:r>
              <w:rPr>
                <w:rFonts w:ascii="Arial" w:hAnsi="Arial" w:cs="Arial"/>
              </w:rPr>
              <w:t>P</w:t>
            </w:r>
            <w:r w:rsidRPr="00F80A3D">
              <w:rPr>
                <w:rFonts w:ascii="Arial" w:hAnsi="Arial" w:cs="Arial"/>
              </w:rPr>
              <w:t xml:space="preserve">ara tal efecto </w:t>
            </w:r>
            <w:r w:rsidRPr="00B20C71">
              <w:rPr>
                <w:rFonts w:ascii="Arial" w:hAnsi="Arial" w:cs="Arial"/>
              </w:rPr>
              <w:t>deberá contar</w:t>
            </w:r>
            <w:r>
              <w:rPr>
                <w:rFonts w:ascii="Arial" w:hAnsi="Arial" w:cs="Arial"/>
              </w:rPr>
              <w:t xml:space="preserve"> </w:t>
            </w:r>
            <w:r w:rsidRPr="00F80A3D">
              <w:rPr>
                <w:rFonts w:ascii="Arial" w:hAnsi="Arial" w:cs="Arial"/>
              </w:rPr>
              <w:t>con ups que permit</w:t>
            </w:r>
            <w:r>
              <w:rPr>
                <w:rFonts w:ascii="Arial" w:hAnsi="Arial" w:cs="Arial"/>
              </w:rPr>
              <w:t>a</w:t>
            </w:r>
            <w:r w:rsidRPr="00F80A3D">
              <w:rPr>
                <w:rFonts w:ascii="Arial" w:hAnsi="Arial" w:cs="Arial"/>
              </w:rPr>
              <w:t>n la continu</w:t>
            </w:r>
            <w:r>
              <w:rPr>
                <w:rFonts w:ascii="Arial" w:hAnsi="Arial" w:cs="Arial"/>
              </w:rPr>
              <w:t>id</w:t>
            </w:r>
            <w:r w:rsidRPr="00F80A3D">
              <w:rPr>
                <w:rFonts w:ascii="Arial" w:hAnsi="Arial" w:cs="Arial"/>
              </w:rPr>
              <w:t xml:space="preserve">ad de la operación y controlar los picos </w:t>
            </w:r>
            <w:r>
              <w:rPr>
                <w:rFonts w:ascii="Arial" w:hAnsi="Arial" w:cs="Arial"/>
              </w:rPr>
              <w:t xml:space="preserve">de voltaje </w:t>
            </w:r>
            <w:r w:rsidRPr="00F80A3D">
              <w:rPr>
                <w:rFonts w:ascii="Arial" w:hAnsi="Arial" w:cs="Arial"/>
              </w:rPr>
              <w:t xml:space="preserve">para salvaguardar la integridad de los equipos en </w:t>
            </w:r>
            <w:r>
              <w:rPr>
                <w:rFonts w:ascii="Arial" w:hAnsi="Arial" w:cs="Arial"/>
              </w:rPr>
              <w:t xml:space="preserve">los </w:t>
            </w:r>
            <w:r w:rsidRPr="00F80A3D">
              <w:rPr>
                <w:rFonts w:ascii="Arial" w:hAnsi="Arial" w:cs="Arial"/>
              </w:rPr>
              <w:t>que se reciben las señales de emergencia, además</w:t>
            </w:r>
            <w:r>
              <w:rPr>
                <w:rFonts w:ascii="Arial" w:hAnsi="Arial" w:cs="Arial"/>
              </w:rPr>
              <w:t xml:space="preserve"> </w:t>
            </w:r>
            <w:r w:rsidRPr="00B20C71">
              <w:rPr>
                <w:rFonts w:ascii="Arial" w:hAnsi="Arial" w:cs="Arial"/>
              </w:rPr>
              <w:t>deberá contar</w:t>
            </w:r>
            <w:r>
              <w:rPr>
                <w:rFonts w:ascii="Arial" w:hAnsi="Arial" w:cs="Arial"/>
              </w:rPr>
              <w:t xml:space="preserve"> </w:t>
            </w:r>
            <w:r w:rsidRPr="00F80A3D">
              <w:rPr>
                <w:rFonts w:ascii="Arial" w:hAnsi="Arial" w:cs="Arial"/>
              </w:rPr>
              <w:t xml:space="preserve">con planta de emergencia que </w:t>
            </w:r>
            <w:r>
              <w:rPr>
                <w:rFonts w:ascii="Arial" w:hAnsi="Arial" w:cs="Arial"/>
              </w:rPr>
              <w:t xml:space="preserve">se active </w:t>
            </w:r>
            <w:r w:rsidRPr="00F80A3D">
              <w:rPr>
                <w:rFonts w:ascii="Arial" w:hAnsi="Arial" w:cs="Arial"/>
              </w:rPr>
              <w:t xml:space="preserve">de manera </w:t>
            </w:r>
            <w:r>
              <w:rPr>
                <w:rFonts w:ascii="Arial" w:hAnsi="Arial" w:cs="Arial"/>
              </w:rPr>
              <w:t>automática</w:t>
            </w:r>
            <w:r w:rsidRPr="00F80A3D">
              <w:rPr>
                <w:rFonts w:ascii="Arial" w:hAnsi="Arial" w:cs="Arial"/>
              </w:rPr>
              <w:t xml:space="preserve"> ante la falta de energía eléctrica</w:t>
            </w:r>
            <w:r>
              <w:rPr>
                <w:rFonts w:ascii="Arial" w:hAnsi="Arial" w:cs="Arial"/>
              </w:rPr>
              <w:t>.</w:t>
            </w:r>
          </w:p>
          <w:p w:rsidR="004441C5" w:rsidRDefault="004441C5" w:rsidP="00D6118B">
            <w:pPr>
              <w:jc w:val="both"/>
              <w:rPr>
                <w:rFonts w:ascii="Arial" w:hAnsi="Arial" w:cs="Arial"/>
              </w:rPr>
            </w:pPr>
          </w:p>
          <w:p w:rsidR="004441C5" w:rsidRPr="00B87C8E" w:rsidRDefault="004441C5" w:rsidP="00D6118B">
            <w:pPr>
              <w:jc w:val="both"/>
              <w:rPr>
                <w:rFonts w:ascii="Arial" w:hAnsi="Arial" w:cs="Arial"/>
              </w:rPr>
            </w:pPr>
          </w:p>
          <w:p w:rsidR="00C04342" w:rsidRDefault="00C04342" w:rsidP="00D6118B">
            <w:pPr>
              <w:jc w:val="center"/>
              <w:rPr>
                <w:rFonts w:ascii="Arial" w:hAnsi="Arial" w:cs="Arial"/>
                <w:b/>
              </w:rPr>
            </w:pPr>
          </w:p>
          <w:p w:rsidR="00D6118B" w:rsidRDefault="00D6118B" w:rsidP="00D6118B">
            <w:pPr>
              <w:jc w:val="center"/>
              <w:rPr>
                <w:rFonts w:ascii="Arial" w:hAnsi="Arial" w:cs="Arial"/>
                <w:b/>
              </w:rPr>
            </w:pPr>
            <w:r>
              <w:rPr>
                <w:rFonts w:ascii="Arial" w:hAnsi="Arial" w:cs="Arial"/>
                <w:b/>
              </w:rPr>
              <w:t>SUBPARTIDA 2 “INSTALACIÓN DE LOS EQUIPOS”</w:t>
            </w:r>
          </w:p>
          <w:p w:rsidR="004441C5" w:rsidRPr="00DF2F97" w:rsidRDefault="004441C5" w:rsidP="00D6118B">
            <w:pPr>
              <w:jc w:val="center"/>
              <w:rPr>
                <w:rFonts w:ascii="Arial" w:hAnsi="Arial" w:cs="Arial"/>
                <w:b/>
              </w:rPr>
            </w:pPr>
          </w:p>
          <w:p w:rsidR="00D6118B" w:rsidRDefault="00D6118B" w:rsidP="00D6118B">
            <w:pPr>
              <w:jc w:val="both"/>
              <w:rPr>
                <w:rFonts w:ascii="Arial" w:hAnsi="Arial" w:cs="Arial"/>
              </w:rPr>
            </w:pPr>
            <w:r>
              <w:rPr>
                <w:rFonts w:ascii="Arial" w:hAnsi="Arial" w:cs="Arial"/>
              </w:rPr>
              <w:t>L</w:t>
            </w:r>
            <w:r w:rsidRPr="00DF2F97">
              <w:rPr>
                <w:rFonts w:ascii="Arial" w:hAnsi="Arial" w:cs="Arial"/>
              </w:rPr>
              <w:t xml:space="preserve">os sistemas de alarmas, </w:t>
            </w:r>
            <w:r>
              <w:rPr>
                <w:rFonts w:ascii="Arial" w:hAnsi="Arial" w:cs="Arial"/>
              </w:rPr>
              <w:t>deberán ser</w:t>
            </w:r>
            <w:r w:rsidRPr="00DF2F97">
              <w:rPr>
                <w:rFonts w:ascii="Arial" w:hAnsi="Arial" w:cs="Arial"/>
              </w:rPr>
              <w:t xml:space="preserve"> instalados en </w:t>
            </w:r>
            <w:r>
              <w:rPr>
                <w:rFonts w:ascii="Arial" w:hAnsi="Arial" w:cs="Arial"/>
              </w:rPr>
              <w:t>todos los accesos de l</w:t>
            </w:r>
            <w:r w:rsidRPr="00DF2F97">
              <w:rPr>
                <w:rFonts w:ascii="Arial" w:hAnsi="Arial" w:cs="Arial"/>
              </w:rPr>
              <w:t xml:space="preserve">os inmuebles que se señalan en el </w:t>
            </w:r>
            <w:r w:rsidRPr="0073452D">
              <w:rPr>
                <w:rFonts w:ascii="Arial" w:hAnsi="Arial" w:cs="Arial"/>
                <w:b/>
              </w:rPr>
              <w:t>apéndice uno “</w:t>
            </w:r>
            <w:r>
              <w:rPr>
                <w:rFonts w:ascii="Arial" w:hAnsi="Arial" w:cs="Arial"/>
                <w:b/>
              </w:rPr>
              <w:t>U</w:t>
            </w:r>
            <w:r w:rsidRPr="0073452D">
              <w:rPr>
                <w:rFonts w:ascii="Arial" w:hAnsi="Arial" w:cs="Arial"/>
                <w:b/>
              </w:rPr>
              <w:t xml:space="preserve">bicaciones </w:t>
            </w:r>
            <w:r>
              <w:rPr>
                <w:rFonts w:ascii="Arial" w:hAnsi="Arial" w:cs="Arial"/>
                <w:b/>
              </w:rPr>
              <w:t>M</w:t>
            </w:r>
            <w:r w:rsidRPr="0073452D">
              <w:rPr>
                <w:rFonts w:ascii="Arial" w:hAnsi="Arial" w:cs="Arial"/>
                <w:b/>
              </w:rPr>
              <w:t>onitoreadas”</w:t>
            </w:r>
            <w:r>
              <w:rPr>
                <w:rFonts w:ascii="Arial" w:hAnsi="Arial" w:cs="Arial"/>
                <w:b/>
              </w:rPr>
              <w:t>,</w:t>
            </w:r>
            <w:r w:rsidRPr="000949C6">
              <w:rPr>
                <w:rFonts w:ascii="Arial" w:hAnsi="Arial" w:cs="Arial"/>
              </w:rPr>
              <w:t xml:space="preserve"> sin ser limitativo</w:t>
            </w:r>
            <w:r w:rsidRPr="00DF2F97">
              <w:rPr>
                <w:rFonts w:ascii="Arial" w:hAnsi="Arial" w:cs="Arial"/>
              </w:rPr>
              <w:t>.</w:t>
            </w:r>
          </w:p>
          <w:p w:rsidR="004441C5" w:rsidRPr="00DF2F97" w:rsidRDefault="004441C5" w:rsidP="00D6118B">
            <w:pPr>
              <w:jc w:val="both"/>
              <w:rPr>
                <w:rFonts w:ascii="Arial" w:hAnsi="Arial" w:cs="Arial"/>
              </w:rPr>
            </w:pPr>
          </w:p>
          <w:p w:rsidR="00D6118B" w:rsidRDefault="00D6118B" w:rsidP="00D6118B">
            <w:pPr>
              <w:jc w:val="both"/>
              <w:rPr>
                <w:rFonts w:ascii="Arial" w:hAnsi="Arial" w:cs="Arial"/>
              </w:rPr>
            </w:pPr>
            <w:r>
              <w:rPr>
                <w:rFonts w:ascii="Arial" w:hAnsi="Arial" w:cs="Arial"/>
                <w:b/>
              </w:rPr>
              <w:t>“E</w:t>
            </w:r>
            <w:r w:rsidRPr="0073452D">
              <w:rPr>
                <w:rFonts w:ascii="Arial" w:hAnsi="Arial" w:cs="Arial"/>
                <w:b/>
              </w:rPr>
              <w:t xml:space="preserve">l </w:t>
            </w:r>
            <w:r>
              <w:rPr>
                <w:rFonts w:ascii="Arial" w:hAnsi="Arial" w:cs="Arial"/>
                <w:b/>
              </w:rPr>
              <w:t>P</w:t>
            </w:r>
            <w:r w:rsidRPr="0073452D">
              <w:rPr>
                <w:rFonts w:ascii="Arial" w:hAnsi="Arial" w:cs="Arial"/>
                <w:b/>
              </w:rPr>
              <w:t>roveedor</w:t>
            </w:r>
            <w:r>
              <w:rPr>
                <w:rFonts w:ascii="Arial" w:hAnsi="Arial" w:cs="Arial"/>
                <w:b/>
              </w:rPr>
              <w:t>”</w:t>
            </w:r>
            <w:r w:rsidRPr="00DF2F97">
              <w:rPr>
                <w:rFonts w:ascii="Arial" w:hAnsi="Arial" w:cs="Arial"/>
              </w:rPr>
              <w:t xml:space="preserve"> se obliga a </w:t>
            </w:r>
            <w:r>
              <w:rPr>
                <w:rFonts w:ascii="Arial" w:hAnsi="Arial" w:cs="Arial"/>
              </w:rPr>
              <w:t xml:space="preserve">suministrar, instalar, poner en marcha y </w:t>
            </w:r>
            <w:r w:rsidRPr="000B4C7E">
              <w:rPr>
                <w:rFonts w:ascii="Arial" w:hAnsi="Arial" w:cs="Arial"/>
              </w:rPr>
              <w:t>dar mantenimiento los equipos necesarios para la prestación del Servicio de Alarmas y Monitoreo, durante los primeros treinta días de la vigencia del contrato</w:t>
            </w:r>
            <w:r w:rsidRPr="000B4C7E">
              <w:rPr>
                <w:rFonts w:ascii="Arial" w:hAnsi="Arial" w:cs="Arial"/>
                <w:b/>
              </w:rPr>
              <w:t xml:space="preserve"> </w:t>
            </w:r>
            <w:r w:rsidRPr="000B4C7E">
              <w:rPr>
                <w:rFonts w:ascii="Arial" w:hAnsi="Arial" w:cs="Arial"/>
              </w:rPr>
              <w:t xml:space="preserve">en los inmuebles que se señalan en el </w:t>
            </w:r>
            <w:r w:rsidRPr="000B4C7E">
              <w:rPr>
                <w:rFonts w:ascii="Arial" w:hAnsi="Arial" w:cs="Arial"/>
                <w:b/>
              </w:rPr>
              <w:t>apéndice uno “ubicaciones monitoreadas”</w:t>
            </w:r>
            <w:r w:rsidRPr="000B4C7E">
              <w:rPr>
                <w:rFonts w:ascii="Arial" w:hAnsi="Arial" w:cs="Arial"/>
              </w:rPr>
              <w:t xml:space="preserve"> con equipos nuevos y sin que se vea interrumpido el Servicio de</w:t>
            </w:r>
            <w:r w:rsidRPr="00D06051">
              <w:rPr>
                <w:rFonts w:ascii="Arial" w:hAnsi="Arial" w:cs="Arial"/>
              </w:rPr>
              <w:t xml:space="preserve"> </w:t>
            </w:r>
            <w:r>
              <w:rPr>
                <w:rFonts w:ascii="Arial" w:hAnsi="Arial" w:cs="Arial"/>
              </w:rPr>
              <w:t>A</w:t>
            </w:r>
            <w:r w:rsidRPr="00D06051">
              <w:rPr>
                <w:rFonts w:ascii="Arial" w:hAnsi="Arial" w:cs="Arial"/>
              </w:rPr>
              <w:t xml:space="preserve">larmas y </w:t>
            </w:r>
            <w:r>
              <w:rPr>
                <w:rFonts w:ascii="Arial" w:hAnsi="Arial" w:cs="Arial"/>
              </w:rPr>
              <w:t>M</w:t>
            </w:r>
            <w:r w:rsidRPr="00D06051">
              <w:rPr>
                <w:rFonts w:ascii="Arial" w:hAnsi="Arial" w:cs="Arial"/>
              </w:rPr>
              <w:t xml:space="preserve">onitoreo </w:t>
            </w:r>
            <w:r>
              <w:rPr>
                <w:rFonts w:ascii="Arial" w:hAnsi="Arial" w:cs="Arial"/>
              </w:rPr>
              <w:t>en</w:t>
            </w:r>
            <w:r w:rsidRPr="00D06051">
              <w:rPr>
                <w:rFonts w:ascii="Arial" w:hAnsi="Arial" w:cs="Arial"/>
              </w:rPr>
              <w:t xml:space="preserve"> los </w:t>
            </w:r>
            <w:r>
              <w:rPr>
                <w:rFonts w:ascii="Arial" w:hAnsi="Arial" w:cs="Arial"/>
              </w:rPr>
              <w:t>I</w:t>
            </w:r>
            <w:r w:rsidRPr="00D06051">
              <w:rPr>
                <w:rFonts w:ascii="Arial" w:hAnsi="Arial" w:cs="Arial"/>
              </w:rPr>
              <w:t xml:space="preserve">nmuebles de la </w:t>
            </w:r>
            <w:r>
              <w:rPr>
                <w:rFonts w:ascii="Arial" w:hAnsi="Arial" w:cs="Arial"/>
              </w:rPr>
              <w:t>F</w:t>
            </w:r>
            <w:r w:rsidRPr="00D06051">
              <w:rPr>
                <w:rFonts w:ascii="Arial" w:hAnsi="Arial" w:cs="Arial"/>
              </w:rPr>
              <w:t xml:space="preserve">inanciera </w:t>
            </w:r>
            <w:r>
              <w:rPr>
                <w:rFonts w:ascii="Arial" w:hAnsi="Arial" w:cs="Arial"/>
              </w:rPr>
              <w:t>N</w:t>
            </w:r>
            <w:r w:rsidRPr="00D06051">
              <w:rPr>
                <w:rFonts w:ascii="Arial" w:hAnsi="Arial" w:cs="Arial"/>
              </w:rPr>
              <w:t xml:space="preserve">acional de </w:t>
            </w:r>
            <w:r>
              <w:rPr>
                <w:rFonts w:ascii="Arial" w:hAnsi="Arial" w:cs="Arial"/>
              </w:rPr>
              <w:t>D</w:t>
            </w:r>
            <w:r w:rsidRPr="00D06051">
              <w:rPr>
                <w:rFonts w:ascii="Arial" w:hAnsi="Arial" w:cs="Arial"/>
              </w:rPr>
              <w:t xml:space="preserve">esarrollo </w:t>
            </w:r>
            <w:r>
              <w:rPr>
                <w:rFonts w:ascii="Arial" w:hAnsi="Arial" w:cs="Arial"/>
              </w:rPr>
              <w:t>A</w:t>
            </w:r>
            <w:r w:rsidRPr="00D06051">
              <w:rPr>
                <w:rFonts w:ascii="Arial" w:hAnsi="Arial" w:cs="Arial"/>
              </w:rPr>
              <w:t xml:space="preserve">gropecuario, </w:t>
            </w:r>
            <w:r>
              <w:rPr>
                <w:rFonts w:ascii="Arial" w:hAnsi="Arial" w:cs="Arial"/>
              </w:rPr>
              <w:t>R</w:t>
            </w:r>
            <w:r w:rsidRPr="00D06051">
              <w:rPr>
                <w:rFonts w:ascii="Arial" w:hAnsi="Arial" w:cs="Arial"/>
              </w:rPr>
              <w:t xml:space="preserve">ural, </w:t>
            </w:r>
            <w:r>
              <w:rPr>
                <w:rFonts w:ascii="Arial" w:hAnsi="Arial" w:cs="Arial"/>
              </w:rPr>
              <w:t>F</w:t>
            </w:r>
            <w:r w:rsidRPr="00D06051">
              <w:rPr>
                <w:rFonts w:ascii="Arial" w:hAnsi="Arial" w:cs="Arial"/>
              </w:rPr>
              <w:t xml:space="preserve">orestal y </w:t>
            </w:r>
            <w:r>
              <w:rPr>
                <w:rFonts w:ascii="Arial" w:hAnsi="Arial" w:cs="Arial"/>
              </w:rPr>
              <w:t>P</w:t>
            </w:r>
            <w:r w:rsidRPr="00D06051">
              <w:rPr>
                <w:rFonts w:ascii="Arial" w:hAnsi="Arial" w:cs="Arial"/>
              </w:rPr>
              <w:t xml:space="preserve">esquero a </w:t>
            </w:r>
            <w:r>
              <w:rPr>
                <w:rFonts w:ascii="Arial" w:hAnsi="Arial" w:cs="Arial"/>
              </w:rPr>
              <w:t>N</w:t>
            </w:r>
            <w:r w:rsidRPr="00D06051">
              <w:rPr>
                <w:rFonts w:ascii="Arial" w:hAnsi="Arial" w:cs="Arial"/>
              </w:rPr>
              <w:t xml:space="preserve">ivel </w:t>
            </w:r>
            <w:r>
              <w:rPr>
                <w:rFonts w:ascii="Arial" w:hAnsi="Arial" w:cs="Arial"/>
              </w:rPr>
              <w:t>N</w:t>
            </w:r>
            <w:r w:rsidRPr="00D06051">
              <w:rPr>
                <w:rFonts w:ascii="Arial" w:hAnsi="Arial" w:cs="Arial"/>
              </w:rPr>
              <w:t>acional.</w:t>
            </w:r>
          </w:p>
          <w:p w:rsidR="004441C5" w:rsidRPr="00D06051" w:rsidRDefault="004441C5" w:rsidP="00D6118B">
            <w:pPr>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Pr>
                <w:rFonts w:ascii="Arial" w:hAnsi="Arial" w:cs="Arial"/>
              </w:rPr>
              <w:t>L</w:t>
            </w:r>
            <w:r w:rsidRPr="00566E07">
              <w:rPr>
                <w:rFonts w:ascii="Arial" w:hAnsi="Arial" w:cs="Arial"/>
              </w:rPr>
              <w:t xml:space="preserve">os equipos </w:t>
            </w:r>
            <w:r>
              <w:rPr>
                <w:rFonts w:ascii="Arial" w:hAnsi="Arial" w:cs="Arial"/>
              </w:rPr>
              <w:t xml:space="preserve">deberán ser nuevos, </w:t>
            </w:r>
            <w:r w:rsidRPr="00566E07">
              <w:rPr>
                <w:rFonts w:ascii="Arial" w:hAnsi="Arial" w:cs="Arial"/>
              </w:rPr>
              <w:t xml:space="preserve">de </w:t>
            </w:r>
            <w:r>
              <w:rPr>
                <w:rFonts w:ascii="Arial" w:hAnsi="Arial" w:cs="Arial"/>
              </w:rPr>
              <w:t>ú</w:t>
            </w:r>
            <w:r w:rsidRPr="00566E07">
              <w:rPr>
                <w:rFonts w:ascii="Arial" w:hAnsi="Arial" w:cs="Arial"/>
              </w:rPr>
              <w:t xml:space="preserve">ltima </w:t>
            </w:r>
            <w:r>
              <w:rPr>
                <w:rFonts w:ascii="Arial" w:hAnsi="Arial" w:cs="Arial"/>
              </w:rPr>
              <w:t>generación</w:t>
            </w:r>
            <w:r w:rsidRPr="00566E07">
              <w:rPr>
                <w:rFonts w:ascii="Arial" w:hAnsi="Arial" w:cs="Arial"/>
              </w:rPr>
              <w:t xml:space="preserve"> que se encuentre </w:t>
            </w:r>
            <w:r>
              <w:rPr>
                <w:rFonts w:ascii="Arial" w:hAnsi="Arial" w:cs="Arial"/>
              </w:rPr>
              <w:t xml:space="preserve">disponible </w:t>
            </w:r>
            <w:r w:rsidRPr="00566E07">
              <w:rPr>
                <w:rFonts w:ascii="Arial" w:hAnsi="Arial" w:cs="Arial"/>
              </w:rPr>
              <w:t>en el mercado, lo cual deberá acreditar con las facturas correspondientes</w:t>
            </w:r>
            <w:r>
              <w:rPr>
                <w:rFonts w:ascii="Arial" w:hAnsi="Arial" w:cs="Arial"/>
              </w:rPr>
              <w:t xml:space="preserve"> y con los reportes de instalación validado por los agentes de cada inmueble</w:t>
            </w:r>
            <w:r w:rsidRPr="00566E07">
              <w:rPr>
                <w:rFonts w:ascii="Arial" w:hAnsi="Arial" w:cs="Arial"/>
              </w:rPr>
              <w:t>.</w:t>
            </w:r>
          </w:p>
          <w:p w:rsidR="004441C5" w:rsidRDefault="004441C5" w:rsidP="00D6118B">
            <w:pPr>
              <w:widowControl w:val="0"/>
              <w:autoSpaceDE w:val="0"/>
              <w:autoSpaceDN w:val="0"/>
              <w:adjustRightInd w:val="0"/>
              <w:jc w:val="both"/>
              <w:rPr>
                <w:rFonts w:ascii="Arial" w:hAnsi="Arial" w:cs="Arial"/>
              </w:rPr>
            </w:pPr>
          </w:p>
          <w:p w:rsidR="00D6118B" w:rsidRDefault="004F36C8" w:rsidP="00D6118B">
            <w:pPr>
              <w:widowControl w:val="0"/>
              <w:autoSpaceDE w:val="0"/>
              <w:autoSpaceDN w:val="0"/>
              <w:adjustRightInd w:val="0"/>
              <w:jc w:val="both"/>
              <w:rPr>
                <w:rFonts w:ascii="Arial" w:hAnsi="Arial" w:cs="Arial"/>
              </w:rPr>
            </w:pPr>
            <w:r w:rsidRPr="00B404B5">
              <w:rPr>
                <w:rFonts w:ascii="Arial" w:hAnsi="Arial" w:cs="Arial"/>
                <w:b/>
              </w:rPr>
              <w:t>“</w:t>
            </w:r>
            <w:r w:rsidR="00D6118B" w:rsidRPr="00B404B5">
              <w:rPr>
                <w:rFonts w:ascii="Arial" w:hAnsi="Arial" w:cs="Arial"/>
                <w:b/>
              </w:rPr>
              <w:t>El proveedor</w:t>
            </w:r>
            <w:r w:rsidRPr="00B404B5">
              <w:rPr>
                <w:rFonts w:ascii="Arial" w:hAnsi="Arial" w:cs="Arial"/>
                <w:b/>
              </w:rPr>
              <w:t>”</w:t>
            </w:r>
            <w:r w:rsidR="00D6118B">
              <w:rPr>
                <w:rFonts w:ascii="Arial" w:hAnsi="Arial" w:cs="Arial"/>
              </w:rPr>
              <w:t xml:space="preserve"> deberá programar bimestralmente visitas a las instalaciones para revisión, ajustes y mantenimiento, as</w:t>
            </w:r>
            <w:r>
              <w:rPr>
                <w:rFonts w:ascii="Arial" w:hAnsi="Arial" w:cs="Arial"/>
              </w:rPr>
              <w:t>í</w:t>
            </w:r>
            <w:r w:rsidR="00D6118B">
              <w:rPr>
                <w:rFonts w:ascii="Arial" w:hAnsi="Arial" w:cs="Arial"/>
              </w:rPr>
              <w:t xml:space="preserve"> como pruebas de funcionamiento, considerando en todos los casos que el equipo se encuentre conectado de forma adicional a una fuente de energía que permita su funcionamiento aún con corte de la energía eléctrica convencional</w:t>
            </w:r>
          </w:p>
          <w:p w:rsidR="004441C5" w:rsidRDefault="004441C5" w:rsidP="00D6118B">
            <w:pPr>
              <w:widowControl w:val="0"/>
              <w:autoSpaceDE w:val="0"/>
              <w:autoSpaceDN w:val="0"/>
              <w:adjustRightInd w:val="0"/>
              <w:jc w:val="both"/>
              <w:rPr>
                <w:rFonts w:ascii="Arial" w:hAnsi="Arial" w:cs="Arial"/>
              </w:rPr>
            </w:pPr>
          </w:p>
          <w:p w:rsidR="00D6118B" w:rsidRDefault="00D6118B" w:rsidP="00D6118B">
            <w:pPr>
              <w:jc w:val="both"/>
              <w:rPr>
                <w:rFonts w:ascii="Arial" w:hAnsi="Arial" w:cs="Arial"/>
              </w:rPr>
            </w:pPr>
            <w:r w:rsidRPr="0073452D">
              <w:rPr>
                <w:rFonts w:ascii="Arial" w:hAnsi="Arial" w:cs="Arial"/>
                <w:b/>
              </w:rPr>
              <w:t>“</w:t>
            </w:r>
            <w:r>
              <w:rPr>
                <w:rFonts w:ascii="Arial" w:hAnsi="Arial" w:cs="Arial"/>
                <w:b/>
              </w:rPr>
              <w:t>E</w:t>
            </w:r>
            <w:r w:rsidRPr="0073452D">
              <w:rPr>
                <w:rFonts w:ascii="Arial" w:hAnsi="Arial" w:cs="Arial"/>
                <w:b/>
              </w:rPr>
              <w:t xml:space="preserve">l </w:t>
            </w:r>
            <w:r>
              <w:rPr>
                <w:rFonts w:ascii="Arial" w:hAnsi="Arial" w:cs="Arial"/>
                <w:b/>
              </w:rPr>
              <w:t>P</w:t>
            </w:r>
            <w:r w:rsidRPr="0073452D">
              <w:rPr>
                <w:rFonts w:ascii="Arial" w:hAnsi="Arial" w:cs="Arial"/>
                <w:b/>
              </w:rPr>
              <w:t>roveedor”</w:t>
            </w:r>
            <w:r w:rsidRPr="00063304">
              <w:rPr>
                <w:rFonts w:ascii="Arial" w:hAnsi="Arial" w:cs="Arial"/>
              </w:rPr>
              <w:t xml:space="preserve"> dentro de su propuesta </w:t>
            </w:r>
            <w:r w:rsidRPr="00234D73">
              <w:rPr>
                <w:rFonts w:ascii="Arial" w:hAnsi="Arial" w:cs="Arial"/>
                <w:b/>
              </w:rPr>
              <w:t>deberá entregar el plan de trabajo</w:t>
            </w:r>
            <w:r w:rsidRPr="00063304">
              <w:rPr>
                <w:rFonts w:ascii="Arial" w:hAnsi="Arial" w:cs="Arial"/>
              </w:rPr>
              <w:t xml:space="preserve"> </w:t>
            </w:r>
            <w:r w:rsidRPr="00234D73">
              <w:rPr>
                <w:rFonts w:ascii="Arial" w:hAnsi="Arial" w:cs="Arial"/>
                <w:b/>
              </w:rPr>
              <w:t>y el cronograma de actividades</w:t>
            </w:r>
            <w:r w:rsidRPr="00063304">
              <w:rPr>
                <w:rFonts w:ascii="Arial" w:hAnsi="Arial" w:cs="Arial"/>
              </w:rPr>
              <w:t xml:space="preserve"> para suministrar</w:t>
            </w:r>
            <w:r>
              <w:rPr>
                <w:rFonts w:ascii="Arial" w:hAnsi="Arial" w:cs="Arial"/>
              </w:rPr>
              <w:t xml:space="preserve">, instalar y poner en marcha los equipos necesarios para la prestación del servicio de alarmas y monitoreo, </w:t>
            </w:r>
            <w:r w:rsidRPr="00DF2F97">
              <w:rPr>
                <w:rFonts w:ascii="Arial" w:hAnsi="Arial" w:cs="Arial"/>
              </w:rPr>
              <w:t xml:space="preserve">durante los primeros </w:t>
            </w:r>
            <w:r w:rsidRPr="000B4C7E">
              <w:rPr>
                <w:rFonts w:ascii="Arial" w:hAnsi="Arial" w:cs="Arial"/>
              </w:rPr>
              <w:t>treinta d</w:t>
            </w:r>
            <w:r w:rsidRPr="000E6D3D">
              <w:rPr>
                <w:rFonts w:ascii="Arial" w:hAnsi="Arial" w:cs="Arial"/>
              </w:rPr>
              <w:t>ías de la vigencia del contrato</w:t>
            </w:r>
            <w:r w:rsidRPr="000E6D3D">
              <w:rPr>
                <w:rFonts w:ascii="Arial" w:hAnsi="Arial" w:cs="Arial"/>
                <w:b/>
              </w:rPr>
              <w:t xml:space="preserve"> </w:t>
            </w:r>
            <w:r w:rsidRPr="000E6D3D">
              <w:rPr>
                <w:rFonts w:ascii="Arial" w:hAnsi="Arial" w:cs="Arial"/>
              </w:rPr>
              <w:t xml:space="preserve">en los inmuebles que se señalan en el </w:t>
            </w:r>
            <w:r w:rsidRPr="000E6D3D">
              <w:rPr>
                <w:rFonts w:ascii="Arial" w:hAnsi="Arial" w:cs="Arial"/>
                <w:b/>
              </w:rPr>
              <w:t>apéndice uno “ubicaciones monito</w:t>
            </w:r>
            <w:r w:rsidRPr="00B20C71">
              <w:rPr>
                <w:rFonts w:ascii="Arial" w:hAnsi="Arial" w:cs="Arial"/>
                <w:b/>
              </w:rPr>
              <w:t>reada</w:t>
            </w:r>
            <w:r>
              <w:rPr>
                <w:rFonts w:ascii="Arial" w:hAnsi="Arial" w:cs="Arial"/>
                <w:b/>
              </w:rPr>
              <w:t>s</w:t>
            </w:r>
            <w:r w:rsidRPr="00B20C71">
              <w:rPr>
                <w:rFonts w:ascii="Arial" w:hAnsi="Arial" w:cs="Arial"/>
                <w:b/>
              </w:rPr>
              <w:t>”</w:t>
            </w:r>
            <w:r w:rsidRPr="00B20C71">
              <w:rPr>
                <w:rFonts w:ascii="Arial" w:hAnsi="Arial" w:cs="Arial"/>
              </w:rPr>
              <w:t xml:space="preserve"> con equipos nuevos y </w:t>
            </w:r>
            <w:r w:rsidRPr="00D06051">
              <w:rPr>
                <w:rFonts w:ascii="Arial" w:hAnsi="Arial" w:cs="Arial"/>
              </w:rPr>
              <w:t xml:space="preserve">sin que se vea interrumpido el </w:t>
            </w:r>
            <w:r>
              <w:rPr>
                <w:rFonts w:ascii="Arial" w:hAnsi="Arial" w:cs="Arial"/>
              </w:rPr>
              <w:t>S</w:t>
            </w:r>
            <w:r w:rsidRPr="00D06051">
              <w:rPr>
                <w:rFonts w:ascii="Arial" w:hAnsi="Arial" w:cs="Arial"/>
              </w:rPr>
              <w:t xml:space="preserve">ervicio de </w:t>
            </w:r>
            <w:r>
              <w:rPr>
                <w:rFonts w:ascii="Arial" w:hAnsi="Arial" w:cs="Arial"/>
              </w:rPr>
              <w:t>A</w:t>
            </w:r>
            <w:r w:rsidRPr="00D06051">
              <w:rPr>
                <w:rFonts w:ascii="Arial" w:hAnsi="Arial" w:cs="Arial"/>
              </w:rPr>
              <w:t xml:space="preserve">larmas y </w:t>
            </w:r>
            <w:r>
              <w:rPr>
                <w:rFonts w:ascii="Arial" w:hAnsi="Arial" w:cs="Arial"/>
              </w:rPr>
              <w:t>M</w:t>
            </w:r>
            <w:r w:rsidRPr="00D06051">
              <w:rPr>
                <w:rFonts w:ascii="Arial" w:hAnsi="Arial" w:cs="Arial"/>
              </w:rPr>
              <w:t xml:space="preserve">onitoreo para los </w:t>
            </w:r>
            <w:r>
              <w:rPr>
                <w:rFonts w:ascii="Arial" w:hAnsi="Arial" w:cs="Arial"/>
              </w:rPr>
              <w:t>I</w:t>
            </w:r>
            <w:r w:rsidRPr="00D06051">
              <w:rPr>
                <w:rFonts w:ascii="Arial" w:hAnsi="Arial" w:cs="Arial"/>
              </w:rPr>
              <w:t xml:space="preserve">nmuebles de la </w:t>
            </w:r>
            <w:r>
              <w:rPr>
                <w:rFonts w:ascii="Arial" w:hAnsi="Arial" w:cs="Arial"/>
              </w:rPr>
              <w:t>F</w:t>
            </w:r>
            <w:r w:rsidRPr="00D06051">
              <w:rPr>
                <w:rFonts w:ascii="Arial" w:hAnsi="Arial" w:cs="Arial"/>
              </w:rPr>
              <w:t xml:space="preserve">inanciera </w:t>
            </w:r>
            <w:r>
              <w:rPr>
                <w:rFonts w:ascii="Arial" w:hAnsi="Arial" w:cs="Arial"/>
              </w:rPr>
              <w:t>N</w:t>
            </w:r>
            <w:r w:rsidRPr="00D06051">
              <w:rPr>
                <w:rFonts w:ascii="Arial" w:hAnsi="Arial" w:cs="Arial"/>
              </w:rPr>
              <w:t xml:space="preserve">acional de </w:t>
            </w:r>
            <w:r>
              <w:rPr>
                <w:rFonts w:ascii="Arial" w:hAnsi="Arial" w:cs="Arial"/>
              </w:rPr>
              <w:t>D</w:t>
            </w:r>
            <w:r w:rsidRPr="00D06051">
              <w:rPr>
                <w:rFonts w:ascii="Arial" w:hAnsi="Arial" w:cs="Arial"/>
              </w:rPr>
              <w:t xml:space="preserve">esarrollo </w:t>
            </w:r>
            <w:r>
              <w:rPr>
                <w:rFonts w:ascii="Arial" w:hAnsi="Arial" w:cs="Arial"/>
              </w:rPr>
              <w:t>A</w:t>
            </w:r>
            <w:r w:rsidRPr="00D06051">
              <w:rPr>
                <w:rFonts w:ascii="Arial" w:hAnsi="Arial" w:cs="Arial"/>
              </w:rPr>
              <w:t xml:space="preserve">gropecuario, </w:t>
            </w:r>
            <w:r>
              <w:rPr>
                <w:rFonts w:ascii="Arial" w:hAnsi="Arial" w:cs="Arial"/>
              </w:rPr>
              <w:t>R</w:t>
            </w:r>
            <w:r w:rsidRPr="00D06051">
              <w:rPr>
                <w:rFonts w:ascii="Arial" w:hAnsi="Arial" w:cs="Arial"/>
              </w:rPr>
              <w:t xml:space="preserve">ural, </w:t>
            </w:r>
            <w:r>
              <w:rPr>
                <w:rFonts w:ascii="Arial" w:hAnsi="Arial" w:cs="Arial"/>
              </w:rPr>
              <w:t>F</w:t>
            </w:r>
            <w:r w:rsidRPr="00D06051">
              <w:rPr>
                <w:rFonts w:ascii="Arial" w:hAnsi="Arial" w:cs="Arial"/>
              </w:rPr>
              <w:t xml:space="preserve">orestal y </w:t>
            </w:r>
            <w:r>
              <w:rPr>
                <w:rFonts w:ascii="Arial" w:hAnsi="Arial" w:cs="Arial"/>
              </w:rPr>
              <w:t>P</w:t>
            </w:r>
            <w:r w:rsidRPr="00D06051">
              <w:rPr>
                <w:rFonts w:ascii="Arial" w:hAnsi="Arial" w:cs="Arial"/>
              </w:rPr>
              <w:t xml:space="preserve">esquero a </w:t>
            </w:r>
            <w:r>
              <w:rPr>
                <w:rFonts w:ascii="Arial" w:hAnsi="Arial" w:cs="Arial"/>
              </w:rPr>
              <w:t>N</w:t>
            </w:r>
            <w:r w:rsidRPr="00D06051">
              <w:rPr>
                <w:rFonts w:ascii="Arial" w:hAnsi="Arial" w:cs="Arial"/>
              </w:rPr>
              <w:t xml:space="preserve">ivel </w:t>
            </w:r>
            <w:r>
              <w:rPr>
                <w:rFonts w:ascii="Arial" w:hAnsi="Arial" w:cs="Arial"/>
              </w:rPr>
              <w:t>N</w:t>
            </w:r>
            <w:r w:rsidRPr="00D06051">
              <w:rPr>
                <w:rFonts w:ascii="Arial" w:hAnsi="Arial" w:cs="Arial"/>
              </w:rPr>
              <w:t>acional.</w:t>
            </w:r>
          </w:p>
          <w:p w:rsidR="00044F2D" w:rsidRDefault="00044F2D" w:rsidP="00D6118B">
            <w:pPr>
              <w:jc w:val="both"/>
              <w:rPr>
                <w:rFonts w:ascii="Arial" w:hAnsi="Arial" w:cs="Arial"/>
              </w:rPr>
            </w:pPr>
          </w:p>
          <w:p w:rsidR="00044F2D" w:rsidRPr="004F5ACD" w:rsidRDefault="00044F2D" w:rsidP="00D6118B">
            <w:pPr>
              <w:jc w:val="both"/>
              <w:rPr>
                <w:rFonts w:ascii="Arial" w:hAnsi="Arial" w:cs="Arial"/>
                <w:lang w:eastAsia="ar-SA"/>
              </w:rPr>
            </w:pPr>
            <w:r w:rsidRPr="004F5ACD">
              <w:rPr>
                <w:rFonts w:ascii="Arial" w:hAnsi="Arial" w:cs="Arial"/>
                <w:b/>
                <w:lang w:eastAsia="ar-SA"/>
              </w:rPr>
              <w:t>“El Licitante”</w:t>
            </w:r>
            <w:r w:rsidRPr="004F5ACD">
              <w:rPr>
                <w:rFonts w:ascii="Arial" w:hAnsi="Arial" w:cs="Arial"/>
                <w:lang w:eastAsia="ar-SA"/>
              </w:rPr>
              <w:t xml:space="preserve"> participantes deberán considerar en su propuesta económica la instalación de la ductería.</w:t>
            </w:r>
          </w:p>
          <w:p w:rsidR="00044F2D" w:rsidRPr="004F5ACD" w:rsidRDefault="00044F2D" w:rsidP="00D6118B">
            <w:pPr>
              <w:jc w:val="both"/>
              <w:rPr>
                <w:rFonts w:ascii="Arial" w:hAnsi="Arial" w:cs="Arial"/>
                <w:lang w:eastAsia="ar-SA"/>
              </w:rPr>
            </w:pPr>
          </w:p>
          <w:p w:rsidR="00044F2D" w:rsidRPr="004F5ACD" w:rsidRDefault="00044F2D" w:rsidP="00D6118B">
            <w:pPr>
              <w:jc w:val="both"/>
              <w:rPr>
                <w:rFonts w:ascii="Arial" w:hAnsi="Arial" w:cs="Arial"/>
                <w:lang w:eastAsia="ar-SA"/>
              </w:rPr>
            </w:pPr>
            <w:r w:rsidRPr="004F5ACD">
              <w:rPr>
                <w:rFonts w:ascii="Arial" w:hAnsi="Arial" w:cs="Arial"/>
                <w:lang w:eastAsia="ar-SA"/>
              </w:rPr>
              <w:t>El promedio de distancia en las Coordinaciones Regionales es de 50 mts. aproximadamente y en las agencias será de 15 mts el promedio.</w:t>
            </w:r>
          </w:p>
          <w:p w:rsidR="00044F2D" w:rsidRPr="004F5ACD" w:rsidRDefault="00044F2D" w:rsidP="00D6118B">
            <w:pPr>
              <w:jc w:val="both"/>
              <w:rPr>
                <w:rFonts w:ascii="Arial" w:hAnsi="Arial" w:cs="Arial"/>
                <w:lang w:eastAsia="ar-SA"/>
              </w:rPr>
            </w:pPr>
          </w:p>
          <w:p w:rsidR="00044F2D" w:rsidRPr="004F5ACD" w:rsidRDefault="00044F2D" w:rsidP="00D6118B">
            <w:pPr>
              <w:jc w:val="both"/>
              <w:rPr>
                <w:rFonts w:ascii="Arial" w:hAnsi="Arial" w:cs="Arial"/>
                <w:lang w:eastAsia="ar-SA"/>
              </w:rPr>
            </w:pPr>
            <w:r w:rsidRPr="004F5ACD">
              <w:rPr>
                <w:rFonts w:ascii="Arial" w:hAnsi="Arial" w:cs="Arial"/>
                <w:lang w:eastAsia="ar-SA"/>
              </w:rPr>
              <w:t>El medio de transmisión que se utiliza para monitorear los inmuebles de la Institución es vía telefónica.</w:t>
            </w:r>
          </w:p>
          <w:p w:rsidR="00044F2D" w:rsidRPr="004F5ACD" w:rsidRDefault="00044F2D" w:rsidP="00D6118B">
            <w:pPr>
              <w:jc w:val="both"/>
              <w:rPr>
                <w:rFonts w:ascii="Arial" w:hAnsi="Arial" w:cs="Arial"/>
                <w:lang w:eastAsia="ar-SA"/>
              </w:rPr>
            </w:pPr>
          </w:p>
          <w:p w:rsidR="00044F2D" w:rsidRPr="00044F2D" w:rsidRDefault="00044F2D" w:rsidP="00044F2D">
            <w:pPr>
              <w:jc w:val="both"/>
              <w:rPr>
                <w:rFonts w:ascii="Arial" w:hAnsi="Arial" w:cs="Arial"/>
                <w:bCs/>
                <w:lang w:eastAsia="ar-SA"/>
              </w:rPr>
            </w:pPr>
            <w:r w:rsidRPr="004F5ACD">
              <w:rPr>
                <w:rFonts w:ascii="Arial" w:hAnsi="Arial" w:cs="Arial"/>
                <w:b/>
                <w:lang w:eastAsia="ar-SA"/>
              </w:rPr>
              <w:t>“El Licitante”</w:t>
            </w:r>
            <w:r w:rsidRPr="004F5ACD">
              <w:rPr>
                <w:rFonts w:ascii="Arial" w:hAnsi="Arial" w:cs="Arial"/>
                <w:lang w:eastAsia="ar-SA"/>
              </w:rPr>
              <w:t xml:space="preserve"> deberá contar con un centro de monitoreo propio para que proporcione el servicio correspondiente a los diferentes inmuebles de la Financiera.</w:t>
            </w:r>
          </w:p>
        </w:tc>
      </w:tr>
    </w:tbl>
    <w:p w:rsidR="00D6118B" w:rsidRDefault="00D6118B" w:rsidP="00D6118B">
      <w:pPr>
        <w:suppressAutoHyphens/>
        <w:jc w:val="both"/>
        <w:rPr>
          <w:rFonts w:ascii="Arial" w:hAnsi="Arial" w:cs="Arial"/>
          <w:color w:val="000000" w:themeColor="text1"/>
          <w:lang w:eastAsia="ar-SA"/>
        </w:rPr>
      </w:pPr>
    </w:p>
    <w:p w:rsidR="004441C5" w:rsidRPr="005050B5" w:rsidRDefault="004441C5" w:rsidP="00D6118B">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09"/>
      </w:tblGrid>
      <w:tr w:rsidR="00D6118B" w:rsidRPr="005050B5" w:rsidTr="00D6118B">
        <w:tc>
          <w:tcPr>
            <w:tcW w:w="9747" w:type="dxa"/>
            <w:gridSpan w:val="2"/>
            <w:shd w:val="clear" w:color="auto" w:fill="7F7F7F" w:themeFill="text1" w:themeFillTint="80"/>
          </w:tcPr>
          <w:p w:rsidR="00D6118B" w:rsidRDefault="00D6118B" w:rsidP="00D6118B">
            <w:pPr>
              <w:suppressAutoHyphens/>
              <w:jc w:val="center"/>
              <w:rPr>
                <w:rFonts w:ascii="Arial" w:hAnsi="Arial" w:cs="Arial"/>
                <w:b/>
                <w:bCs/>
                <w:lang w:eastAsia="ar-SA"/>
              </w:rPr>
            </w:pPr>
            <w:r w:rsidRPr="005050B5">
              <w:rPr>
                <w:rFonts w:ascii="Arial" w:hAnsi="Arial" w:cs="Arial"/>
                <w:b/>
                <w:bCs/>
                <w:lang w:eastAsia="ar-SA"/>
              </w:rPr>
              <w:lastRenderedPageBreak/>
              <w:t>Plazo, Lugar y Condiciones de Entrega</w:t>
            </w:r>
          </w:p>
          <w:p w:rsidR="004441C5" w:rsidRPr="005050B5" w:rsidRDefault="004441C5" w:rsidP="00D6118B">
            <w:pPr>
              <w:suppressAutoHyphens/>
              <w:jc w:val="center"/>
              <w:rPr>
                <w:rFonts w:ascii="Arial" w:hAnsi="Arial" w:cs="Arial"/>
                <w:b/>
                <w:bCs/>
                <w:lang w:eastAsia="ar-SA"/>
              </w:rPr>
            </w:pP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Plazo</w:t>
            </w:r>
          </w:p>
        </w:tc>
        <w:tc>
          <w:tcPr>
            <w:tcW w:w="7909" w:type="dxa"/>
            <w:shd w:val="clear" w:color="auto" w:fill="auto"/>
          </w:tcPr>
          <w:p w:rsidR="00D6118B" w:rsidRPr="005050B5" w:rsidRDefault="00D6118B" w:rsidP="004441C5">
            <w:pPr>
              <w:jc w:val="both"/>
              <w:rPr>
                <w:rFonts w:ascii="Arial" w:hAnsi="Arial" w:cs="Arial"/>
                <w:sz w:val="20"/>
                <w:szCs w:val="20"/>
              </w:rPr>
            </w:pPr>
            <w:r w:rsidRPr="005050B5">
              <w:rPr>
                <w:rFonts w:ascii="Arial" w:hAnsi="Arial" w:cs="Arial"/>
              </w:rPr>
              <w:t xml:space="preserve">El plazo para la ejecución de los servicios será a partir del </w:t>
            </w:r>
            <w:r w:rsidRPr="000B4C7E">
              <w:rPr>
                <w:rFonts w:ascii="Arial" w:hAnsi="Arial" w:cs="Arial"/>
              </w:rPr>
              <w:t>1 de agosto</w:t>
            </w:r>
            <w:r w:rsidRPr="005050B5">
              <w:rPr>
                <w:rFonts w:ascii="Arial" w:hAnsi="Arial" w:cs="Arial"/>
              </w:rPr>
              <w:t xml:space="preserve"> y hasta el 31 de diciembre de 201</w:t>
            </w:r>
            <w:r>
              <w:rPr>
                <w:rFonts w:ascii="Arial" w:hAnsi="Arial" w:cs="Arial"/>
              </w:rPr>
              <w:t>8</w:t>
            </w:r>
            <w:r w:rsidRPr="005050B5">
              <w:rPr>
                <w:rFonts w:ascii="Arial" w:hAnsi="Arial" w:cs="Arial"/>
              </w:rPr>
              <w:t>, vigencia de la cotización 60 días.</w:t>
            </w: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Lugar:</w:t>
            </w:r>
          </w:p>
        </w:tc>
        <w:tc>
          <w:tcPr>
            <w:tcW w:w="7909" w:type="dxa"/>
            <w:shd w:val="clear" w:color="auto" w:fill="auto"/>
          </w:tcPr>
          <w:p w:rsidR="00D6118B" w:rsidRPr="005050B5" w:rsidRDefault="00D6118B" w:rsidP="004441C5">
            <w:pPr>
              <w:jc w:val="both"/>
              <w:rPr>
                <w:rFonts w:ascii="Arial" w:hAnsi="Arial" w:cs="Arial"/>
                <w:bCs/>
                <w:lang w:val="es-ES_tradnl" w:eastAsia="ar-SA"/>
              </w:rPr>
            </w:pPr>
            <w:r w:rsidRPr="005050B5">
              <w:rPr>
                <w:rFonts w:ascii="Arial" w:hAnsi="Arial" w:cs="Arial"/>
              </w:rPr>
              <w:t xml:space="preserve">El servicio de alarmas y monitoreo a contratar se brindará en los inmuebles de La Financiera Nacional de Desarrollo Agropecuario, Rural, Forestal y Pesquero, a nivel Nacional que se describen en el </w:t>
            </w:r>
            <w:r w:rsidRPr="005050B5">
              <w:rPr>
                <w:rFonts w:ascii="Arial" w:hAnsi="Arial" w:cs="Arial"/>
                <w:b/>
              </w:rPr>
              <w:t>apéndice uno “ubicaciones monitoreadas”</w:t>
            </w:r>
            <w:r w:rsidRPr="005050B5">
              <w:rPr>
                <w:rFonts w:ascii="Arial" w:hAnsi="Arial" w:cs="Arial"/>
              </w:rPr>
              <w:t>.</w:t>
            </w:r>
            <w:r w:rsidRPr="005050B5">
              <w:rPr>
                <w:rFonts w:ascii="Arial" w:hAnsi="Arial" w:cs="Arial"/>
                <w:bCs/>
                <w:lang w:val="es-ES_tradnl" w:eastAsia="ar-SA"/>
              </w:rPr>
              <w:t xml:space="preserve"> </w:t>
            </w: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Condiciones:</w:t>
            </w:r>
          </w:p>
        </w:tc>
        <w:tc>
          <w:tcPr>
            <w:tcW w:w="7909" w:type="dxa"/>
            <w:shd w:val="clear" w:color="auto" w:fill="auto"/>
          </w:tcPr>
          <w:p w:rsidR="00D6118B" w:rsidRPr="005050B5" w:rsidRDefault="00D6118B" w:rsidP="00D6118B">
            <w:pPr>
              <w:jc w:val="both"/>
              <w:rPr>
                <w:rFonts w:ascii="Arial" w:hAnsi="Arial" w:cs="Arial"/>
                <w:bCs/>
                <w:lang w:eastAsia="ar-SA"/>
              </w:rPr>
            </w:pPr>
            <w:r w:rsidRPr="005050B5">
              <w:rPr>
                <w:rFonts w:ascii="Arial" w:hAnsi="Arial" w:cs="Arial"/>
              </w:rPr>
              <w:t xml:space="preserve">Conforme a lo establecido en el rubro </w:t>
            </w:r>
            <w:r w:rsidRPr="005050B5">
              <w:rPr>
                <w:rFonts w:ascii="Arial" w:hAnsi="Arial" w:cs="Arial"/>
                <w:b/>
              </w:rPr>
              <w:t>“Lugar”</w:t>
            </w:r>
            <w:r w:rsidRPr="005050B5">
              <w:rPr>
                <w:rFonts w:ascii="Arial" w:hAnsi="Arial" w:cs="Arial"/>
              </w:rPr>
              <w:t>.</w:t>
            </w:r>
          </w:p>
        </w:tc>
      </w:tr>
    </w:tbl>
    <w:p w:rsidR="004441C5" w:rsidRDefault="004441C5" w:rsidP="00D6118B">
      <w:pPr>
        <w:suppressAutoHyphens/>
        <w:jc w:val="both"/>
        <w:rPr>
          <w:rFonts w:ascii="Arial" w:hAnsi="Arial" w:cs="Arial"/>
          <w:color w:val="000000" w:themeColor="text1"/>
          <w:lang w:eastAsia="ar-SA"/>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52"/>
        <w:gridCol w:w="2456"/>
        <w:gridCol w:w="2169"/>
        <w:gridCol w:w="1858"/>
      </w:tblGrid>
      <w:tr w:rsidR="00D6118B" w:rsidRPr="005050B5" w:rsidTr="004441C5">
        <w:tc>
          <w:tcPr>
            <w:tcW w:w="5000" w:type="pct"/>
            <w:gridSpan w:val="5"/>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Tipo de Contrato</w:t>
            </w:r>
          </w:p>
        </w:tc>
      </w:tr>
      <w:tr w:rsidR="00D6118B" w:rsidRPr="005050B5" w:rsidTr="004441C5">
        <w:tc>
          <w:tcPr>
            <w:tcW w:w="865"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Unidad de Medida</w:t>
            </w:r>
          </w:p>
        </w:tc>
        <w:tc>
          <w:tcPr>
            <w:tcW w:w="957"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Cantidades Determinadas</w:t>
            </w:r>
          </w:p>
        </w:tc>
        <w:tc>
          <w:tcPr>
            <w:tcW w:w="1204"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Contrato Abierto</w:t>
            </w:r>
          </w:p>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(Art. 47 de la LEY)</w:t>
            </w:r>
          </w:p>
        </w:tc>
        <w:tc>
          <w:tcPr>
            <w:tcW w:w="1975" w:type="pct"/>
            <w:gridSpan w:val="2"/>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Cantidad o Volúmenes Requeridos o Presupuesto</w:t>
            </w:r>
          </w:p>
        </w:tc>
      </w:tr>
      <w:tr w:rsidR="00D6118B" w:rsidRPr="005050B5" w:rsidTr="004441C5">
        <w:tc>
          <w:tcPr>
            <w:tcW w:w="865" w:type="pct"/>
            <w:vMerge/>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957" w:type="pct"/>
            <w:vMerge/>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1204" w:type="pct"/>
            <w:vMerge/>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1063" w:type="pct"/>
            <w:shd w:val="clear" w:color="auto" w:fill="7F7F7F" w:themeFill="text1" w:themeFillTint="80"/>
            <w:vAlign w:val="center"/>
          </w:tcPr>
          <w:p w:rsidR="00D6118B" w:rsidRPr="005050B5" w:rsidRDefault="00D6118B" w:rsidP="00D6118B">
            <w:pPr>
              <w:suppressAutoHyphens/>
              <w:jc w:val="center"/>
              <w:rPr>
                <w:rFonts w:ascii="Arial" w:hAnsi="Arial" w:cs="Arial"/>
                <w:b/>
                <w:color w:val="000000" w:themeColor="text1"/>
                <w:lang w:val="es-ES" w:eastAsia="ar-SA"/>
              </w:rPr>
            </w:pPr>
            <w:r>
              <w:rPr>
                <w:rFonts w:ascii="Arial" w:hAnsi="Arial" w:cs="Arial"/>
                <w:b/>
                <w:color w:val="000000" w:themeColor="text1"/>
                <w:lang w:val="es-ES" w:eastAsia="ar-SA"/>
              </w:rPr>
              <w:t xml:space="preserve">Servicios </w:t>
            </w:r>
            <w:r w:rsidRPr="005050B5">
              <w:rPr>
                <w:rFonts w:ascii="Arial" w:hAnsi="Arial" w:cs="Arial"/>
                <w:b/>
                <w:color w:val="000000" w:themeColor="text1"/>
                <w:lang w:val="es-ES" w:eastAsia="ar-SA"/>
              </w:rPr>
              <w:t>Mínimo</w:t>
            </w:r>
            <w:r>
              <w:rPr>
                <w:rFonts w:ascii="Arial" w:hAnsi="Arial" w:cs="Arial"/>
                <w:b/>
                <w:color w:val="000000" w:themeColor="text1"/>
                <w:lang w:val="es-ES" w:eastAsia="ar-SA"/>
              </w:rPr>
              <w:t>s</w:t>
            </w:r>
          </w:p>
        </w:tc>
        <w:tc>
          <w:tcPr>
            <w:tcW w:w="912" w:type="pct"/>
            <w:shd w:val="clear" w:color="auto" w:fill="7F7F7F" w:themeFill="text1" w:themeFillTint="80"/>
            <w:vAlign w:val="center"/>
          </w:tcPr>
          <w:p w:rsidR="00D6118B" w:rsidRPr="005050B5" w:rsidRDefault="00D6118B" w:rsidP="00D6118B">
            <w:pPr>
              <w:suppressAutoHyphens/>
              <w:jc w:val="center"/>
              <w:rPr>
                <w:rFonts w:ascii="Arial" w:hAnsi="Arial" w:cs="Arial"/>
                <w:b/>
                <w:color w:val="000000" w:themeColor="text1"/>
                <w:lang w:val="es-ES" w:eastAsia="ar-SA"/>
              </w:rPr>
            </w:pPr>
            <w:r>
              <w:rPr>
                <w:rFonts w:ascii="Arial" w:hAnsi="Arial" w:cs="Arial"/>
                <w:b/>
                <w:color w:val="000000" w:themeColor="text1"/>
                <w:lang w:val="es-ES" w:eastAsia="ar-SA"/>
              </w:rPr>
              <w:t xml:space="preserve">Servicios </w:t>
            </w:r>
            <w:r w:rsidRPr="005050B5">
              <w:rPr>
                <w:rFonts w:ascii="Arial" w:hAnsi="Arial" w:cs="Arial"/>
                <w:b/>
                <w:color w:val="000000" w:themeColor="text1"/>
                <w:lang w:val="es-ES" w:eastAsia="ar-SA"/>
              </w:rPr>
              <w:t>Máximo</w:t>
            </w:r>
            <w:r>
              <w:rPr>
                <w:rFonts w:ascii="Arial" w:hAnsi="Arial" w:cs="Arial"/>
                <w:b/>
                <w:color w:val="000000" w:themeColor="text1"/>
                <w:lang w:val="es-ES" w:eastAsia="ar-SA"/>
              </w:rPr>
              <w:t>s</w:t>
            </w:r>
          </w:p>
        </w:tc>
      </w:tr>
      <w:tr w:rsidR="00D6118B" w:rsidRPr="005050B5" w:rsidTr="004441C5">
        <w:tc>
          <w:tcPr>
            <w:tcW w:w="865" w:type="pct"/>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sz w:val="20"/>
                <w:szCs w:val="20"/>
              </w:rPr>
              <w:t>Servicio</w:t>
            </w:r>
          </w:p>
        </w:tc>
        <w:tc>
          <w:tcPr>
            <w:tcW w:w="957" w:type="pct"/>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color w:val="000000" w:themeColor="text1"/>
                <w:lang w:val="es-ES" w:eastAsia="ar-SA"/>
              </w:rPr>
              <w:t>N/A</w:t>
            </w:r>
          </w:p>
        </w:tc>
        <w:tc>
          <w:tcPr>
            <w:tcW w:w="1204" w:type="pct"/>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color w:val="000000" w:themeColor="text1"/>
                <w:lang w:val="es-ES" w:eastAsia="ar-SA"/>
              </w:rPr>
              <w:t>Aplica</w:t>
            </w:r>
          </w:p>
        </w:tc>
        <w:tc>
          <w:tcPr>
            <w:tcW w:w="1063" w:type="pct"/>
            <w:shd w:val="clear" w:color="auto" w:fill="FFFFFF" w:themeFill="background1"/>
            <w:vAlign w:val="center"/>
          </w:tcPr>
          <w:p w:rsidR="00D6118B" w:rsidRPr="005050B5" w:rsidRDefault="00D6118B" w:rsidP="00D6118B">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3016</w:t>
            </w:r>
          </w:p>
        </w:tc>
        <w:tc>
          <w:tcPr>
            <w:tcW w:w="912" w:type="pct"/>
            <w:shd w:val="clear" w:color="auto" w:fill="FFFFFF" w:themeFill="background1"/>
            <w:vAlign w:val="center"/>
          </w:tcPr>
          <w:p w:rsidR="00D6118B" w:rsidRPr="005050B5" w:rsidRDefault="00D6118B" w:rsidP="00D6118B">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3480</w:t>
            </w:r>
          </w:p>
        </w:tc>
      </w:tr>
    </w:tbl>
    <w:p w:rsidR="00D6118B" w:rsidRPr="005050B5" w:rsidRDefault="00D6118B" w:rsidP="00D6118B">
      <w:pPr>
        <w:widowControl w:val="0"/>
        <w:suppressAutoHyphens/>
        <w:jc w:val="both"/>
        <w:rPr>
          <w:rFonts w:ascii="Arial" w:hAnsi="Arial" w:cs="Arial"/>
          <w:iCs/>
          <w:color w:val="000000" w:themeColor="text1"/>
          <w:lang w:eastAsia="ar-SA"/>
        </w:rPr>
      </w:pPr>
    </w:p>
    <w:tbl>
      <w:tblPr>
        <w:tblStyle w:val="Tablaconcuadrcula"/>
        <w:tblW w:w="5145" w:type="pct"/>
        <w:tblLook w:val="04A0" w:firstRow="1" w:lastRow="0" w:firstColumn="1" w:lastColumn="0" w:noHBand="0" w:noVBand="1"/>
      </w:tblPr>
      <w:tblGrid>
        <w:gridCol w:w="2452"/>
        <w:gridCol w:w="2454"/>
        <w:gridCol w:w="2456"/>
        <w:gridCol w:w="2838"/>
      </w:tblGrid>
      <w:tr w:rsidR="00D6118B" w:rsidRPr="005050B5" w:rsidTr="004441C5">
        <w:tc>
          <w:tcPr>
            <w:tcW w:w="5000" w:type="pct"/>
            <w:gridSpan w:val="4"/>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Vigencia del Contrato</w:t>
            </w:r>
          </w:p>
        </w:tc>
      </w:tr>
      <w:tr w:rsidR="00D6118B" w:rsidRPr="005050B5" w:rsidTr="004441C5">
        <w:tc>
          <w:tcPr>
            <w:tcW w:w="1202" w:type="pct"/>
            <w:vMerge w:val="restar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 partir del día  de</w:t>
            </w:r>
            <w:r>
              <w:rPr>
                <w:rFonts w:ascii="Arial" w:hAnsi="Arial" w:cs="Arial"/>
                <w:b/>
                <w:iCs/>
                <w:color w:val="000000" w:themeColor="text1"/>
                <w:sz w:val="22"/>
                <w:szCs w:val="22"/>
                <w:lang w:eastAsia="ar-SA"/>
              </w:rPr>
              <w:t xml:space="preserve"> la notificación del fallo o de</w:t>
            </w:r>
            <w:r w:rsidRPr="005050B5">
              <w:rPr>
                <w:rFonts w:ascii="Arial" w:hAnsi="Arial" w:cs="Arial"/>
                <w:b/>
                <w:iCs/>
                <w:color w:val="000000" w:themeColor="text1"/>
                <w:sz w:val="22"/>
                <w:szCs w:val="22"/>
                <w:lang w:eastAsia="ar-SA"/>
              </w:rPr>
              <w:t xml:space="preserve"> la adjudicación</w:t>
            </w:r>
          </w:p>
        </w:tc>
        <w:tc>
          <w:tcPr>
            <w:tcW w:w="1203" w:type="pct"/>
            <w:vMerge w:val="restar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 partir de la firma del Contrato o Pedido</w:t>
            </w:r>
          </w:p>
        </w:tc>
        <w:tc>
          <w:tcPr>
            <w:tcW w:w="2595" w:type="pct"/>
            <w:gridSpan w:val="2"/>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Periodo</w:t>
            </w:r>
          </w:p>
        </w:tc>
      </w:tr>
      <w:tr w:rsidR="00D6118B" w:rsidRPr="005050B5" w:rsidTr="004441C5">
        <w:tc>
          <w:tcPr>
            <w:tcW w:w="1202" w:type="pct"/>
            <w:vMerge/>
            <w:shd w:val="clear" w:color="auto" w:fill="7F7F7F" w:themeFill="text1" w:themeFillTint="80"/>
            <w:vAlign w:val="center"/>
          </w:tcPr>
          <w:p w:rsidR="00D6118B" w:rsidRPr="005050B5" w:rsidRDefault="00D6118B" w:rsidP="00D6118B">
            <w:pPr>
              <w:jc w:val="center"/>
              <w:rPr>
                <w:rFonts w:ascii="Arial" w:hAnsi="Arial" w:cs="Arial"/>
                <w:b/>
                <w:iCs/>
                <w:color w:val="FFFFFF" w:themeColor="background1"/>
                <w:sz w:val="22"/>
                <w:szCs w:val="22"/>
                <w:lang w:eastAsia="ar-SA"/>
              </w:rPr>
            </w:pPr>
          </w:p>
        </w:tc>
        <w:tc>
          <w:tcPr>
            <w:tcW w:w="1203" w:type="pct"/>
            <w:vMerge/>
            <w:shd w:val="clear" w:color="auto" w:fill="7F7F7F" w:themeFill="text1" w:themeFillTint="80"/>
            <w:vAlign w:val="center"/>
          </w:tcPr>
          <w:p w:rsidR="00D6118B" w:rsidRPr="005050B5" w:rsidRDefault="00D6118B" w:rsidP="00D6118B">
            <w:pPr>
              <w:jc w:val="center"/>
              <w:rPr>
                <w:rFonts w:ascii="Arial" w:hAnsi="Arial" w:cs="Arial"/>
                <w:b/>
                <w:iCs/>
                <w:color w:val="FFFFFF" w:themeColor="background1"/>
                <w:sz w:val="22"/>
                <w:szCs w:val="22"/>
                <w:lang w:eastAsia="ar-SA"/>
              </w:rPr>
            </w:pPr>
          </w:p>
        </w:tc>
        <w:tc>
          <w:tcPr>
            <w:tcW w:w="1204" w:type="pc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Del</w:t>
            </w:r>
          </w:p>
        </w:tc>
        <w:tc>
          <w:tcPr>
            <w:tcW w:w="1391" w:type="pc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Al</w:t>
            </w:r>
          </w:p>
        </w:tc>
      </w:tr>
      <w:tr w:rsidR="00D6118B" w:rsidRPr="005050B5" w:rsidTr="004441C5">
        <w:tc>
          <w:tcPr>
            <w:tcW w:w="1202" w:type="pct"/>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iCs/>
                <w:sz w:val="22"/>
                <w:szCs w:val="22"/>
                <w:lang w:eastAsia="ar-SA"/>
              </w:rPr>
              <w:t>Aplica</w:t>
            </w:r>
          </w:p>
        </w:tc>
        <w:tc>
          <w:tcPr>
            <w:tcW w:w="1203" w:type="pct"/>
            <w:vAlign w:val="center"/>
          </w:tcPr>
          <w:p w:rsidR="00D6118B" w:rsidRPr="005050B5" w:rsidRDefault="00D6118B" w:rsidP="00D6118B">
            <w:pPr>
              <w:jc w:val="center"/>
              <w:rPr>
                <w:rFonts w:ascii="Arial" w:hAnsi="Arial" w:cs="Arial"/>
                <w:iCs/>
                <w:sz w:val="22"/>
                <w:szCs w:val="22"/>
                <w:lang w:eastAsia="ar-SA"/>
              </w:rPr>
            </w:pPr>
          </w:p>
        </w:tc>
        <w:tc>
          <w:tcPr>
            <w:tcW w:w="1204" w:type="pct"/>
            <w:shd w:val="clear" w:color="auto" w:fill="FFFFFF" w:themeFill="background1"/>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rPr>
              <w:t>1 de agosto de 2016</w:t>
            </w:r>
          </w:p>
        </w:tc>
        <w:tc>
          <w:tcPr>
            <w:tcW w:w="1391" w:type="pct"/>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rPr>
              <w:t>31 de diciembre de 201</w:t>
            </w:r>
            <w:r>
              <w:rPr>
                <w:rFonts w:ascii="Arial" w:hAnsi="Arial" w:cs="Arial"/>
              </w:rPr>
              <w:t>8</w:t>
            </w:r>
          </w:p>
        </w:tc>
      </w:tr>
    </w:tbl>
    <w:p w:rsidR="00D6118B" w:rsidRPr="005050B5" w:rsidRDefault="00D6118B" w:rsidP="00D6118B">
      <w:pPr>
        <w:widowControl w:val="0"/>
        <w:suppressAutoHyphens/>
        <w:jc w:val="both"/>
        <w:rPr>
          <w:rFonts w:ascii="Arial" w:hAnsi="Arial" w:cs="Arial"/>
          <w:iCs/>
          <w:lang w:eastAsia="ar-SA"/>
        </w:rPr>
      </w:pPr>
    </w:p>
    <w:tbl>
      <w:tblPr>
        <w:tblStyle w:val="Tablaconcuadrcula"/>
        <w:tblW w:w="10235" w:type="dxa"/>
        <w:tblInd w:w="-34" w:type="dxa"/>
        <w:tblLook w:val="04A0" w:firstRow="1" w:lastRow="0" w:firstColumn="1" w:lastColumn="0" w:noHBand="0" w:noVBand="1"/>
      </w:tblPr>
      <w:tblGrid>
        <w:gridCol w:w="2410"/>
        <w:gridCol w:w="2835"/>
        <w:gridCol w:w="2470"/>
        <w:gridCol w:w="2520"/>
      </w:tblGrid>
      <w:tr w:rsidR="00D6118B" w:rsidRPr="005050B5" w:rsidTr="004441C5">
        <w:tc>
          <w:tcPr>
            <w:tcW w:w="5245" w:type="dxa"/>
            <w:gridSpan w:val="2"/>
            <w:tcBorders>
              <w:top w:val="single" w:sz="4" w:space="0" w:color="auto"/>
              <w:left w:val="single" w:sz="4" w:space="0" w:color="auto"/>
            </w:tcBorders>
            <w:shd w:val="clear" w:color="auto" w:fill="7F7F7F" w:themeFill="text1" w:themeFillTint="80"/>
            <w:vAlign w:val="center"/>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Ejercicio Fiscal que abarcara la contratación</w:t>
            </w:r>
          </w:p>
        </w:tc>
        <w:tc>
          <w:tcPr>
            <w:tcW w:w="4990" w:type="dxa"/>
            <w:gridSpan w:val="2"/>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Anticipada conforme a lo establecido por el artículo 25 de la LAASSP</w:t>
            </w:r>
          </w:p>
        </w:tc>
      </w:tr>
      <w:tr w:rsidR="00D6118B" w:rsidRPr="005050B5" w:rsidTr="004441C5">
        <w:tc>
          <w:tcPr>
            <w:tcW w:w="241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Anual</w:t>
            </w:r>
          </w:p>
        </w:tc>
        <w:tc>
          <w:tcPr>
            <w:tcW w:w="2835"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Plurianual</w:t>
            </w:r>
          </w:p>
        </w:tc>
        <w:tc>
          <w:tcPr>
            <w:tcW w:w="247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Anual</w:t>
            </w:r>
          </w:p>
        </w:tc>
        <w:tc>
          <w:tcPr>
            <w:tcW w:w="252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Plurianual</w:t>
            </w:r>
          </w:p>
        </w:tc>
      </w:tr>
      <w:tr w:rsidR="00D6118B" w:rsidRPr="005050B5" w:rsidTr="004441C5">
        <w:tc>
          <w:tcPr>
            <w:tcW w:w="241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rPr>
              <w:t>N/A</w:t>
            </w:r>
          </w:p>
        </w:tc>
        <w:tc>
          <w:tcPr>
            <w:tcW w:w="2835"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szCs w:val="22"/>
                <w:lang w:eastAsia="ar-SA"/>
              </w:rPr>
              <w:t>Aplica</w:t>
            </w:r>
          </w:p>
        </w:tc>
        <w:tc>
          <w:tcPr>
            <w:tcW w:w="247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rPr>
              <w:t>N/A</w:t>
            </w:r>
          </w:p>
        </w:tc>
        <w:tc>
          <w:tcPr>
            <w:tcW w:w="252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rPr>
              <w:t>N/</w:t>
            </w:r>
            <w:r>
              <w:rPr>
                <w:rFonts w:ascii="Arial" w:hAnsi="Arial" w:cs="Arial"/>
                <w:sz w:val="22"/>
              </w:rPr>
              <w:t>A</w:t>
            </w:r>
          </w:p>
        </w:tc>
      </w:tr>
    </w:tbl>
    <w:p w:rsidR="00D6118B" w:rsidRDefault="00D6118B" w:rsidP="00D6118B">
      <w:pPr>
        <w:rPr>
          <w:rFonts w:ascii="Arial" w:hAnsi="Arial" w:cs="Arial"/>
          <w:lang w:eastAsia="ar-SA"/>
        </w:rPr>
      </w:pPr>
    </w:p>
    <w:p w:rsidR="00D6118B" w:rsidRPr="005050B5" w:rsidRDefault="00D6118B" w:rsidP="00D6118B">
      <w:pPr>
        <w:widowControl w:val="0"/>
        <w:suppressAutoHyphens/>
        <w:jc w:val="both"/>
        <w:rPr>
          <w:rFonts w:ascii="Arial" w:hAnsi="Arial" w:cs="Arial"/>
          <w:b/>
          <w:lang w:eastAsia="ar-SA"/>
        </w:rPr>
      </w:pPr>
      <w:r w:rsidRPr="005050B5">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rsidR="00D6118B" w:rsidRPr="005050B5" w:rsidRDefault="00D6118B" w:rsidP="00D6118B">
      <w:pPr>
        <w:widowControl w:val="0"/>
        <w:suppressAutoHyphens/>
        <w:jc w:val="both"/>
        <w:rPr>
          <w:rFonts w:ascii="Arial" w:hAnsi="Arial" w:cs="Arial"/>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D6118B" w:rsidRPr="005050B5" w:rsidTr="00D6118B">
        <w:trPr>
          <w:trHeight w:val="341"/>
          <w:tblHeader/>
        </w:trPr>
        <w:tc>
          <w:tcPr>
            <w:tcW w:w="167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Nombre</w:t>
            </w:r>
          </w:p>
        </w:tc>
        <w:tc>
          <w:tcPr>
            <w:tcW w:w="167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Cargo</w:t>
            </w:r>
          </w:p>
        </w:tc>
        <w:tc>
          <w:tcPr>
            <w:tcW w:w="166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Actividad</w:t>
            </w:r>
          </w:p>
        </w:tc>
      </w:tr>
      <w:tr w:rsidR="00D6118B" w:rsidRPr="005050B5" w:rsidTr="00D6118B">
        <w:tc>
          <w:tcPr>
            <w:tcW w:w="167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Lic. Andrés Rogelio López Cabrera</w:t>
            </w:r>
          </w:p>
        </w:tc>
        <w:tc>
          <w:tcPr>
            <w:tcW w:w="167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Gerente de Servicios Generales, Mantenimiento y Obra Pública.</w:t>
            </w:r>
          </w:p>
        </w:tc>
        <w:tc>
          <w:tcPr>
            <w:tcW w:w="166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Administrar y vigilar el cumplimiento del instrumento contractual</w:t>
            </w:r>
          </w:p>
        </w:tc>
      </w:tr>
    </w:tbl>
    <w:p w:rsidR="00D6118B" w:rsidRPr="005050B5" w:rsidRDefault="00D6118B" w:rsidP="00D6118B">
      <w:pPr>
        <w:rPr>
          <w:rFonts w:ascii="Arial" w:hAnsi="Arial" w:cs="Arial"/>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D6118B" w:rsidRPr="005050B5" w:rsidRDefault="00D6118B" w:rsidP="00D6118B">
            <w:pPr>
              <w:suppressAutoHyphens/>
              <w:jc w:val="center"/>
              <w:rPr>
                <w:rFonts w:ascii="Arial" w:eastAsia="Times New Roman" w:hAnsi="Arial" w:cs="Arial"/>
                <w:color w:val="000000" w:themeColor="text1"/>
                <w:lang w:val="es-ES" w:eastAsia="ar-SA"/>
              </w:rPr>
            </w:pPr>
            <w:r w:rsidRPr="005050B5">
              <w:rPr>
                <w:rFonts w:ascii="Arial" w:eastAsia="Times New Roman" w:hAnsi="Arial" w:cs="Arial"/>
                <w:color w:val="000000" w:themeColor="text1"/>
                <w:lang w:val="es-ES" w:eastAsia="ar-SA"/>
              </w:rPr>
              <w:t>Recursos</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Fiscales</w:t>
            </w:r>
          </w:p>
        </w:tc>
        <w:tc>
          <w:tcPr>
            <w:tcW w:w="3219" w:type="dxa"/>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Créditos Externos</w:t>
            </w:r>
          </w:p>
        </w:tc>
        <w:tc>
          <w:tcPr>
            <w:tcW w:w="3050" w:type="dxa"/>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Recursos de Terceros</w:t>
            </w:r>
          </w:p>
        </w:tc>
      </w:tr>
      <w:tr w:rsidR="00D6118B" w:rsidRPr="005050B5" w:rsidTr="00D6118B">
        <w:tc>
          <w:tcPr>
            <w:cnfStyle w:val="001000000000" w:firstRow="0" w:lastRow="0" w:firstColumn="1" w:lastColumn="0" w:oddVBand="0" w:evenVBand="0" w:oddHBand="0" w:evenHBand="0" w:firstRowFirstColumn="0" w:firstRowLastColumn="0" w:lastRowFirstColumn="0" w:lastRowLastColumn="0"/>
            <w:tcW w:w="3219" w:type="dxa"/>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hAnsi="Arial" w:cs="Arial"/>
                <w:b w:val="0"/>
              </w:rPr>
              <w:t>Aplica</w:t>
            </w:r>
          </w:p>
        </w:tc>
        <w:tc>
          <w:tcPr>
            <w:tcW w:w="3219" w:type="dxa"/>
          </w:tcPr>
          <w:p w:rsidR="00D6118B" w:rsidRPr="005050B5" w:rsidRDefault="00D6118B" w:rsidP="00D611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rsidR="00D6118B" w:rsidRPr="005050B5" w:rsidRDefault="00D6118B" w:rsidP="00D611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rsidR="00D6118B" w:rsidRDefault="00D6118B" w:rsidP="00D6118B">
      <w:pPr>
        <w:suppressAutoHyphens/>
        <w:jc w:val="both"/>
        <w:rPr>
          <w:rFonts w:ascii="Arial" w:hAnsi="Arial" w:cs="Arial"/>
          <w:lang w:val="es-ES" w:eastAsia="ar-SA"/>
        </w:rPr>
      </w:pPr>
    </w:p>
    <w:p w:rsidR="00C04342" w:rsidRPr="005050B5" w:rsidRDefault="00C04342" w:rsidP="00D6118B">
      <w:pPr>
        <w:suppressAutoHyphens/>
        <w:jc w:val="both"/>
        <w:rPr>
          <w:rFonts w:ascii="Arial" w:hAnsi="Arial" w:cs="Arial"/>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34"/>
        <w:gridCol w:w="3563"/>
        <w:gridCol w:w="1021"/>
        <w:gridCol w:w="1021"/>
        <w:gridCol w:w="1008"/>
      </w:tblGrid>
      <w:tr w:rsidR="00D6118B" w:rsidRPr="005050B5" w:rsidTr="00D6118B">
        <w:tc>
          <w:tcPr>
            <w:tcW w:w="5000" w:type="pct"/>
            <w:gridSpan w:val="6"/>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lang w:val="es-ES" w:eastAsia="ar-SA"/>
              </w:rPr>
              <w:lastRenderedPageBreak/>
              <w:br w:type="page"/>
            </w:r>
            <w:r w:rsidRPr="005050B5">
              <w:rPr>
                <w:rFonts w:ascii="Arial" w:hAnsi="Arial" w:cs="Arial"/>
                <w:b/>
                <w:lang w:val="es-ES" w:eastAsia="ar-SA"/>
              </w:rPr>
              <w:t>Forma de Adjudicación</w:t>
            </w:r>
          </w:p>
        </w:tc>
      </w:tr>
      <w:tr w:rsidR="00D6118B" w:rsidRPr="005050B5" w:rsidTr="00D6118B">
        <w:tc>
          <w:tcPr>
            <w:tcW w:w="783" w:type="pct"/>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Por Partida</w:t>
            </w:r>
          </w:p>
        </w:tc>
        <w:tc>
          <w:tcPr>
            <w:tcW w:w="876" w:type="pct"/>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Todas las partidas a un sólo licitante</w:t>
            </w:r>
          </w:p>
        </w:tc>
        <w:tc>
          <w:tcPr>
            <w:tcW w:w="3341" w:type="pct"/>
            <w:gridSpan w:val="4"/>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Por Abastecimiento Simultáneo</w:t>
            </w:r>
          </w:p>
        </w:tc>
      </w:tr>
      <w:tr w:rsidR="00D6118B" w:rsidRPr="005050B5" w:rsidTr="00D6118B">
        <w:tc>
          <w:tcPr>
            <w:tcW w:w="783" w:type="pct"/>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Aplica</w:t>
            </w:r>
          </w:p>
        </w:tc>
        <w:tc>
          <w:tcPr>
            <w:tcW w:w="876" w:type="pct"/>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N/A</w:t>
            </w:r>
          </w:p>
        </w:tc>
        <w:tc>
          <w:tcPr>
            <w:tcW w:w="1800" w:type="pct"/>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Número de Fuentes de Abastecimiento</w:t>
            </w:r>
          </w:p>
        </w:tc>
        <w:tc>
          <w:tcPr>
            <w:tcW w:w="1541" w:type="pct"/>
            <w:gridSpan w:val="3"/>
            <w:shd w:val="clear" w:color="auto" w:fill="auto"/>
            <w:vAlign w:val="center"/>
          </w:tcPr>
          <w:p w:rsidR="00D6118B" w:rsidRPr="005050B5" w:rsidRDefault="00D6118B" w:rsidP="00D6118B">
            <w:pPr>
              <w:suppressAutoHyphens/>
              <w:jc w:val="center"/>
              <w:rPr>
                <w:rFonts w:ascii="Arial" w:hAnsi="Arial" w:cs="Arial"/>
                <w:lang w:val="es-ES" w:eastAsia="ar-SA"/>
              </w:rPr>
            </w:pPr>
          </w:p>
        </w:tc>
      </w:tr>
      <w:tr w:rsidR="00D6118B" w:rsidRPr="005050B5" w:rsidTr="00D6118B">
        <w:tc>
          <w:tcPr>
            <w:tcW w:w="1659" w:type="pct"/>
            <w:gridSpan w:val="2"/>
            <w:vMerge w:val="restart"/>
            <w:tcBorders>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vMerge w:val="restart"/>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Porcentajes asignados a cada una de ellas</w:t>
            </w:r>
          </w:p>
        </w:tc>
        <w:tc>
          <w:tcPr>
            <w:tcW w:w="516"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1</w:t>
            </w:r>
          </w:p>
        </w:tc>
        <w:tc>
          <w:tcPr>
            <w:tcW w:w="516"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2</w:t>
            </w:r>
          </w:p>
        </w:tc>
        <w:tc>
          <w:tcPr>
            <w:tcW w:w="510"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N</w:t>
            </w:r>
          </w:p>
        </w:tc>
      </w:tr>
      <w:tr w:rsidR="00D6118B" w:rsidRPr="005050B5" w:rsidTr="00D6118B">
        <w:tc>
          <w:tcPr>
            <w:tcW w:w="1659" w:type="pct"/>
            <w:gridSpan w:val="2"/>
            <w:vMerge/>
            <w:tcBorders>
              <w:top w:val="nil"/>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vMerge/>
            <w:shd w:val="clear" w:color="auto" w:fill="auto"/>
            <w:vAlign w:val="center"/>
          </w:tcPr>
          <w:p w:rsidR="00D6118B" w:rsidRPr="005050B5" w:rsidRDefault="00D6118B" w:rsidP="00D6118B">
            <w:pPr>
              <w:suppressAutoHyphens/>
              <w:rPr>
                <w:rFonts w:ascii="Arial" w:hAnsi="Arial" w:cs="Arial"/>
                <w:lang w:val="es-ES" w:eastAsia="ar-SA"/>
              </w:rPr>
            </w:pPr>
          </w:p>
        </w:tc>
        <w:tc>
          <w:tcPr>
            <w:tcW w:w="516" w:type="pct"/>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516" w:type="pct"/>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510" w:type="pct"/>
            <w:shd w:val="clear" w:color="auto" w:fill="auto"/>
            <w:vAlign w:val="center"/>
          </w:tcPr>
          <w:p w:rsidR="00D6118B" w:rsidRPr="005050B5" w:rsidRDefault="00D6118B" w:rsidP="00D6118B">
            <w:pPr>
              <w:suppressAutoHyphens/>
              <w:jc w:val="center"/>
              <w:rPr>
                <w:rFonts w:ascii="Arial" w:hAnsi="Arial" w:cs="Arial"/>
                <w:lang w:val="es-ES" w:eastAsia="ar-SA"/>
              </w:rPr>
            </w:pPr>
          </w:p>
        </w:tc>
      </w:tr>
      <w:tr w:rsidR="00D6118B" w:rsidRPr="005050B5" w:rsidTr="00D6118B">
        <w:tc>
          <w:tcPr>
            <w:tcW w:w="1659" w:type="pct"/>
            <w:gridSpan w:val="2"/>
            <w:tcBorders>
              <w:top w:val="nil"/>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tcBorders>
              <w:bottom w:val="single" w:sz="4" w:space="0" w:color="auto"/>
            </w:tcBorders>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Porcentaje diferencial en precio</w:t>
            </w:r>
          </w:p>
        </w:tc>
        <w:tc>
          <w:tcPr>
            <w:tcW w:w="1541" w:type="pct"/>
            <w:gridSpan w:val="3"/>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r>
    </w:tbl>
    <w:p w:rsidR="00D6118B" w:rsidRPr="005050B5" w:rsidRDefault="00D6118B" w:rsidP="00D6118B">
      <w:pPr>
        <w:rPr>
          <w:rFonts w:ascii="Arial" w:hAnsi="Arial" w:cs="Arial"/>
          <w:lang w:eastAsia="ar-SA"/>
        </w:rPr>
      </w:pPr>
    </w:p>
    <w:tbl>
      <w:tblPr>
        <w:tblStyle w:val="Listaclara"/>
        <w:tblW w:w="9488" w:type="dxa"/>
        <w:tblLook w:val="04A0" w:firstRow="1" w:lastRow="0" w:firstColumn="1" w:lastColumn="0" w:noHBand="0" w:noVBand="1"/>
      </w:tblPr>
      <w:tblGrid>
        <w:gridCol w:w="2235"/>
        <w:gridCol w:w="7253"/>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Licencias, Permisos o Autorizaciones que deben cumplir la contratación</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eastAsia="Times New Roman" w:hAnsi="Arial" w:cs="Arial"/>
                <w:color w:val="FFFFFF" w:themeColor="background1"/>
                <w:lang w:val="es-ES" w:eastAsia="ar-SA"/>
              </w:rPr>
            </w:pPr>
            <w:r w:rsidRPr="005050B5">
              <w:rPr>
                <w:rFonts w:ascii="Arial" w:eastAsia="Times New Roman" w:hAnsi="Arial"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val="es-ES" w:eastAsia="ar-SA"/>
              </w:rPr>
            </w:pPr>
            <w:r w:rsidRPr="005050B5">
              <w:rPr>
                <w:rFonts w:ascii="Arial" w:eastAsia="Times New Roman" w:hAnsi="Arial" w:cs="Arial"/>
                <w:b/>
                <w:color w:val="FFFFFF" w:themeColor="background1"/>
                <w:lang w:val="es-ES" w:eastAsia="ar-SA"/>
              </w:rPr>
              <w:t>Denominación</w:t>
            </w:r>
          </w:p>
        </w:tc>
      </w:tr>
      <w:tr w:rsidR="00D6118B" w:rsidRPr="005050B5" w:rsidTr="00D6118B">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eastAsia="Times New Roman" w:hAnsi="Arial" w:cs="Arial"/>
                <w:b w:val="0"/>
                <w:lang w:val="es-ES" w:eastAsia="ar-SA"/>
              </w:rPr>
              <w:t>Secretaria de Gobernación</w:t>
            </w:r>
          </w:p>
        </w:tc>
        <w:tc>
          <w:tcPr>
            <w:tcW w:w="7253" w:type="dxa"/>
            <w:tcBorders>
              <w:left w:val="single" w:sz="8" w:space="0" w:color="000000" w:themeColor="text1"/>
            </w:tcBorders>
          </w:tcPr>
          <w:p w:rsidR="00D6118B" w:rsidRPr="005050B5" w:rsidRDefault="00D6118B" w:rsidP="00D6118B">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r w:rsidRPr="005050B5">
              <w:rPr>
                <w:rFonts w:ascii="Arial" w:eastAsia="Times New Roman" w:hAnsi="Arial" w:cs="Arial"/>
                <w:lang w:val="es-ES" w:eastAsia="ar-SA"/>
              </w:rPr>
              <w:t xml:space="preserve">Autorización </w:t>
            </w:r>
            <w:r>
              <w:rPr>
                <w:rFonts w:ascii="Arial" w:eastAsia="Times New Roman" w:hAnsi="Arial" w:cs="Arial"/>
                <w:lang w:val="es-ES" w:eastAsia="ar-SA"/>
              </w:rPr>
              <w:t xml:space="preserve">vigente </w:t>
            </w:r>
            <w:r w:rsidRPr="005050B5">
              <w:rPr>
                <w:rFonts w:ascii="Arial" w:eastAsia="Times New Roman" w:hAnsi="Arial" w:cs="Arial"/>
                <w:lang w:val="es-ES" w:eastAsia="ar-SA"/>
              </w:rPr>
              <w:t>para prestar</w:t>
            </w:r>
            <w:r>
              <w:rPr>
                <w:rFonts w:ascii="Arial" w:eastAsia="Times New Roman" w:hAnsi="Arial" w:cs="Arial"/>
                <w:lang w:val="es-ES" w:eastAsia="ar-SA"/>
              </w:rPr>
              <w:t xml:space="preserve"> servicios de seguridad privada</w:t>
            </w:r>
          </w:p>
        </w:tc>
      </w:tr>
    </w:tbl>
    <w:p w:rsidR="00D6118B" w:rsidRPr="005050B5" w:rsidRDefault="00D6118B" w:rsidP="00D6118B">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D6118B" w:rsidRPr="005050B5" w:rsidTr="00D61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Normas aplicables a la contratación</w:t>
            </w:r>
          </w:p>
        </w:tc>
      </w:tr>
      <w:tr w:rsidR="00D6118B" w:rsidRPr="005050B5" w:rsidTr="00D61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hAnsi="Arial" w:cs="Arial"/>
                <w:lang w:val="es-ES" w:eastAsia="ar-SA"/>
              </w:rPr>
              <w:t>Norma Número</w:t>
            </w:r>
          </w:p>
        </w:tc>
        <w:tc>
          <w:tcPr>
            <w:tcW w:w="6686" w:type="dxa"/>
            <w:tcBorders>
              <w:left w:val="single" w:sz="8" w:space="0" w:color="000000" w:themeColor="text1"/>
            </w:tcBorders>
          </w:tcPr>
          <w:p w:rsidR="00D6118B" w:rsidRPr="005050B5" w:rsidRDefault="00D6118B" w:rsidP="00D6118B">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es-ES" w:eastAsia="ar-SA"/>
              </w:rPr>
            </w:pPr>
            <w:r w:rsidRPr="005050B5">
              <w:rPr>
                <w:rFonts w:ascii="Arial" w:hAnsi="Arial" w:cs="Arial"/>
                <w:b w:val="0"/>
                <w:lang w:val="es-ES" w:eastAsia="ar-SA"/>
              </w:rPr>
              <w:t>Denominación</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eastAsia="Times New Roman" w:hAnsi="Arial" w:cs="Arial"/>
                <w:b w:val="0"/>
                <w:lang w:val="es-ES" w:eastAsia="ar-SA"/>
              </w:rPr>
              <w:t>N/A</w:t>
            </w:r>
          </w:p>
        </w:tc>
        <w:tc>
          <w:tcPr>
            <w:tcW w:w="6686" w:type="dxa"/>
            <w:tcBorders>
              <w:left w:val="single" w:sz="8" w:space="0" w:color="000000" w:themeColor="text1"/>
            </w:tcBorders>
            <w:vAlign w:val="center"/>
          </w:tcPr>
          <w:p w:rsidR="00D6118B" w:rsidRPr="005050B5" w:rsidRDefault="00D6118B" w:rsidP="00D6118B">
            <w:pPr>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ar-SA"/>
              </w:rPr>
            </w:pPr>
          </w:p>
        </w:tc>
      </w:tr>
    </w:tbl>
    <w:p w:rsidR="00D6118B" w:rsidRPr="005050B5" w:rsidRDefault="00D6118B" w:rsidP="00D6118B">
      <w:pPr>
        <w:suppressAutoHyphens/>
        <w:jc w:val="both"/>
        <w:rPr>
          <w:rFonts w:ascii="Arial" w:hAnsi="Arial" w:cs="Arial"/>
          <w:b/>
          <w:lang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Método de Pruebas e Institución Pública o Privada que lo realizará la evaluación del cumplimiento de Normas.</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Institución que lo realizará</w:t>
            </w:r>
          </w:p>
        </w:tc>
      </w:tr>
      <w:tr w:rsidR="00D6118B" w:rsidRPr="005050B5" w:rsidTr="00D61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D6118B" w:rsidRPr="005050B5" w:rsidRDefault="00D6118B" w:rsidP="00D6118B">
            <w:pPr>
              <w:suppressAutoHyphens/>
              <w:jc w:val="center"/>
              <w:rPr>
                <w:rFonts w:ascii="Arial" w:eastAsia="Times New Roman" w:hAnsi="Arial" w:cs="Arial"/>
                <w:b w:val="0"/>
                <w:lang w:val="es-ES" w:eastAsia="ar-SA"/>
              </w:rPr>
            </w:pPr>
            <w:r>
              <w:rPr>
                <w:rFonts w:ascii="Arial" w:hAnsi="Arial" w:cs="Arial"/>
              </w:rPr>
              <w:t>N/A</w:t>
            </w:r>
          </w:p>
        </w:tc>
        <w:tc>
          <w:tcPr>
            <w:tcW w:w="3119" w:type="dxa"/>
            <w:tcBorders>
              <w:top w:val="single" w:sz="8" w:space="0" w:color="404040" w:themeColor="text1" w:themeTint="BF"/>
              <w:left w:val="none" w:sz="0" w:space="0" w:color="auto"/>
              <w:righ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righ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rsidR="00D6118B" w:rsidRPr="005050B5" w:rsidRDefault="00D6118B" w:rsidP="00D6118B">
      <w:pPr>
        <w:widowControl w:val="0"/>
        <w:suppressAutoHyphens/>
        <w:ind w:left="708"/>
        <w:rPr>
          <w:rFonts w:ascii="Arial" w:hAnsi="Arial" w:cs="Arial"/>
          <w:b/>
          <w:lang w:val="es-ES" w:eastAsia="ar-SA"/>
        </w:rPr>
      </w:pPr>
    </w:p>
    <w:tbl>
      <w:tblPr>
        <w:tblStyle w:val="Tablaconcuadrcula"/>
        <w:tblW w:w="4992" w:type="pct"/>
        <w:tblLook w:val="04A0" w:firstRow="1" w:lastRow="0" w:firstColumn="1" w:lastColumn="0" w:noHBand="0" w:noVBand="1"/>
      </w:tblPr>
      <w:tblGrid>
        <w:gridCol w:w="834"/>
        <w:gridCol w:w="1009"/>
        <w:gridCol w:w="8054"/>
      </w:tblGrid>
      <w:tr w:rsidR="00D6118B" w:rsidRPr="005050B5" w:rsidTr="00D6118B">
        <w:trPr>
          <w:trHeight w:val="276"/>
        </w:trPr>
        <w:tc>
          <w:tcPr>
            <w:tcW w:w="931"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4069"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Garantía de Cumplimiento</w:t>
            </w:r>
          </w:p>
        </w:tc>
      </w:tr>
      <w:tr w:rsidR="00D6118B" w:rsidRPr="005050B5" w:rsidTr="00D6118B">
        <w:trPr>
          <w:trHeight w:val="276"/>
        </w:trPr>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0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4069"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509" w:type="pct"/>
            <w:vAlign w:val="center"/>
          </w:tcPr>
          <w:p w:rsidR="00D6118B" w:rsidRPr="005050B5" w:rsidRDefault="00D6118B" w:rsidP="00D6118B">
            <w:pPr>
              <w:jc w:val="center"/>
              <w:rPr>
                <w:rFonts w:ascii="Arial" w:hAnsi="Arial" w:cs="Arial"/>
                <w:b/>
                <w:sz w:val="22"/>
                <w:szCs w:val="22"/>
                <w:u w:val="single"/>
                <w:lang w:eastAsia="ar-SA"/>
              </w:rPr>
            </w:pPr>
          </w:p>
        </w:tc>
        <w:tc>
          <w:tcPr>
            <w:tcW w:w="4069" w:type="pct"/>
          </w:tcPr>
          <w:p w:rsidR="00D6118B" w:rsidRPr="005050B5" w:rsidRDefault="00D6118B" w:rsidP="004441C5">
            <w:pPr>
              <w:jc w:val="both"/>
              <w:rPr>
                <w:rFonts w:ascii="Arial" w:hAnsi="Arial" w:cs="Arial"/>
              </w:rPr>
            </w:pPr>
            <w:r w:rsidRPr="005050B5">
              <w:rPr>
                <w:rFonts w:ascii="Arial" w:hAnsi="Arial" w:cs="Arial"/>
                <w:color w:val="000000"/>
                <w:lang w:val="es-ES"/>
              </w:rPr>
              <w:t>P</w:t>
            </w:r>
            <w:r w:rsidRPr="005050B5">
              <w:rPr>
                <w:rFonts w:ascii="Arial" w:hAnsi="Arial" w:cs="Arial"/>
                <w:color w:val="000000"/>
              </w:rPr>
              <w:t xml:space="preserve">ara garantizar el cumplimiento de las obligaciones, El Licitante en términos de lo dispuesto por el artículo 48 de la </w:t>
            </w:r>
            <w:r w:rsidRPr="005050B5">
              <w:rPr>
                <w:rFonts w:ascii="Arial" w:hAnsi="Arial" w:cs="Arial"/>
                <w:color w:val="000000"/>
                <w:lang w:val="es-ES"/>
              </w:rPr>
              <w:t>LAASSP</w:t>
            </w:r>
            <w:r w:rsidRPr="005050B5">
              <w:rPr>
                <w:rFonts w:ascii="Arial" w:hAnsi="Arial" w:cs="Arial"/>
                <w:color w:val="000000"/>
              </w:rPr>
              <w:t>, se obliga a presentar a La Financiera Nacional de Desarrollo en un plazo máximo de diez días naturales siguientes a la firma del contrato, una póliza de fianza expedida por una institución de fianzas autorizada para ello, por la cantidad equivalente al 10% del monto total del contrato sin considerar el impuesto al valor agregado.</w:t>
            </w:r>
          </w:p>
        </w:tc>
      </w:tr>
    </w:tbl>
    <w:p w:rsidR="00D6118B" w:rsidRPr="005050B5" w:rsidRDefault="00D6118B" w:rsidP="00D611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12"/>
        <w:gridCol w:w="5429"/>
        <w:gridCol w:w="1225"/>
        <w:gridCol w:w="1397"/>
      </w:tblGrid>
      <w:tr w:rsidR="00D6118B" w:rsidRPr="005050B5" w:rsidTr="00D6118B">
        <w:tc>
          <w:tcPr>
            <w:tcW w:w="932"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2743"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Criterio de Divisibilidad o Indivisibilidad de la Garantía de Cumplimiento</w:t>
            </w:r>
          </w:p>
        </w:tc>
        <w:tc>
          <w:tcPr>
            <w:tcW w:w="1326"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Criterio</w:t>
            </w:r>
          </w:p>
        </w:tc>
      </w:tr>
      <w:tr w:rsidR="00D6118B" w:rsidRPr="005050B5" w:rsidTr="00D6118B">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10"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2743"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c>
          <w:tcPr>
            <w:tcW w:w="61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Divisible</w:t>
            </w:r>
          </w:p>
        </w:tc>
        <w:tc>
          <w:tcPr>
            <w:tcW w:w="707"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Indivisible</w:t>
            </w: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510" w:type="pct"/>
            <w:vAlign w:val="center"/>
          </w:tcPr>
          <w:p w:rsidR="00D6118B" w:rsidRPr="005050B5" w:rsidRDefault="00D6118B" w:rsidP="00D6118B">
            <w:pPr>
              <w:jc w:val="center"/>
              <w:rPr>
                <w:rFonts w:ascii="Arial" w:hAnsi="Arial" w:cs="Arial"/>
                <w:b/>
                <w:sz w:val="22"/>
                <w:szCs w:val="22"/>
                <w:u w:val="single"/>
                <w:lang w:eastAsia="ar-SA"/>
              </w:rPr>
            </w:pPr>
          </w:p>
        </w:tc>
        <w:tc>
          <w:tcPr>
            <w:tcW w:w="2743" w:type="pct"/>
          </w:tcPr>
          <w:p w:rsidR="00D6118B" w:rsidRPr="005050B5" w:rsidRDefault="00D6118B" w:rsidP="00D6118B">
            <w:pPr>
              <w:spacing w:before="160"/>
              <w:rPr>
                <w:rFonts w:ascii="Arial" w:hAnsi="Arial" w:cs="Arial"/>
                <w:b/>
                <w:sz w:val="22"/>
                <w:szCs w:val="22"/>
                <w:u w:val="single"/>
                <w:lang w:eastAsia="ar-SA"/>
              </w:rPr>
            </w:pPr>
            <w:r w:rsidRPr="005050B5">
              <w:rPr>
                <w:rFonts w:ascii="Arial" w:hAnsi="Arial" w:cs="Arial"/>
                <w:sz w:val="22"/>
                <w:szCs w:val="22"/>
              </w:rPr>
              <w:t xml:space="preserve">Para efectos de este procedimiento de contratación y conforme al criterio de divisibilidad o indivisibilidad de las obligaciones contractuales y aplicación total de la </w:t>
            </w:r>
            <w:r w:rsidRPr="005050B5">
              <w:rPr>
                <w:rFonts w:ascii="Arial" w:hAnsi="Arial" w:cs="Arial"/>
                <w:sz w:val="22"/>
                <w:szCs w:val="22"/>
              </w:rPr>
              <w:lastRenderedPageBreak/>
              <w:t>garantía de cumplimiento de los contratos sujetos a la Ley de Adquisiciones, Arrendamientos y Servicios del Sector Público, para efectos de hacer efectiva la garantía de cumplimiento objeto de este contrato, se considera que la obligación contractual es:</w:t>
            </w:r>
            <w:r w:rsidRPr="005050B5">
              <w:rPr>
                <w:rFonts w:ascii="Arial" w:hAnsi="Arial" w:cs="Arial"/>
                <w:b/>
                <w:sz w:val="22"/>
                <w:szCs w:val="22"/>
                <w:u w:val="single"/>
                <w:lang w:eastAsia="ar-SA"/>
              </w:rPr>
              <w:t xml:space="preserve"> </w:t>
            </w:r>
          </w:p>
        </w:tc>
        <w:tc>
          <w:tcPr>
            <w:tcW w:w="619"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lastRenderedPageBreak/>
              <w:t>x</w:t>
            </w:r>
          </w:p>
        </w:tc>
        <w:tc>
          <w:tcPr>
            <w:tcW w:w="707" w:type="pct"/>
            <w:vAlign w:val="center"/>
          </w:tcPr>
          <w:p w:rsidR="00D6118B" w:rsidRPr="005050B5" w:rsidRDefault="00D6118B" w:rsidP="00D6118B">
            <w:pPr>
              <w:jc w:val="center"/>
              <w:rPr>
                <w:rFonts w:ascii="Arial" w:hAnsi="Arial" w:cs="Arial"/>
                <w:b/>
                <w:sz w:val="22"/>
                <w:szCs w:val="22"/>
                <w:u w:val="single"/>
                <w:lang w:eastAsia="ar-SA"/>
              </w:rPr>
            </w:pPr>
          </w:p>
        </w:tc>
      </w:tr>
    </w:tbl>
    <w:p w:rsidR="00D6118B" w:rsidRPr="005050B5" w:rsidRDefault="00D6118B" w:rsidP="00D611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D6118B" w:rsidRPr="005050B5" w:rsidTr="00D6118B">
        <w:trPr>
          <w:trHeight w:val="276"/>
        </w:trPr>
        <w:tc>
          <w:tcPr>
            <w:tcW w:w="931"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4069"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Garantía por Defectos o Vicios Ocultos o Póliza de Responsabilidad Civil</w:t>
            </w:r>
          </w:p>
        </w:tc>
      </w:tr>
      <w:tr w:rsidR="00D6118B" w:rsidRPr="005050B5" w:rsidTr="00D6118B">
        <w:trPr>
          <w:trHeight w:val="276"/>
        </w:trPr>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0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4069"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p>
        </w:tc>
        <w:tc>
          <w:tcPr>
            <w:tcW w:w="509"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4069" w:type="pct"/>
          </w:tcPr>
          <w:p w:rsidR="00D6118B" w:rsidRPr="005050B5" w:rsidRDefault="00D6118B" w:rsidP="00D6118B">
            <w:pPr>
              <w:rPr>
                <w:rFonts w:ascii="Arial" w:hAnsi="Arial" w:cs="Arial"/>
                <w:b/>
                <w:sz w:val="22"/>
                <w:szCs w:val="22"/>
                <w:u w:val="single"/>
                <w:lang w:eastAsia="ar-SA"/>
              </w:rPr>
            </w:pPr>
          </w:p>
        </w:tc>
      </w:tr>
    </w:tbl>
    <w:p w:rsidR="00D6118B" w:rsidRDefault="00D6118B" w:rsidP="00D6118B">
      <w:pPr>
        <w:widowControl w:val="0"/>
        <w:suppressAutoHyphens/>
        <w:ind w:left="708"/>
        <w:rPr>
          <w:rFonts w:ascii="Arial" w:hAnsi="Arial" w:cs="Arial"/>
          <w:b/>
          <w:lang w:val="es-ES" w:eastAsia="ar-SA"/>
        </w:rPr>
      </w:pPr>
    </w:p>
    <w:p w:rsidR="004441C5" w:rsidRPr="005050B5" w:rsidRDefault="004441C5" w:rsidP="00D6118B">
      <w:pPr>
        <w:widowControl w:val="0"/>
        <w:suppressAutoHyphens/>
        <w:ind w:left="708"/>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D6118B" w:rsidRPr="005050B5" w:rsidTr="00D6118B">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D6118B" w:rsidRPr="005050B5" w:rsidRDefault="00D6118B" w:rsidP="00D6118B">
            <w:pPr>
              <w:widowControl w:val="0"/>
              <w:suppressAutoHyphens/>
              <w:spacing w:after="80" w:line="240" w:lineRule="atLeast"/>
              <w:jc w:val="center"/>
              <w:rPr>
                <w:rFonts w:ascii="Arial" w:hAnsi="Arial" w:cs="Arial"/>
                <w:b/>
                <w:color w:val="FFFFFF" w:themeColor="background1"/>
                <w:lang w:eastAsia="ar-SA"/>
              </w:rPr>
            </w:pPr>
            <w:r w:rsidRPr="005050B5">
              <w:rPr>
                <w:rFonts w:ascii="Arial" w:hAnsi="Arial" w:cs="Arial"/>
                <w:b/>
                <w:color w:val="FFFFFF" w:themeColor="background1"/>
                <w:lang w:eastAsia="ar-SA"/>
              </w:rPr>
              <w:t>Forma y Datos de Facturación</w:t>
            </w:r>
          </w:p>
        </w:tc>
      </w:tr>
      <w:tr w:rsidR="00D6118B" w:rsidRPr="005050B5" w:rsidTr="00D6118B">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before="80" w:line="240" w:lineRule="atLeast"/>
              <w:jc w:val="both"/>
              <w:rPr>
                <w:rFonts w:ascii="Arial" w:hAnsi="Arial" w:cs="Arial"/>
                <w:lang w:eastAsia="ar-SA"/>
              </w:rPr>
            </w:pPr>
            <w:r w:rsidRPr="005050B5">
              <w:rPr>
                <w:rFonts w:ascii="Arial" w:hAnsi="Arial"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Financiera Nacional de Desarrollo Agropecuario, Rural, Forestal y Pesquero</w:t>
            </w:r>
          </w:p>
        </w:tc>
      </w:tr>
      <w:tr w:rsidR="00D6118B" w:rsidRPr="005050B5" w:rsidTr="00D6118B">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line="240" w:lineRule="atLeast"/>
              <w:jc w:val="both"/>
              <w:rPr>
                <w:rFonts w:ascii="Arial" w:hAnsi="Arial" w:cs="Arial"/>
                <w:lang w:val="fr-FR" w:eastAsia="ar-SA"/>
              </w:rPr>
            </w:pPr>
            <w:r w:rsidRPr="005050B5">
              <w:rPr>
                <w:rFonts w:ascii="Arial" w:hAnsi="Arial" w:cs="Arial"/>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after="80" w:line="240" w:lineRule="atLeast"/>
              <w:jc w:val="both"/>
              <w:rPr>
                <w:rFonts w:ascii="Arial" w:hAnsi="Arial" w:cs="Arial"/>
                <w:lang w:val="fr-FR" w:eastAsia="ar-SA"/>
              </w:rPr>
            </w:pPr>
            <w:r w:rsidRPr="005050B5">
              <w:rPr>
                <w:rFonts w:ascii="Arial" w:hAnsi="Arial" w:cs="Arial"/>
                <w:lang w:val="fr-FR" w:eastAsia="ar-SA"/>
              </w:rPr>
              <w:t>FRU-021226-V91</w:t>
            </w:r>
          </w:p>
        </w:tc>
      </w:tr>
      <w:tr w:rsidR="00D6118B" w:rsidRPr="005050B5" w:rsidTr="00D6118B">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line="240" w:lineRule="atLeast"/>
              <w:jc w:val="both"/>
              <w:rPr>
                <w:rFonts w:ascii="Arial" w:hAnsi="Arial" w:cs="Arial"/>
                <w:lang w:eastAsia="ar-SA"/>
              </w:rPr>
            </w:pPr>
            <w:r w:rsidRPr="005050B5">
              <w:rPr>
                <w:rFonts w:ascii="Arial" w:hAnsi="Arial"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Agrarismo 227, Col. Escandón, Deleg. Miguel Hidalgo, CP. 11800, México, Distrito Federal</w:t>
            </w:r>
          </w:p>
        </w:tc>
      </w:tr>
    </w:tbl>
    <w:p w:rsidR="00D6118B" w:rsidRDefault="00D6118B" w:rsidP="00D6118B">
      <w:pPr>
        <w:widowControl w:val="0"/>
        <w:suppressAutoHyphens/>
        <w:jc w:val="both"/>
        <w:rPr>
          <w:rFonts w:ascii="Arial" w:hAnsi="Arial" w:cs="Arial"/>
          <w:lang w:eastAsia="ar-SA"/>
        </w:rPr>
      </w:pPr>
    </w:p>
    <w:p w:rsidR="00D6118B" w:rsidRDefault="00D6118B" w:rsidP="00D6118B">
      <w:pPr>
        <w:widowControl w:val="0"/>
        <w:suppressAutoHyphens/>
        <w:jc w:val="both"/>
        <w:rPr>
          <w:rFonts w:ascii="Arial" w:hAnsi="Arial" w:cs="Arial"/>
          <w:lang w:eastAsia="ar-SA"/>
        </w:rPr>
      </w:pPr>
      <w:r w:rsidRPr="005050B5">
        <w:rPr>
          <w:rFonts w:ascii="Arial" w:hAnsi="Arial" w:cs="Arial"/>
          <w:lang w:eastAsia="ar-SA"/>
        </w:rPr>
        <w:t>La documentación para trámite de pago junto con sus facturas deberá presentarse en:</w:t>
      </w:r>
    </w:p>
    <w:p w:rsidR="00D6118B" w:rsidRDefault="00D6118B" w:rsidP="00D6118B">
      <w:pPr>
        <w:widowControl w:val="0"/>
        <w:suppressAutoHyphens/>
        <w:jc w:val="both"/>
        <w:rPr>
          <w:rFonts w:ascii="Arial" w:hAnsi="Arial"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D6118B" w:rsidRPr="005050B5" w:rsidTr="00D6118B">
        <w:tc>
          <w:tcPr>
            <w:tcW w:w="2414"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Unidad Administrativa</w:t>
            </w:r>
          </w:p>
        </w:tc>
        <w:tc>
          <w:tcPr>
            <w:tcW w:w="3364"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Domicilio</w:t>
            </w:r>
          </w:p>
        </w:tc>
        <w:tc>
          <w:tcPr>
            <w:tcW w:w="2127"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Días</w:t>
            </w:r>
          </w:p>
        </w:tc>
        <w:tc>
          <w:tcPr>
            <w:tcW w:w="1641"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Horario</w:t>
            </w:r>
          </w:p>
        </w:tc>
      </w:tr>
      <w:tr w:rsidR="00D6118B" w:rsidRPr="005050B5" w:rsidTr="00D6118B">
        <w:trPr>
          <w:trHeight w:val="1273"/>
        </w:trPr>
        <w:tc>
          <w:tcPr>
            <w:tcW w:w="2414" w:type="dxa"/>
            <w:shd w:val="clear" w:color="auto" w:fill="auto"/>
            <w:vAlign w:val="center"/>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Gerencia de Servicios Generales, Mantenimiento y Obra Pública</w:t>
            </w:r>
          </w:p>
        </w:tc>
        <w:tc>
          <w:tcPr>
            <w:tcW w:w="3364" w:type="dxa"/>
            <w:shd w:val="clear" w:color="auto" w:fill="auto"/>
            <w:vAlign w:val="center"/>
          </w:tcPr>
          <w:p w:rsidR="00D6118B" w:rsidRPr="005050B5" w:rsidRDefault="00D6118B" w:rsidP="004F36C8">
            <w:pPr>
              <w:widowControl w:val="0"/>
              <w:suppressAutoHyphens/>
              <w:spacing w:after="80" w:line="240" w:lineRule="atLeast"/>
              <w:jc w:val="both"/>
              <w:rPr>
                <w:rFonts w:ascii="Arial" w:hAnsi="Arial" w:cs="Arial"/>
                <w:lang w:eastAsia="ar-SA"/>
              </w:rPr>
            </w:pPr>
            <w:r w:rsidRPr="005050B5">
              <w:rPr>
                <w:rFonts w:ascii="Arial" w:hAnsi="Arial" w:cs="Arial"/>
                <w:lang w:eastAsia="ar-SA"/>
              </w:rPr>
              <w:t>Agrarismo 227, 6º. Piso, Col. Escandón, Deleg</w:t>
            </w:r>
            <w:r w:rsidR="004F36C8">
              <w:rPr>
                <w:rFonts w:ascii="Arial" w:hAnsi="Arial" w:cs="Arial"/>
                <w:lang w:eastAsia="ar-SA"/>
              </w:rPr>
              <w:t>ación</w:t>
            </w:r>
            <w:r w:rsidR="004F36C8" w:rsidRPr="005050B5">
              <w:rPr>
                <w:rFonts w:ascii="Arial" w:hAnsi="Arial" w:cs="Arial"/>
                <w:lang w:eastAsia="ar-SA"/>
              </w:rPr>
              <w:t xml:space="preserve"> </w:t>
            </w:r>
            <w:r w:rsidRPr="005050B5">
              <w:rPr>
                <w:rFonts w:ascii="Arial" w:hAnsi="Arial" w:cs="Arial"/>
                <w:lang w:eastAsia="ar-SA"/>
              </w:rPr>
              <w:t>Miguel Hidalgo, CP. 11800, México, Distrito Federal</w:t>
            </w:r>
          </w:p>
        </w:tc>
        <w:tc>
          <w:tcPr>
            <w:tcW w:w="2127"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r w:rsidRPr="005050B5">
              <w:rPr>
                <w:rFonts w:ascii="Arial" w:hAnsi="Arial" w:cs="Arial"/>
                <w:lang w:eastAsia="ar-SA"/>
              </w:rPr>
              <w:t>Lunes a Viernes</w:t>
            </w:r>
          </w:p>
        </w:tc>
        <w:tc>
          <w:tcPr>
            <w:tcW w:w="1641"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r w:rsidRPr="005050B5">
              <w:rPr>
                <w:rFonts w:ascii="Arial" w:hAnsi="Arial" w:cs="Arial"/>
                <w:lang w:eastAsia="ar-SA"/>
              </w:rPr>
              <w:t>09:00 a 15:00 horas</w:t>
            </w:r>
          </w:p>
        </w:tc>
      </w:tr>
      <w:tr w:rsidR="00D6118B" w:rsidRPr="005050B5" w:rsidTr="00D6118B">
        <w:tc>
          <w:tcPr>
            <w:tcW w:w="2414" w:type="dxa"/>
            <w:shd w:val="clear" w:color="auto" w:fill="0D0D0D"/>
            <w:vAlign w:val="center"/>
          </w:tcPr>
          <w:p w:rsidR="00D6118B" w:rsidRPr="005050B5" w:rsidRDefault="00D6118B" w:rsidP="00D6118B">
            <w:pPr>
              <w:widowControl w:val="0"/>
              <w:suppressAutoHyphens/>
              <w:jc w:val="both"/>
              <w:rPr>
                <w:rFonts w:ascii="Arial" w:hAnsi="Arial" w:cs="Arial"/>
                <w:b/>
                <w:color w:val="FFFFFF"/>
                <w:lang w:eastAsia="ar-SA"/>
              </w:rPr>
            </w:pPr>
            <w:r w:rsidRPr="005050B5">
              <w:rPr>
                <w:rFonts w:ascii="Arial" w:hAnsi="Arial" w:cs="Arial"/>
                <w:b/>
                <w:color w:val="FFFFFF"/>
                <w:lang w:eastAsia="ar-SA"/>
              </w:rPr>
              <w:t>Documentación a presentar:</w:t>
            </w:r>
          </w:p>
        </w:tc>
        <w:tc>
          <w:tcPr>
            <w:tcW w:w="7132" w:type="dxa"/>
            <w:gridSpan w:val="3"/>
            <w:shd w:val="clear" w:color="auto" w:fill="auto"/>
            <w:vAlign w:val="center"/>
          </w:tcPr>
          <w:p w:rsidR="00D6118B" w:rsidRDefault="00D6118B" w:rsidP="00D6118B">
            <w:pPr>
              <w:ind w:left="720"/>
              <w:jc w:val="both"/>
              <w:rPr>
                <w:rFonts w:ascii="Arial" w:hAnsi="Arial" w:cs="Arial"/>
                <w:sz w:val="20"/>
                <w:szCs w:val="20"/>
              </w:rPr>
            </w:pPr>
            <w:r w:rsidRPr="005050B5">
              <w:rPr>
                <w:rFonts w:ascii="Arial" w:hAnsi="Arial" w:cs="Arial"/>
                <w:sz w:val="20"/>
                <w:szCs w:val="20"/>
              </w:rPr>
              <w:t>Para que la obligación del pago sea exigible a La Financiera, El Licitante previamente deberá entregar el servicio solicitados a entera satisfacción de La Financiera Nacional de Desarrollo, Agropecuario, Rural, Forestal y Pesquero y deberá cumplir con los siguientes requisitos:</w:t>
            </w:r>
          </w:p>
          <w:p w:rsidR="004441C5" w:rsidRPr="005050B5" w:rsidRDefault="004441C5" w:rsidP="00D6118B">
            <w:pPr>
              <w:ind w:left="720"/>
              <w:jc w:val="both"/>
              <w:rPr>
                <w:rFonts w:ascii="Arial" w:hAnsi="Arial" w:cs="Arial"/>
                <w:sz w:val="20"/>
                <w:szCs w:val="20"/>
              </w:rPr>
            </w:pPr>
          </w:p>
          <w:p w:rsidR="00D6118B" w:rsidRPr="005050B5" w:rsidRDefault="00D6118B" w:rsidP="008D5FAD">
            <w:pPr>
              <w:numPr>
                <w:ilvl w:val="0"/>
                <w:numId w:val="47"/>
              </w:numPr>
              <w:spacing w:before="100" w:beforeAutospacing="1"/>
              <w:contextualSpacing/>
              <w:jc w:val="both"/>
              <w:rPr>
                <w:rFonts w:ascii="Arial" w:hAnsi="Arial" w:cs="Arial"/>
                <w:sz w:val="20"/>
                <w:szCs w:val="20"/>
              </w:rPr>
            </w:pPr>
            <w:r w:rsidRPr="005050B5">
              <w:rPr>
                <w:rFonts w:ascii="Arial" w:hAnsi="Arial" w:cs="Arial"/>
                <w:sz w:val="20"/>
                <w:szCs w:val="20"/>
              </w:rPr>
              <w:t>El Licitante deberá enviar a través de correo electrónico la factura correspondiente adjuntando sus archivos XML y PDF, por cada uno de los pedidos solicitados al área requirente de La Financiera Nacional, la cual deberá de cumplir con cada uno de los requisitos fiscales establecidos en las disposiciones legales aplicables, así como la documentación soporte de dicha facturación.</w:t>
            </w:r>
          </w:p>
          <w:p w:rsidR="00D6118B" w:rsidRPr="005050B5" w:rsidRDefault="00D6118B" w:rsidP="00D6118B">
            <w:pPr>
              <w:spacing w:before="100" w:beforeAutospacing="1"/>
              <w:ind w:left="360"/>
              <w:contextualSpacing/>
              <w:jc w:val="both"/>
              <w:rPr>
                <w:rFonts w:ascii="Arial" w:hAnsi="Arial" w:cs="Arial"/>
                <w:sz w:val="20"/>
                <w:szCs w:val="20"/>
              </w:rPr>
            </w:pPr>
          </w:p>
          <w:p w:rsidR="00D6118B" w:rsidRPr="005050B5" w:rsidRDefault="00D6118B" w:rsidP="00D6118B">
            <w:pPr>
              <w:pStyle w:val="Prrafodelista0"/>
              <w:spacing w:before="100" w:beforeAutospacing="1"/>
              <w:jc w:val="both"/>
              <w:rPr>
                <w:rFonts w:ascii="Arial" w:hAnsi="Arial" w:cs="Arial"/>
                <w:color w:val="000000"/>
                <w:sz w:val="20"/>
                <w:szCs w:val="20"/>
              </w:rPr>
            </w:pPr>
            <w:r w:rsidRPr="005050B5">
              <w:rPr>
                <w:rFonts w:ascii="Arial" w:hAnsi="Arial" w:cs="Arial"/>
                <w:color w:val="000000"/>
                <w:sz w:val="20"/>
                <w:szCs w:val="20"/>
                <w:lang w:val="es-ES"/>
              </w:rPr>
              <w:t>E</w:t>
            </w:r>
            <w:r w:rsidRPr="005050B5">
              <w:rPr>
                <w:rFonts w:ascii="Arial" w:hAnsi="Arial" w:cs="Arial"/>
                <w:color w:val="000000"/>
                <w:sz w:val="20"/>
                <w:szCs w:val="20"/>
              </w:rPr>
              <w:t xml:space="preserve">n caso de que la factura presente errores o deficiencias, La Financiera Nacional de Desarrollo a través del área responsable de administrar y verificar </w:t>
            </w:r>
            <w:r w:rsidRPr="005050B5">
              <w:rPr>
                <w:rFonts w:ascii="Arial" w:hAnsi="Arial" w:cs="Arial"/>
                <w:color w:val="000000"/>
                <w:sz w:val="20"/>
                <w:szCs w:val="20"/>
                <w:lang w:val="es-ES"/>
              </w:rPr>
              <w:t xml:space="preserve">el cumplimiento del contrato, </w:t>
            </w:r>
            <w:r w:rsidRPr="005050B5">
              <w:rPr>
                <w:rFonts w:ascii="Arial" w:hAnsi="Arial" w:cs="Arial"/>
                <w:color w:val="000000"/>
                <w:sz w:val="20"/>
                <w:szCs w:val="20"/>
              </w:rPr>
              <w:t xml:space="preserve">indicará por escrito al Licitante las deficiencias que deberá corregir, dentro de los tres días </w:t>
            </w:r>
            <w:r w:rsidRPr="005050B5">
              <w:rPr>
                <w:rFonts w:ascii="Arial" w:hAnsi="Arial" w:cs="Arial"/>
                <w:color w:val="000000"/>
                <w:sz w:val="20"/>
                <w:szCs w:val="20"/>
              </w:rPr>
              <w:lastRenderedPageBreak/>
              <w:t xml:space="preserve">hábiles posteriores al de su recepción, de conformidad con el artículo </w:t>
            </w:r>
            <w:r w:rsidRPr="005050B5">
              <w:rPr>
                <w:rFonts w:ascii="Arial" w:hAnsi="Arial" w:cs="Arial"/>
                <w:color w:val="000000"/>
                <w:sz w:val="20"/>
                <w:szCs w:val="20"/>
                <w:lang w:val="es-ES"/>
              </w:rPr>
              <w:t>90</w:t>
            </w:r>
            <w:r w:rsidRPr="005050B5">
              <w:rPr>
                <w:rFonts w:ascii="Arial" w:hAnsi="Arial" w:cs="Arial"/>
                <w:color w:val="000000"/>
                <w:sz w:val="20"/>
                <w:szCs w:val="20"/>
              </w:rPr>
              <w:t xml:space="preserve"> del </w:t>
            </w:r>
            <w:r w:rsidRPr="005050B5">
              <w:rPr>
                <w:rFonts w:ascii="Arial" w:hAnsi="Arial" w:cs="Arial"/>
                <w:color w:val="000000"/>
                <w:sz w:val="20"/>
                <w:szCs w:val="20"/>
                <w:lang w:val="es-ES"/>
              </w:rPr>
              <w:t>Reglamento de la Ley de Adquisiciones, Arrendamientos y</w:t>
            </w:r>
            <w:r w:rsidRPr="005050B5">
              <w:rPr>
                <w:rFonts w:ascii="Arial" w:hAnsi="Arial" w:cs="Arial"/>
                <w:color w:val="000000"/>
                <w:sz w:val="20"/>
                <w:szCs w:val="20"/>
              </w:rPr>
              <w:t xml:space="preserve"> Servicios del Sector Público (RLAASSP). El tiempo que El Licitante utilice para</w:t>
            </w:r>
            <w:r w:rsidRPr="005050B5">
              <w:rPr>
                <w:rFonts w:ascii="Arial" w:hAnsi="Arial" w:cs="Arial"/>
                <w:color w:val="000000"/>
                <w:sz w:val="20"/>
                <w:szCs w:val="20"/>
                <w:lang w:val="es-ES"/>
              </w:rPr>
              <w:t xml:space="preserve"> la corrección de la factura, </w:t>
            </w:r>
            <w:r w:rsidRPr="005050B5">
              <w:rPr>
                <w:rFonts w:ascii="Arial" w:hAnsi="Arial" w:cs="Arial"/>
                <w:color w:val="000000"/>
                <w:sz w:val="20"/>
                <w:szCs w:val="20"/>
              </w:rPr>
              <w:t>repercutirá en el tiempo establecido para su pago.</w:t>
            </w:r>
          </w:p>
          <w:p w:rsidR="00D6118B" w:rsidRPr="005050B5" w:rsidRDefault="00D6118B" w:rsidP="00D6118B">
            <w:pPr>
              <w:pStyle w:val="Prrafodelista0"/>
              <w:ind w:left="709"/>
              <w:jc w:val="both"/>
              <w:rPr>
                <w:rFonts w:ascii="Arial" w:hAnsi="Arial" w:cs="Arial"/>
                <w:color w:val="000000"/>
                <w:sz w:val="20"/>
                <w:szCs w:val="20"/>
              </w:rPr>
            </w:pPr>
          </w:p>
          <w:p w:rsidR="00D6118B" w:rsidRPr="005050B5" w:rsidRDefault="00D6118B" w:rsidP="008D5FAD">
            <w:pPr>
              <w:pStyle w:val="Prrafodelista0"/>
              <w:numPr>
                <w:ilvl w:val="0"/>
                <w:numId w:val="47"/>
              </w:numPr>
              <w:spacing w:after="200" w:line="276" w:lineRule="auto"/>
              <w:contextualSpacing/>
              <w:jc w:val="both"/>
              <w:rPr>
                <w:rFonts w:ascii="Arial" w:hAnsi="Arial" w:cs="Arial"/>
                <w:color w:val="000000"/>
                <w:sz w:val="20"/>
                <w:szCs w:val="20"/>
                <w:lang w:val="es-ES"/>
              </w:rPr>
            </w:pPr>
            <w:r w:rsidRPr="005050B5">
              <w:rPr>
                <w:rFonts w:ascii="Arial" w:hAnsi="Arial" w:cs="Arial"/>
                <w:color w:val="000000"/>
                <w:sz w:val="20"/>
                <w:szCs w:val="20"/>
                <w:lang w:val="es-ES"/>
              </w:rPr>
              <w:t>P</w:t>
            </w:r>
            <w:r w:rsidRPr="005050B5">
              <w:rPr>
                <w:rFonts w:ascii="Arial" w:hAnsi="Arial" w:cs="Arial"/>
                <w:color w:val="000000"/>
                <w:sz w:val="20"/>
                <w:szCs w:val="20"/>
              </w:rPr>
              <w:t xml:space="preserve">ara que el pago proceda, se enviará la factura o </w:t>
            </w:r>
            <w:r w:rsidRPr="005050B5">
              <w:rPr>
                <w:rFonts w:ascii="Arial" w:hAnsi="Arial" w:cs="Arial"/>
                <w:color w:val="000000"/>
                <w:sz w:val="20"/>
                <w:szCs w:val="20"/>
                <w:lang w:val="es-ES"/>
              </w:rPr>
              <w:t>comprobante fiscal</w:t>
            </w:r>
            <w:r w:rsidRPr="005050B5">
              <w:rPr>
                <w:rFonts w:ascii="Arial" w:hAnsi="Arial" w:cs="Arial"/>
                <w:color w:val="000000"/>
                <w:sz w:val="20"/>
                <w:szCs w:val="20"/>
              </w:rPr>
              <w:t xml:space="preserve"> correspondiente para su validación al servidor</w:t>
            </w:r>
            <w:r w:rsidRPr="005050B5">
              <w:rPr>
                <w:rFonts w:ascii="Arial" w:hAnsi="Arial" w:cs="Arial"/>
                <w:color w:val="000000"/>
                <w:sz w:val="20"/>
                <w:szCs w:val="20"/>
                <w:lang w:val="es-ES"/>
              </w:rPr>
              <w:t xml:space="preserve"> público</w:t>
            </w:r>
            <w:r w:rsidRPr="005050B5">
              <w:rPr>
                <w:rFonts w:ascii="Arial" w:hAnsi="Arial" w:cs="Arial"/>
                <w:color w:val="000000"/>
                <w:sz w:val="20"/>
                <w:szCs w:val="20"/>
              </w:rPr>
              <w:t xml:space="preserve"> responsable de vigilar y administrar el cumplimiento del contrato para que éste trámite el pago respectivo, el cual se realizará dentro los 20 días naturales</w:t>
            </w:r>
            <w:r w:rsidRPr="005050B5">
              <w:rPr>
                <w:rFonts w:ascii="Arial" w:hAnsi="Arial" w:cs="Arial"/>
                <w:color w:val="000000"/>
                <w:sz w:val="20"/>
                <w:szCs w:val="20"/>
                <w:lang w:val="es-ES"/>
              </w:rPr>
              <w:t xml:space="preserve"> siguientes a la presentación de la factura o comprobante fiscal</w:t>
            </w:r>
            <w:r w:rsidRPr="005050B5">
              <w:rPr>
                <w:rFonts w:ascii="Arial" w:hAnsi="Arial" w:cs="Arial"/>
                <w:color w:val="000000"/>
                <w:sz w:val="20"/>
                <w:szCs w:val="20"/>
              </w:rPr>
              <w:t xml:space="preserve">, previa </w:t>
            </w:r>
            <w:r w:rsidRPr="005050B5">
              <w:rPr>
                <w:rFonts w:ascii="Arial" w:hAnsi="Arial" w:cs="Arial"/>
                <w:color w:val="000000"/>
                <w:sz w:val="20"/>
                <w:szCs w:val="20"/>
                <w:lang w:val="es-ES"/>
              </w:rPr>
              <w:t>recepción de los bienes a entera satisfacción de La Financiera Nacional de Desarrollo</w:t>
            </w:r>
            <w:r w:rsidRPr="005050B5">
              <w:rPr>
                <w:rFonts w:ascii="Arial" w:hAnsi="Arial" w:cs="Arial"/>
                <w:color w:val="000000"/>
                <w:sz w:val="20"/>
                <w:szCs w:val="20"/>
              </w:rPr>
              <w:t>, de conformidad con lo establecido en el artículo 51 de la Ley de Adquisiciones, Arrendamientos y Servicios del Sector Público</w:t>
            </w:r>
            <w:r w:rsidRPr="005050B5">
              <w:rPr>
                <w:rFonts w:ascii="Arial" w:hAnsi="Arial" w:cs="Arial"/>
                <w:color w:val="000000"/>
                <w:sz w:val="20"/>
                <w:szCs w:val="20"/>
                <w:lang w:val="es-ES"/>
              </w:rPr>
              <w:t xml:space="preserve"> (LAASSP)</w:t>
            </w:r>
            <w:r w:rsidRPr="005050B5">
              <w:rPr>
                <w:rFonts w:ascii="Arial" w:hAnsi="Arial" w:cs="Arial"/>
                <w:color w:val="000000"/>
                <w:sz w:val="20"/>
                <w:szCs w:val="20"/>
              </w:rPr>
              <w:t xml:space="preserve">. </w:t>
            </w:r>
          </w:p>
          <w:p w:rsidR="00D6118B" w:rsidRPr="005050B5" w:rsidRDefault="00D6118B" w:rsidP="00D6118B">
            <w:pPr>
              <w:pStyle w:val="Prrafodelista0"/>
              <w:ind w:left="709"/>
              <w:jc w:val="both"/>
              <w:rPr>
                <w:rFonts w:ascii="Arial" w:hAnsi="Arial" w:cs="Arial"/>
                <w:color w:val="000000"/>
                <w:sz w:val="20"/>
                <w:szCs w:val="20"/>
                <w:lang w:val="es-ES"/>
              </w:rPr>
            </w:pPr>
          </w:p>
          <w:p w:rsidR="00D6118B" w:rsidRPr="005050B5" w:rsidRDefault="00D6118B" w:rsidP="00D6118B">
            <w:pPr>
              <w:pStyle w:val="Prrafodelista0"/>
              <w:widowControl w:val="0"/>
              <w:suppressAutoHyphens/>
              <w:ind w:left="360"/>
              <w:jc w:val="both"/>
              <w:rPr>
                <w:rFonts w:ascii="Arial" w:hAnsi="Arial" w:cs="Arial"/>
                <w:iCs/>
                <w:lang w:eastAsia="ar-SA"/>
              </w:rPr>
            </w:pPr>
            <w:r w:rsidRPr="005050B5">
              <w:rPr>
                <w:rFonts w:ascii="Arial" w:hAnsi="Arial" w:cs="Arial"/>
                <w:color w:val="000000"/>
                <w:sz w:val="20"/>
                <w:szCs w:val="20"/>
              </w:rPr>
              <w:t>Si hubiere pagos en exceso se deberán reintegrar dichas cantidades al día siguiente a aquél en que se soliciten, y se cubrirán los intereses correspondientes.</w:t>
            </w:r>
          </w:p>
        </w:tc>
      </w:tr>
    </w:tbl>
    <w:p w:rsidR="00D6118B" w:rsidRPr="005050B5" w:rsidRDefault="00D6118B" w:rsidP="00D6118B">
      <w:pPr>
        <w:widowControl w:val="0"/>
        <w:suppressAutoHyphens/>
        <w:jc w:val="both"/>
        <w:rPr>
          <w:rFonts w:ascii="Arial" w:hAnsi="Arial" w:cs="Arial"/>
          <w:lang w:eastAsia="ar-SA"/>
        </w:rPr>
      </w:pPr>
    </w:p>
    <w:tbl>
      <w:tblPr>
        <w:tblW w:w="96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
        <w:gridCol w:w="481"/>
        <w:gridCol w:w="480"/>
        <w:gridCol w:w="1645"/>
        <w:gridCol w:w="3527"/>
        <w:gridCol w:w="3458"/>
        <w:gridCol w:w="52"/>
      </w:tblGrid>
      <w:tr w:rsidR="00D6118B" w:rsidRPr="005050B5" w:rsidTr="00D6118B">
        <w:trPr>
          <w:gridAfter w:val="1"/>
          <w:wAfter w:w="52" w:type="dxa"/>
          <w:cantSplit/>
          <w:trHeight w:val="337"/>
          <w:jc w:val="center"/>
        </w:trPr>
        <w:tc>
          <w:tcPr>
            <w:tcW w:w="9629" w:type="dxa"/>
            <w:gridSpan w:val="6"/>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D6118B" w:rsidRPr="005050B5" w:rsidRDefault="00D6118B" w:rsidP="00D6118B">
            <w:pPr>
              <w:widowControl w:val="0"/>
              <w:suppressAutoHyphens/>
              <w:spacing w:after="80" w:line="240" w:lineRule="atLeast"/>
              <w:jc w:val="center"/>
              <w:rPr>
                <w:rFonts w:ascii="Arial" w:hAnsi="Arial" w:cs="Arial"/>
                <w:b/>
                <w:color w:val="FFFFFF" w:themeColor="background1"/>
                <w:lang w:eastAsia="ar-SA"/>
              </w:rPr>
            </w:pPr>
            <w:r w:rsidRPr="005050B5">
              <w:rPr>
                <w:rFonts w:ascii="Arial" w:hAnsi="Arial" w:cs="Arial"/>
                <w:b/>
                <w:color w:val="FFFFFF" w:themeColor="background1"/>
                <w:lang w:eastAsia="ar-SA"/>
              </w:rPr>
              <w:t>Forma de Pago</w:t>
            </w:r>
          </w:p>
        </w:tc>
      </w:tr>
      <w:tr w:rsidR="00D6118B" w:rsidRPr="005050B5" w:rsidTr="00D6118B">
        <w:trPr>
          <w:gridAfter w:val="1"/>
          <w:wAfter w:w="52" w:type="dxa"/>
          <w:cantSplit/>
          <w:trHeight w:val="337"/>
          <w:jc w:val="center"/>
        </w:trPr>
        <w:tc>
          <w:tcPr>
            <w:tcW w:w="9629" w:type="dxa"/>
            <w:gridSpan w:val="6"/>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A través de transferencia de fondos, mediante el Sistema Integral de Información Financiera Federal (SIAFF)</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9643" w:type="dxa"/>
            <w:gridSpan w:val="6"/>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Penas Convencionales</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961"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Aplica</w:t>
            </w:r>
          </w:p>
        </w:tc>
        <w:tc>
          <w:tcPr>
            <w:tcW w:w="1645" w:type="dxa"/>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Porcentaje (%)</w:t>
            </w:r>
          </w:p>
        </w:tc>
        <w:tc>
          <w:tcPr>
            <w:tcW w:w="3527" w:type="dxa"/>
            <w:vMerge w:val="restart"/>
            <w:tcBorders>
              <w:top w:val="single" w:sz="4" w:space="0" w:color="000000"/>
              <w:left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Forma</w:t>
            </w:r>
          </w:p>
        </w:tc>
        <w:tc>
          <w:tcPr>
            <w:tcW w:w="3510" w:type="dxa"/>
            <w:gridSpan w:val="2"/>
            <w:vMerge w:val="restart"/>
            <w:tcBorders>
              <w:top w:val="single" w:sz="4" w:space="0" w:color="000000"/>
              <w:left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Responsable de aplicar las penas</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4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SI</w:t>
            </w:r>
          </w:p>
        </w:tc>
        <w:tc>
          <w:tcPr>
            <w:tcW w:w="4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NO</w:t>
            </w:r>
          </w:p>
        </w:tc>
        <w:tc>
          <w:tcPr>
            <w:tcW w:w="1645" w:type="dxa"/>
            <w:vMerge/>
            <w:tcBorders>
              <w:left w:val="single" w:sz="4" w:space="0" w:color="000000"/>
              <w:bottom w:val="single" w:sz="4" w:space="0" w:color="000000"/>
            </w:tcBorders>
            <w:vAlign w:val="center"/>
          </w:tcPr>
          <w:p w:rsidR="00D6118B" w:rsidRPr="005050B5" w:rsidRDefault="00D6118B" w:rsidP="00D6118B">
            <w:pPr>
              <w:widowControl w:val="0"/>
              <w:spacing w:before="40" w:after="80"/>
              <w:jc w:val="both"/>
              <w:rPr>
                <w:rFonts w:ascii="Arial" w:hAnsi="Arial" w:cs="Arial"/>
              </w:rPr>
            </w:pPr>
          </w:p>
        </w:tc>
        <w:tc>
          <w:tcPr>
            <w:tcW w:w="3527" w:type="dxa"/>
            <w:vMerge/>
            <w:tcBorders>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line="240" w:lineRule="atLeast"/>
              <w:jc w:val="both"/>
              <w:rPr>
                <w:rFonts w:ascii="Arial" w:hAnsi="Arial" w:cs="Arial"/>
                <w:bCs/>
                <w:lang w:eastAsia="ar-SA"/>
              </w:rPr>
            </w:pPr>
          </w:p>
        </w:tc>
        <w:tc>
          <w:tcPr>
            <w:tcW w:w="3510" w:type="dxa"/>
            <w:gridSpan w:val="2"/>
            <w:vMerge/>
            <w:tcBorders>
              <w:left w:val="single" w:sz="4" w:space="0" w:color="000000"/>
              <w:bottom w:val="single" w:sz="4" w:space="0" w:color="000000"/>
              <w:right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481"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X</w:t>
            </w:r>
          </w:p>
        </w:tc>
        <w:tc>
          <w:tcPr>
            <w:tcW w:w="480"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rPr>
                <w:rFonts w:ascii="Arial" w:hAnsi="Arial" w:cs="Arial"/>
              </w:rPr>
            </w:pPr>
          </w:p>
        </w:tc>
        <w:tc>
          <w:tcPr>
            <w:tcW w:w="1645" w:type="dxa"/>
            <w:tcBorders>
              <w:top w:val="single" w:sz="4" w:space="0" w:color="000000"/>
              <w:left w:val="single" w:sz="4" w:space="0" w:color="000000"/>
              <w:bottom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2.5</w:t>
            </w:r>
          </w:p>
        </w:tc>
        <w:tc>
          <w:tcPr>
            <w:tcW w:w="3527"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after="80" w:line="240" w:lineRule="atLeast"/>
              <w:jc w:val="both"/>
              <w:rPr>
                <w:rFonts w:ascii="Arial" w:hAnsi="Arial" w:cs="Arial"/>
              </w:rPr>
            </w:pPr>
            <w:r w:rsidRPr="005050B5">
              <w:rPr>
                <w:rFonts w:ascii="Arial" w:hAnsi="Arial" w:cs="Arial"/>
              </w:rPr>
              <w:t xml:space="preserve">con fundamento en lo dispuesto en los artículos 53 de la </w:t>
            </w:r>
            <w:r w:rsidRPr="005050B5">
              <w:rPr>
                <w:rFonts w:ascii="Arial" w:hAnsi="Arial" w:cs="Arial"/>
                <w:lang w:val="es-ES"/>
              </w:rPr>
              <w:t>L.A.A.S.S.P</w:t>
            </w:r>
            <w:r w:rsidRPr="005050B5">
              <w:rPr>
                <w:rFonts w:ascii="Arial" w:hAnsi="Arial" w:cs="Arial"/>
              </w:rPr>
              <w:t xml:space="preserve">. y 96 de su Reglamento, se aplicará al licitante una pena convencional de 2.5% por cada día natural de atraso del </w:t>
            </w:r>
            <w:r w:rsidRPr="005050B5">
              <w:rPr>
                <w:rFonts w:ascii="Arial" w:hAnsi="Arial" w:cs="Arial"/>
                <w:b/>
              </w:rPr>
              <w:t>servicio</w:t>
            </w:r>
            <w:r w:rsidRPr="005050B5">
              <w:rPr>
                <w:rFonts w:ascii="Arial" w:hAnsi="Arial" w:cs="Arial"/>
              </w:rPr>
              <w:t xml:space="preserve"> no prestado en tiempo y forma, en el entendido que la penalización no podrá exceder del 10% del monto del arrendamiento no prestado oportunamente.</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Lic. Andrés Rogelio López Cabrera</w:t>
            </w:r>
          </w:p>
        </w:tc>
      </w:tr>
    </w:tbl>
    <w:p w:rsidR="00D6118B" w:rsidRDefault="00D6118B" w:rsidP="00D6118B">
      <w:pPr>
        <w:widowControl w:val="0"/>
        <w:suppressAutoHyphens/>
        <w:jc w:val="both"/>
        <w:rPr>
          <w:rFonts w:ascii="Arial" w:hAnsi="Arial" w:cs="Arial"/>
          <w:sz w:val="16"/>
          <w:szCs w:val="16"/>
          <w:lang w:eastAsia="ar-SA"/>
        </w:rPr>
      </w:pPr>
    </w:p>
    <w:p w:rsidR="00C04342" w:rsidRDefault="00C04342" w:rsidP="00D6118B">
      <w:pPr>
        <w:widowControl w:val="0"/>
        <w:suppressAutoHyphens/>
        <w:jc w:val="both"/>
        <w:rPr>
          <w:rFonts w:ascii="Arial" w:hAnsi="Arial" w:cs="Arial"/>
          <w:sz w:val="16"/>
          <w:szCs w:val="16"/>
          <w:lang w:eastAsia="ar-SA"/>
        </w:rPr>
      </w:pPr>
    </w:p>
    <w:p w:rsidR="00C04342" w:rsidRDefault="00C04342" w:rsidP="00D6118B">
      <w:pPr>
        <w:widowControl w:val="0"/>
        <w:suppressAutoHyphens/>
        <w:jc w:val="both"/>
        <w:rPr>
          <w:rFonts w:ascii="Arial" w:hAnsi="Arial" w:cs="Arial"/>
          <w:sz w:val="16"/>
          <w:szCs w:val="16"/>
          <w:lang w:eastAsia="ar-SA"/>
        </w:rPr>
      </w:pPr>
    </w:p>
    <w:p w:rsidR="00C04342" w:rsidRDefault="00C04342" w:rsidP="00D6118B">
      <w:pPr>
        <w:widowControl w:val="0"/>
        <w:suppressAutoHyphens/>
        <w:jc w:val="both"/>
        <w:rPr>
          <w:rFonts w:ascii="Arial" w:hAnsi="Arial" w:cs="Arial"/>
          <w:sz w:val="16"/>
          <w:szCs w:val="16"/>
          <w:lang w:eastAsia="ar-SA"/>
        </w:rPr>
      </w:pPr>
    </w:p>
    <w:p w:rsidR="00C04342" w:rsidRDefault="00C04342" w:rsidP="00D6118B">
      <w:pPr>
        <w:widowControl w:val="0"/>
        <w:suppressAutoHyphens/>
        <w:jc w:val="both"/>
        <w:rPr>
          <w:rFonts w:ascii="Arial" w:hAnsi="Arial" w:cs="Arial"/>
          <w:sz w:val="16"/>
          <w:szCs w:val="16"/>
          <w:lang w:eastAsia="ar-SA"/>
        </w:rPr>
      </w:pPr>
    </w:p>
    <w:p w:rsidR="00C04342" w:rsidRPr="005050B5" w:rsidRDefault="00C04342" w:rsidP="00D6118B">
      <w:pPr>
        <w:widowControl w:val="0"/>
        <w:suppressAutoHyphens/>
        <w:jc w:val="both"/>
        <w:rPr>
          <w:rFonts w:ascii="Arial" w:hAnsi="Arial" w:cs="Arial"/>
          <w:sz w:val="16"/>
          <w:szCs w:val="16"/>
          <w:lang w:eastAsia="ar-SA"/>
        </w:rPr>
      </w:pPr>
    </w:p>
    <w:tbl>
      <w:tblPr>
        <w:tblW w:w="4992" w:type="pct"/>
        <w:tblCellMar>
          <w:left w:w="70" w:type="dxa"/>
          <w:right w:w="70" w:type="dxa"/>
        </w:tblCellMar>
        <w:tblLook w:val="0000" w:firstRow="0" w:lastRow="0" w:firstColumn="0" w:lastColumn="0" w:noHBand="0" w:noVBand="0"/>
      </w:tblPr>
      <w:tblGrid>
        <w:gridCol w:w="491"/>
        <w:gridCol w:w="500"/>
        <w:gridCol w:w="1687"/>
        <w:gridCol w:w="2291"/>
        <w:gridCol w:w="2473"/>
        <w:gridCol w:w="2455"/>
      </w:tblGrid>
      <w:tr w:rsidR="00D6118B" w:rsidRPr="005050B5" w:rsidTr="00D6118B">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lastRenderedPageBreak/>
              <w:t>Deductivas</w:t>
            </w:r>
          </w:p>
        </w:tc>
      </w:tr>
      <w:tr w:rsidR="00D6118B" w:rsidRPr="005050B5" w:rsidTr="00D6118B">
        <w:tc>
          <w:tcPr>
            <w:tcW w:w="49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Aplica</w:t>
            </w:r>
          </w:p>
        </w:tc>
        <w:tc>
          <w:tcPr>
            <w:tcW w:w="853" w:type="pct"/>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Porcentaje (%)</w:t>
            </w:r>
          </w:p>
        </w:tc>
        <w:tc>
          <w:tcPr>
            <w:tcW w:w="1158" w:type="pct"/>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Concepto</w:t>
            </w:r>
          </w:p>
        </w:tc>
        <w:tc>
          <w:tcPr>
            <w:tcW w:w="1250" w:type="pct"/>
            <w:vMerge w:val="restart"/>
            <w:tcBorders>
              <w:top w:val="single" w:sz="4" w:space="0" w:color="000000"/>
              <w:left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Forma</w:t>
            </w:r>
          </w:p>
        </w:tc>
        <w:tc>
          <w:tcPr>
            <w:tcW w:w="1241" w:type="pct"/>
            <w:vMerge w:val="restart"/>
            <w:tcBorders>
              <w:top w:val="single" w:sz="4" w:space="0" w:color="000000"/>
              <w:left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Responsable de aplicar las deductivas</w:t>
            </w:r>
          </w:p>
        </w:tc>
      </w:tr>
      <w:tr w:rsidR="00D6118B" w:rsidRPr="005050B5" w:rsidTr="00D6118B">
        <w:trPr>
          <w:trHeight w:val="391"/>
        </w:trPr>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NO</w:t>
            </w:r>
          </w:p>
        </w:tc>
        <w:tc>
          <w:tcPr>
            <w:tcW w:w="853" w:type="pct"/>
            <w:vMerge/>
            <w:tcBorders>
              <w:left w:val="single" w:sz="4" w:space="0" w:color="000000"/>
              <w:bottom w:val="single" w:sz="4" w:space="0" w:color="000000"/>
            </w:tcBorders>
            <w:vAlign w:val="center"/>
          </w:tcPr>
          <w:p w:rsidR="00D6118B" w:rsidRPr="005050B5" w:rsidRDefault="00D6118B" w:rsidP="00D6118B">
            <w:pPr>
              <w:widowControl w:val="0"/>
              <w:spacing w:before="40" w:after="80"/>
              <w:jc w:val="both"/>
              <w:rPr>
                <w:rFonts w:ascii="Arial" w:hAnsi="Arial" w:cs="Arial"/>
              </w:rPr>
            </w:pPr>
          </w:p>
        </w:tc>
        <w:tc>
          <w:tcPr>
            <w:tcW w:w="1158" w:type="pct"/>
            <w:vMerge/>
            <w:tcBorders>
              <w:left w:val="single" w:sz="4" w:space="0" w:color="000000"/>
              <w:bottom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c>
          <w:tcPr>
            <w:tcW w:w="1250" w:type="pct"/>
            <w:vMerge/>
            <w:tcBorders>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line="240" w:lineRule="atLeast"/>
              <w:jc w:val="both"/>
              <w:rPr>
                <w:rFonts w:ascii="Arial" w:hAnsi="Arial" w:cs="Arial"/>
                <w:bCs/>
                <w:lang w:eastAsia="ar-SA"/>
              </w:rPr>
            </w:pPr>
          </w:p>
        </w:tc>
        <w:tc>
          <w:tcPr>
            <w:tcW w:w="1241" w:type="pct"/>
            <w:vMerge/>
            <w:tcBorders>
              <w:left w:val="single" w:sz="4" w:space="0" w:color="000000"/>
              <w:bottom w:val="single" w:sz="4" w:space="0" w:color="000000"/>
              <w:right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r>
      <w:tr w:rsidR="00D6118B" w:rsidRPr="005050B5" w:rsidTr="00D6118B">
        <w:tc>
          <w:tcPr>
            <w:tcW w:w="249"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rPr>
                <w:rFonts w:ascii="Arial" w:hAnsi="Arial" w:cs="Arial"/>
              </w:rPr>
            </w:pPr>
            <w:r w:rsidRPr="005050B5">
              <w:rPr>
                <w:rFonts w:ascii="Arial" w:hAnsi="Arial" w:cs="Arial"/>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p>
        </w:tc>
        <w:tc>
          <w:tcPr>
            <w:tcW w:w="853" w:type="pct"/>
            <w:tcBorders>
              <w:top w:val="single" w:sz="4" w:space="0" w:color="000000"/>
              <w:left w:val="single" w:sz="4" w:space="0" w:color="000000"/>
              <w:bottom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3.0</w:t>
            </w:r>
          </w:p>
        </w:tc>
        <w:tc>
          <w:tcPr>
            <w:tcW w:w="1158" w:type="pct"/>
            <w:tcBorders>
              <w:top w:val="single" w:sz="4" w:space="0" w:color="000000"/>
              <w:left w:val="single" w:sz="4" w:space="0" w:color="000000"/>
              <w:bottom w:val="single" w:sz="4" w:space="0" w:color="000000"/>
            </w:tcBorders>
          </w:tcPr>
          <w:p w:rsidR="00D6118B" w:rsidRPr="005050B5" w:rsidRDefault="00D6118B" w:rsidP="00D6118B">
            <w:pPr>
              <w:widowControl w:val="0"/>
              <w:spacing w:before="40" w:after="80"/>
              <w:jc w:val="both"/>
              <w:rPr>
                <w:rFonts w:ascii="Arial" w:hAnsi="Arial" w:cs="Arial"/>
              </w:rPr>
            </w:pPr>
            <w:r w:rsidRPr="005050B5">
              <w:rPr>
                <w:rFonts w:ascii="Arial" w:hAnsi="Arial" w:cs="Arial"/>
                <w:b/>
                <w:bCs/>
              </w:rPr>
              <w:t>“La Financiera”</w:t>
            </w:r>
            <w:r w:rsidRPr="005050B5">
              <w:rPr>
                <w:rFonts w:ascii="Arial" w:hAnsi="Arial" w:cs="Arial"/>
                <w:bCs/>
              </w:rPr>
              <w:t xml:space="preserve">, aplicará deducciones al pago de los servicios en caso de incumplimiento parcial o deficiente en que pudiera incurrir </w:t>
            </w:r>
            <w:r w:rsidRPr="005050B5">
              <w:rPr>
                <w:rFonts w:ascii="Arial" w:hAnsi="Arial" w:cs="Arial"/>
                <w:b/>
                <w:bCs/>
              </w:rPr>
              <w:t>“El Licitante”</w:t>
            </w:r>
            <w:r w:rsidRPr="005050B5">
              <w:rPr>
                <w:rFonts w:ascii="Arial" w:hAnsi="Arial" w:cs="Arial"/>
                <w:bCs/>
              </w:rPr>
              <w:t xml:space="preserve"> en la prestación de los mismos, conforme a las obligaciones que se establecerán en el contrato respectivo</w:t>
            </w:r>
          </w:p>
        </w:tc>
        <w:tc>
          <w:tcPr>
            <w:tcW w:w="1250"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jc w:val="both"/>
              <w:rPr>
                <w:rFonts w:ascii="Arial" w:hAnsi="Arial" w:cs="Arial"/>
                <w:bCs/>
              </w:rPr>
            </w:pPr>
            <w:r w:rsidRPr="005050B5">
              <w:rPr>
                <w:rFonts w:ascii="Arial" w:hAnsi="Arial" w:cs="Arial"/>
                <w:bCs/>
              </w:rPr>
              <w:t>La deducción que se aplicará será del 3% (tres por ciento) del importe facturado en el mes en que ocurra el incumplimiento sobre el monto de los servicios prestados parcial o deficientemente.</w:t>
            </w:r>
          </w:p>
          <w:p w:rsidR="00D6118B" w:rsidRPr="005050B5" w:rsidRDefault="00D6118B" w:rsidP="00D6118B">
            <w:pPr>
              <w:widowControl w:val="0"/>
              <w:spacing w:before="40" w:after="80"/>
              <w:jc w:val="both"/>
              <w:rPr>
                <w:rFonts w:ascii="Arial" w:hAnsi="Arial" w:cs="Arial"/>
              </w:rPr>
            </w:pPr>
            <w:r w:rsidRPr="005050B5">
              <w:rPr>
                <w:rFonts w:ascii="Arial" w:hAnsi="Arial" w:cs="Arial"/>
                <w:bCs/>
              </w:rPr>
              <w:t>Dichas deducciones se realizarán en el pago que se encuentre en trámite o bien en el siguiente pago. en el caso de no existir pagos pendientes, la deducción se aplicará sobre la garantía</w:t>
            </w:r>
          </w:p>
        </w:tc>
        <w:tc>
          <w:tcPr>
            <w:tcW w:w="1241"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Lic. Andrés Rogelio López Cabrera</w:t>
            </w:r>
          </w:p>
        </w:tc>
      </w:tr>
    </w:tbl>
    <w:p w:rsidR="00D6118B" w:rsidRPr="005050B5" w:rsidRDefault="00D6118B" w:rsidP="00D6118B">
      <w:pPr>
        <w:widowControl w:val="0"/>
        <w:suppressAutoHyphens/>
        <w:jc w:val="both"/>
        <w:rPr>
          <w:rFonts w:ascii="Arial" w:hAnsi="Arial" w:cs="Arial"/>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D6118B" w:rsidRPr="005050B5" w:rsidTr="00D6118B">
        <w:tc>
          <w:tcPr>
            <w:tcW w:w="1384" w:type="dxa"/>
            <w:gridSpan w:val="2"/>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Aplica</w:t>
            </w:r>
          </w:p>
        </w:tc>
        <w:tc>
          <w:tcPr>
            <w:tcW w:w="8109" w:type="dxa"/>
            <w:vMerge w:val="restart"/>
            <w:shd w:val="clear" w:color="auto" w:fill="808080" w:themeFill="background1" w:themeFillShade="80"/>
            <w:vAlign w:val="center"/>
          </w:tcPr>
          <w:p w:rsidR="00D6118B" w:rsidRPr="005050B5" w:rsidRDefault="00D6118B" w:rsidP="00D6118B">
            <w:pPr>
              <w:widowControl w:val="0"/>
              <w:suppressAutoHyphens/>
              <w:jc w:val="center"/>
              <w:rPr>
                <w:rFonts w:ascii="Arial" w:hAnsi="Arial" w:cs="Arial"/>
                <w:b/>
                <w:u w:val="single"/>
                <w:lang w:eastAsia="ar-SA"/>
              </w:rPr>
            </w:pPr>
            <w:r w:rsidRPr="005050B5">
              <w:rPr>
                <w:rFonts w:ascii="Arial" w:hAnsi="Arial" w:cs="Arial"/>
                <w:b/>
                <w:u w:val="single"/>
                <w:lang w:eastAsia="ar-SA"/>
              </w:rPr>
              <w:t>Prórrogas</w:t>
            </w:r>
          </w:p>
        </w:tc>
      </w:tr>
      <w:tr w:rsidR="00D6118B" w:rsidRPr="005050B5" w:rsidTr="00D6118B">
        <w:tc>
          <w:tcPr>
            <w:tcW w:w="675"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SI</w:t>
            </w:r>
          </w:p>
        </w:tc>
        <w:tc>
          <w:tcPr>
            <w:tcW w:w="709"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w:t>
            </w:r>
          </w:p>
        </w:tc>
        <w:tc>
          <w:tcPr>
            <w:tcW w:w="8109" w:type="dxa"/>
            <w:vMerge/>
            <w:shd w:val="clear" w:color="auto" w:fill="auto"/>
          </w:tcPr>
          <w:p w:rsidR="00D6118B" w:rsidRPr="005050B5" w:rsidRDefault="00D6118B" w:rsidP="00D6118B">
            <w:pPr>
              <w:widowControl w:val="0"/>
              <w:suppressAutoHyphens/>
              <w:jc w:val="both"/>
              <w:rPr>
                <w:rFonts w:ascii="Arial" w:hAnsi="Arial" w:cs="Arial"/>
                <w:lang w:eastAsia="ar-SA"/>
              </w:rPr>
            </w:pPr>
          </w:p>
        </w:tc>
      </w:tr>
      <w:tr w:rsidR="00D6118B" w:rsidRPr="005050B5" w:rsidTr="00D6118B">
        <w:tc>
          <w:tcPr>
            <w:tcW w:w="675" w:type="dxa"/>
            <w:shd w:val="clear" w:color="auto" w:fill="FFFFFF" w:themeFill="background1"/>
          </w:tcPr>
          <w:p w:rsidR="00D6118B" w:rsidRPr="005050B5" w:rsidRDefault="00D6118B" w:rsidP="00D6118B">
            <w:pPr>
              <w:widowControl w:val="0"/>
              <w:suppressAutoHyphens/>
              <w:jc w:val="center"/>
              <w:rPr>
                <w:rFonts w:ascii="Arial" w:hAnsi="Arial" w:cs="Arial"/>
                <w:b/>
                <w:lang w:eastAsia="ar-SA"/>
              </w:rPr>
            </w:pPr>
          </w:p>
        </w:tc>
        <w:tc>
          <w:tcPr>
            <w:tcW w:w="709" w:type="dxa"/>
            <w:shd w:val="clear" w:color="auto" w:fill="FFFFFF" w:themeFill="background1"/>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X</w:t>
            </w:r>
          </w:p>
        </w:tc>
        <w:tc>
          <w:tcPr>
            <w:tcW w:w="8109" w:type="dxa"/>
            <w:shd w:val="clear" w:color="auto" w:fill="auto"/>
          </w:tcPr>
          <w:p w:rsidR="00D6118B" w:rsidRPr="005050B5" w:rsidRDefault="00D6118B" w:rsidP="00D6118B">
            <w:pPr>
              <w:widowControl w:val="0"/>
              <w:suppressAutoHyphens/>
              <w:jc w:val="both"/>
              <w:rPr>
                <w:rFonts w:ascii="Arial" w:hAnsi="Arial" w:cs="Arial"/>
                <w:lang w:eastAsia="ar-SA"/>
              </w:rPr>
            </w:pPr>
          </w:p>
        </w:tc>
      </w:tr>
    </w:tbl>
    <w:p w:rsidR="00D6118B" w:rsidRPr="005050B5" w:rsidRDefault="00D6118B"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D6118B" w:rsidRPr="005050B5" w:rsidTr="00D6118B">
        <w:tc>
          <w:tcPr>
            <w:tcW w:w="1384" w:type="dxa"/>
            <w:gridSpan w:val="2"/>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Aplica</w:t>
            </w:r>
          </w:p>
        </w:tc>
        <w:tc>
          <w:tcPr>
            <w:tcW w:w="8109" w:type="dxa"/>
            <w:vMerge w:val="restart"/>
            <w:shd w:val="clear" w:color="auto" w:fill="808080" w:themeFill="background1" w:themeFillShade="80"/>
            <w:vAlign w:val="center"/>
          </w:tcPr>
          <w:p w:rsidR="00D6118B" w:rsidRPr="005050B5" w:rsidRDefault="00D6118B" w:rsidP="00D6118B">
            <w:pPr>
              <w:widowControl w:val="0"/>
              <w:suppressAutoHyphens/>
              <w:jc w:val="center"/>
              <w:rPr>
                <w:rFonts w:ascii="Arial" w:hAnsi="Arial" w:cs="Arial"/>
                <w:b/>
                <w:u w:val="single"/>
                <w:lang w:eastAsia="ar-SA"/>
              </w:rPr>
            </w:pPr>
            <w:r w:rsidRPr="005050B5">
              <w:rPr>
                <w:rFonts w:ascii="Arial" w:hAnsi="Arial" w:cs="Arial"/>
                <w:b/>
                <w:u w:val="single"/>
                <w:lang w:eastAsia="ar-SA"/>
              </w:rPr>
              <w:t>Devoluciones</w:t>
            </w:r>
          </w:p>
        </w:tc>
      </w:tr>
      <w:tr w:rsidR="00D6118B" w:rsidRPr="005050B5" w:rsidTr="00D6118B">
        <w:tc>
          <w:tcPr>
            <w:tcW w:w="675"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SI</w:t>
            </w:r>
          </w:p>
        </w:tc>
        <w:tc>
          <w:tcPr>
            <w:tcW w:w="709"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w:t>
            </w:r>
          </w:p>
        </w:tc>
        <w:tc>
          <w:tcPr>
            <w:tcW w:w="8109" w:type="dxa"/>
            <w:vMerge/>
            <w:shd w:val="clear" w:color="auto" w:fill="auto"/>
          </w:tcPr>
          <w:p w:rsidR="00D6118B" w:rsidRPr="005050B5" w:rsidRDefault="00D6118B" w:rsidP="00D6118B">
            <w:pPr>
              <w:widowControl w:val="0"/>
              <w:suppressAutoHyphens/>
              <w:jc w:val="both"/>
              <w:rPr>
                <w:rFonts w:ascii="Arial" w:hAnsi="Arial" w:cs="Arial"/>
                <w:lang w:eastAsia="ar-SA"/>
              </w:rPr>
            </w:pPr>
          </w:p>
        </w:tc>
      </w:tr>
      <w:tr w:rsidR="00D6118B" w:rsidRPr="005050B5" w:rsidTr="00D6118B">
        <w:tc>
          <w:tcPr>
            <w:tcW w:w="675" w:type="dxa"/>
            <w:shd w:val="clear" w:color="auto" w:fill="FFFFFF" w:themeFill="background1"/>
            <w:vAlign w:val="center"/>
          </w:tcPr>
          <w:p w:rsidR="00D6118B" w:rsidRPr="005050B5" w:rsidRDefault="00D6118B" w:rsidP="00D6118B">
            <w:pPr>
              <w:widowControl w:val="0"/>
              <w:suppressAutoHyphens/>
              <w:jc w:val="center"/>
              <w:rPr>
                <w:rFonts w:ascii="Arial" w:hAnsi="Arial" w:cs="Arial"/>
                <w:b/>
                <w:lang w:eastAsia="ar-SA"/>
              </w:rPr>
            </w:pPr>
          </w:p>
        </w:tc>
        <w:tc>
          <w:tcPr>
            <w:tcW w:w="709" w:type="dxa"/>
            <w:shd w:val="clear" w:color="auto" w:fill="FFFFFF" w:themeFill="background1"/>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X</w:t>
            </w:r>
          </w:p>
        </w:tc>
        <w:tc>
          <w:tcPr>
            <w:tcW w:w="8109"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p>
        </w:tc>
      </w:tr>
    </w:tbl>
    <w:p w:rsidR="00D6118B" w:rsidRPr="005050B5" w:rsidRDefault="00D6118B"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6118B" w:rsidRPr="005050B5" w:rsidTr="00D6118B">
        <w:tc>
          <w:tcPr>
            <w:tcW w:w="9493"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Otras Causas de Rescisión</w:t>
            </w:r>
          </w:p>
        </w:tc>
      </w:tr>
      <w:tr w:rsidR="00D6118B" w:rsidRPr="005050B5" w:rsidTr="00D6118B">
        <w:tc>
          <w:tcPr>
            <w:tcW w:w="9493" w:type="dxa"/>
            <w:shd w:val="clear" w:color="auto" w:fill="auto"/>
          </w:tcPr>
          <w:p w:rsidR="00D6118B" w:rsidRPr="005050B5" w:rsidRDefault="00D6118B" w:rsidP="00D6118B">
            <w:pPr>
              <w:suppressAutoHyphens/>
              <w:jc w:val="both"/>
              <w:rPr>
                <w:rFonts w:ascii="Arial" w:hAnsi="Arial" w:cs="Arial"/>
                <w:bCs/>
                <w:lang w:eastAsia="ar-SA"/>
              </w:rPr>
            </w:pPr>
            <w:r>
              <w:rPr>
                <w:rFonts w:ascii="Arial" w:hAnsi="Arial" w:cs="Arial"/>
                <w:bCs/>
                <w:lang w:eastAsia="ar-SA"/>
              </w:rPr>
              <w:t>Artículos 54 de la Ley de Adquisiciones, Arrendamientos y Servicios del Sector Público y 98 de su Reglamento.</w:t>
            </w:r>
          </w:p>
        </w:tc>
      </w:tr>
    </w:tbl>
    <w:p w:rsidR="00D6118B" w:rsidRDefault="00D6118B" w:rsidP="00D6118B">
      <w:pPr>
        <w:widowControl w:val="0"/>
        <w:suppressAutoHyphens/>
        <w:jc w:val="both"/>
        <w:rPr>
          <w:rFonts w:ascii="Arial" w:hAnsi="Arial" w:cs="Arial"/>
          <w:sz w:val="16"/>
          <w:szCs w:val="16"/>
          <w:lang w:eastAsia="ar-SA"/>
        </w:rPr>
      </w:pPr>
    </w:p>
    <w:p w:rsidR="004441C5" w:rsidRPr="005050B5" w:rsidRDefault="004441C5"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6118B" w:rsidRPr="005050B5" w:rsidTr="00D6118B">
        <w:tc>
          <w:tcPr>
            <w:tcW w:w="9493"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Requisitos de Participación</w:t>
            </w:r>
          </w:p>
        </w:tc>
      </w:tr>
      <w:tr w:rsidR="00D6118B" w:rsidRPr="005050B5" w:rsidTr="00D6118B">
        <w:tc>
          <w:tcPr>
            <w:tcW w:w="9493" w:type="dxa"/>
            <w:shd w:val="clear" w:color="auto" w:fill="auto"/>
          </w:tcPr>
          <w:p w:rsidR="00D6118B" w:rsidRPr="005050B5" w:rsidRDefault="00D6118B" w:rsidP="00D6118B">
            <w:pPr>
              <w:suppressAutoHyphens/>
              <w:jc w:val="both"/>
              <w:rPr>
                <w:rFonts w:ascii="Arial" w:hAnsi="Arial" w:cs="Arial"/>
                <w:sz w:val="20"/>
                <w:szCs w:val="20"/>
              </w:rPr>
            </w:pPr>
            <w:r w:rsidRPr="005050B5">
              <w:rPr>
                <w:rFonts w:ascii="Arial" w:hAnsi="Arial" w:cs="Arial"/>
                <w:sz w:val="20"/>
                <w:szCs w:val="20"/>
              </w:rPr>
              <w:t xml:space="preserve">El prestador de servicios que tenga interés en presentar cotización (proposición), deberá </w:t>
            </w:r>
            <w:r>
              <w:rPr>
                <w:rFonts w:ascii="Arial" w:hAnsi="Arial" w:cs="Arial"/>
                <w:sz w:val="20"/>
                <w:szCs w:val="20"/>
              </w:rPr>
              <w:t>presentar</w:t>
            </w:r>
            <w:r w:rsidRPr="005050B5">
              <w:rPr>
                <w:rFonts w:ascii="Arial" w:hAnsi="Arial" w:cs="Arial"/>
                <w:sz w:val="20"/>
                <w:szCs w:val="20"/>
              </w:rPr>
              <w:t xml:space="preserve"> la siguiente documentación:</w:t>
            </w:r>
          </w:p>
          <w:p w:rsidR="00D6118B" w:rsidRPr="005050B5" w:rsidRDefault="00D6118B" w:rsidP="00D6118B">
            <w:pPr>
              <w:suppressAutoHyphens/>
              <w:jc w:val="both"/>
              <w:rPr>
                <w:rFonts w:ascii="Arial" w:hAnsi="Arial" w:cs="Arial"/>
                <w:sz w:val="20"/>
                <w:szCs w:val="20"/>
              </w:rPr>
            </w:pP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 su Acta Constitutiva y sus modificaciones</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del Poder Notarial de su representante legal</w:t>
            </w:r>
          </w:p>
          <w:p w:rsidR="00D6118B"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del Registro Federal de Contribuyentes</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Pr>
                <w:rFonts w:ascii="Arial" w:hAnsi="Arial" w:cs="Arial"/>
                <w:sz w:val="20"/>
                <w:szCs w:val="20"/>
              </w:rPr>
              <w:lastRenderedPageBreak/>
              <w:t>Identificación oficial vigente con fotografía</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 comprobante de domicilio con una antigüedad no mayor a dos meses a la fecha de presentación de la proposición</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Manifestación de que no se encuentra impedido para participar en procedimientos de contratación conforme a lo establecido por los artículos 50 y 60 antepenúltimo párrafo de la Ley de Adquisiciones, Arrendamientos y Servicios del Sector Público.</w:t>
            </w:r>
          </w:p>
          <w:p w:rsidR="00D6118B" w:rsidRPr="00891FB7" w:rsidRDefault="00D6118B" w:rsidP="008D5FAD">
            <w:pPr>
              <w:pStyle w:val="Prrafodelista0"/>
              <w:numPr>
                <w:ilvl w:val="0"/>
                <w:numId w:val="46"/>
              </w:numPr>
              <w:suppressAutoHyphens/>
              <w:contextualSpacing/>
              <w:jc w:val="both"/>
              <w:rPr>
                <w:rFonts w:ascii="Arial" w:hAnsi="Arial" w:cs="Arial"/>
                <w:bCs/>
                <w:sz w:val="20"/>
                <w:szCs w:val="20"/>
                <w:lang w:val="es-ES_tradnl" w:eastAsia="ar-SA"/>
              </w:rPr>
            </w:pPr>
            <w:r w:rsidRPr="00891FB7">
              <w:rPr>
                <w:rFonts w:ascii="Arial" w:hAnsi="Arial" w:cs="Arial"/>
                <w:sz w:val="20"/>
                <w:szCs w:val="20"/>
              </w:rPr>
              <w:t xml:space="preserve">Escrito de Estratificación </w:t>
            </w:r>
          </w:p>
          <w:p w:rsidR="00D6118B" w:rsidRPr="00891FB7" w:rsidRDefault="00D6118B" w:rsidP="008D5FAD">
            <w:pPr>
              <w:pStyle w:val="Prrafodelista0"/>
              <w:numPr>
                <w:ilvl w:val="0"/>
                <w:numId w:val="46"/>
              </w:numPr>
              <w:spacing w:after="200" w:line="276" w:lineRule="auto"/>
              <w:contextualSpacing/>
              <w:rPr>
                <w:rFonts w:ascii="Arial" w:hAnsi="Arial" w:cs="Arial"/>
                <w:sz w:val="20"/>
                <w:szCs w:val="20"/>
              </w:rPr>
            </w:pPr>
            <w:r w:rsidRPr="00891FB7">
              <w:rPr>
                <w:rFonts w:ascii="Arial" w:hAnsi="Arial" w:cs="Arial"/>
                <w:sz w:val="20"/>
                <w:szCs w:val="20"/>
              </w:rPr>
              <w:t>Cumplimiento de obligaciones fiscales (Art. 32-D)</w:t>
            </w:r>
          </w:p>
          <w:p w:rsidR="00D6118B" w:rsidRPr="005050B5" w:rsidRDefault="00D6118B" w:rsidP="008D5FAD">
            <w:pPr>
              <w:pStyle w:val="Prrafodelista0"/>
              <w:numPr>
                <w:ilvl w:val="0"/>
                <w:numId w:val="46"/>
              </w:numPr>
              <w:suppressAutoHyphens/>
              <w:contextualSpacing/>
              <w:jc w:val="both"/>
              <w:rPr>
                <w:rFonts w:ascii="Arial" w:hAnsi="Arial" w:cs="Arial"/>
                <w:bCs/>
                <w:lang w:eastAsia="ar-SA"/>
              </w:rPr>
            </w:pPr>
            <w:r w:rsidRPr="00891FB7">
              <w:rPr>
                <w:rFonts w:ascii="Arial" w:hAnsi="Arial" w:cs="Arial"/>
                <w:sz w:val="20"/>
                <w:szCs w:val="20"/>
              </w:rPr>
              <w:t>Cumplimiento de obligaciones en materia obrero patronal (constancia o manifiesto según corresponda)</w:t>
            </w:r>
          </w:p>
        </w:tc>
      </w:tr>
    </w:tbl>
    <w:p w:rsidR="00D6118B" w:rsidRDefault="00D6118B"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C04342" w:rsidRDefault="00C04342"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4441C5" w:rsidRPr="005050B5" w:rsidRDefault="004441C5" w:rsidP="00D6118B">
      <w:pPr>
        <w:suppressAutoHyphens/>
        <w:jc w:val="both"/>
        <w:rPr>
          <w:rFonts w:ascii="Arial" w:hAnsi="Arial" w:cs="Arial"/>
          <w:bCs/>
          <w:lang w:val="es-ES_tradnl" w:eastAsia="ar-SA"/>
        </w:rPr>
      </w:pPr>
    </w:p>
    <w:p w:rsidR="00A9172E" w:rsidRPr="005050B5" w:rsidRDefault="00A9172E" w:rsidP="00A9172E">
      <w:pPr>
        <w:rPr>
          <w:rFonts w:ascii="Arial" w:hAnsi="Arial" w:cs="Arial"/>
          <w:color w:val="000000"/>
          <w:lang w:eastAsia="es-MX"/>
        </w:rPr>
      </w:pPr>
    </w:p>
    <w:p w:rsidR="00A9172E" w:rsidRDefault="00A9172E" w:rsidP="00A9172E">
      <w:pPr>
        <w:jc w:val="center"/>
        <w:rPr>
          <w:rFonts w:ascii="Arial" w:hAnsi="Arial" w:cs="Arial"/>
          <w:b/>
        </w:rPr>
      </w:pPr>
      <w:r w:rsidRPr="005050B5">
        <w:rPr>
          <w:rFonts w:ascii="Arial" w:hAnsi="Arial" w:cs="Arial"/>
          <w:b/>
        </w:rPr>
        <w:lastRenderedPageBreak/>
        <w:t>APÉNDICE UNO</w:t>
      </w:r>
    </w:p>
    <w:p w:rsidR="00891FB7" w:rsidRPr="005050B5" w:rsidRDefault="00891FB7" w:rsidP="00A9172E">
      <w:pPr>
        <w:jc w:val="center"/>
        <w:rPr>
          <w:rFonts w:ascii="Arial" w:hAnsi="Arial" w:cs="Arial"/>
          <w:b/>
        </w:rPr>
      </w:pPr>
    </w:p>
    <w:p w:rsidR="00A9172E" w:rsidRDefault="00A9172E" w:rsidP="00A9172E">
      <w:pPr>
        <w:jc w:val="center"/>
        <w:rPr>
          <w:rFonts w:ascii="Arial" w:hAnsi="Arial" w:cs="Arial"/>
          <w:b/>
        </w:rPr>
      </w:pPr>
      <w:r w:rsidRPr="005050B5">
        <w:rPr>
          <w:rFonts w:ascii="Arial" w:hAnsi="Arial" w:cs="Arial"/>
          <w:b/>
        </w:rPr>
        <w:t>UBICACIONES MONITOREADAS</w:t>
      </w:r>
    </w:p>
    <w:p w:rsidR="00891FB7" w:rsidRPr="005050B5" w:rsidRDefault="00891FB7" w:rsidP="00A9172E">
      <w:pPr>
        <w:jc w:val="center"/>
        <w:rPr>
          <w:rFonts w:ascii="Arial" w:hAnsi="Arial" w:cs="Arial"/>
          <w:b/>
        </w:rPr>
      </w:pPr>
    </w:p>
    <w:p w:rsidR="00A9172E" w:rsidRPr="005050B5" w:rsidRDefault="00A9172E" w:rsidP="00A9172E">
      <w:pPr>
        <w:jc w:val="both"/>
        <w:rPr>
          <w:rFonts w:ascii="Arial" w:hAnsi="Arial" w:cs="Arial"/>
        </w:rPr>
      </w:pPr>
      <w:r w:rsidRPr="005050B5">
        <w:rPr>
          <w:rFonts w:ascii="Arial" w:hAnsi="Arial" w:cs="Arial"/>
          <w:b/>
        </w:rPr>
        <w:t xml:space="preserve">“EL LICITANTE”, </w:t>
      </w:r>
      <w:r w:rsidRPr="005050B5">
        <w:rPr>
          <w:rFonts w:ascii="Arial" w:hAnsi="Arial" w:cs="Arial"/>
        </w:rPr>
        <w:t>PRESTARÁ “LOS SERVICIOS” A “</w:t>
      </w:r>
      <w:r w:rsidRPr="005050B5">
        <w:rPr>
          <w:rFonts w:ascii="Arial" w:hAnsi="Arial" w:cs="Arial"/>
          <w:b/>
        </w:rPr>
        <w:t xml:space="preserve">LA FINANCIERA” </w:t>
      </w:r>
      <w:r w:rsidRPr="005050B5">
        <w:rPr>
          <w:rFonts w:ascii="Arial" w:hAnsi="Arial" w:cs="Arial"/>
        </w:rPr>
        <w:t>EN LOS INMUEBLES UBICADOS EN EL INTERIOR DE LA REP</w:t>
      </w:r>
      <w:r w:rsidR="004F36C8">
        <w:rPr>
          <w:rFonts w:ascii="Arial" w:hAnsi="Arial" w:cs="Arial"/>
        </w:rPr>
        <w:t>Ú</w:t>
      </w:r>
      <w:r w:rsidRPr="005050B5">
        <w:rPr>
          <w:rFonts w:ascii="Arial" w:hAnsi="Arial" w:cs="Arial"/>
        </w:rPr>
        <w:t>BLICA MEXICANA, MISMOS QUE SE DENOMINARÁN COMO “</w:t>
      </w:r>
      <w:r w:rsidRPr="005050B5">
        <w:rPr>
          <w:rFonts w:ascii="Arial" w:hAnsi="Arial" w:cs="Arial"/>
          <w:b/>
        </w:rPr>
        <w:t>LA UBICACIÓN MONITOREADA</w:t>
      </w:r>
      <w:r w:rsidRPr="005050B5">
        <w:rPr>
          <w:rFonts w:ascii="Arial" w:hAnsi="Arial" w:cs="Arial"/>
        </w:rPr>
        <w:t>” DESCRITOS A CONTINUACION</w:t>
      </w:r>
      <w:r>
        <w:rPr>
          <w:rFonts w:ascii="Arial" w:hAnsi="Arial" w:cs="Arial"/>
        </w:rPr>
        <w:t xml:space="preserve"> DE FORMA ENUNCIATIVA Y NO LIMITATIVA</w:t>
      </w:r>
      <w:r w:rsidRPr="005050B5">
        <w:rPr>
          <w:rFonts w:ascii="Arial" w:hAnsi="Arial" w:cs="Arial"/>
        </w:rPr>
        <w:t>:</w:t>
      </w:r>
    </w:p>
    <w:p w:rsidR="00A9172E" w:rsidRDefault="00A9172E" w:rsidP="00A9172E">
      <w:pPr>
        <w:pStyle w:val="Textoindependiente"/>
        <w:rPr>
          <w:rFonts w:ascii="Arial" w:hAnsi="Arial" w:cs="Arial"/>
        </w:rPr>
      </w:pPr>
      <w:r w:rsidRPr="005050B5">
        <w:rPr>
          <w:rFonts w:ascii="Arial" w:hAnsi="Arial" w:cs="Arial"/>
        </w:rPr>
        <w:t>OFICINAS CORPORATIVAS Y ALMACEN CENTRAL</w:t>
      </w:r>
    </w:p>
    <w:p w:rsidR="00A9172E" w:rsidRPr="005050B5" w:rsidRDefault="00A9172E" w:rsidP="00A9172E">
      <w:pPr>
        <w:pStyle w:val="Textoindependiente"/>
        <w:rPr>
          <w:rFonts w:ascii="Arial" w:hAnsi="Arial"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980"/>
        <w:gridCol w:w="2835"/>
        <w:gridCol w:w="1842"/>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980"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SUCURSAL</w:t>
            </w:r>
          </w:p>
        </w:tc>
        <w:tc>
          <w:tcPr>
            <w:tcW w:w="28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1842"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559"/>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35" w:type="dxa"/>
            <w:vMerge w:val="restart"/>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OFICINAS CENTRALES</w:t>
            </w:r>
          </w:p>
        </w:tc>
        <w:tc>
          <w:tcPr>
            <w:tcW w:w="1980" w:type="dxa"/>
            <w:vMerge w:val="restart"/>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EDIFICIO CORPORATIVO</w:t>
            </w:r>
          </w:p>
        </w:tc>
        <w:tc>
          <w:tcPr>
            <w:tcW w:w="2835" w:type="dxa"/>
            <w:vMerge w:val="restart"/>
          </w:tcPr>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4F36C8">
            <w:pPr>
              <w:rPr>
                <w:rFonts w:ascii="Arial" w:hAnsi="Arial" w:cs="Arial"/>
                <w:sz w:val="16"/>
                <w:szCs w:val="16"/>
              </w:rPr>
            </w:pPr>
            <w:r w:rsidRPr="005050B5">
              <w:rPr>
                <w:rFonts w:ascii="Arial" w:hAnsi="Arial" w:cs="Arial"/>
                <w:sz w:val="16"/>
                <w:szCs w:val="16"/>
              </w:rPr>
              <w:t xml:space="preserve">AGRARISMO 227, COL. ESCANDÓN, C.P.11800, DEL. MIGUEL HIDALGO, </w:t>
            </w:r>
            <w:r w:rsidR="004F36C8">
              <w:rPr>
                <w:rFonts w:ascii="Arial" w:hAnsi="Arial" w:cs="Arial"/>
                <w:sz w:val="16"/>
                <w:szCs w:val="16"/>
              </w:rPr>
              <w:t xml:space="preserve">CIUDAD DE </w:t>
            </w:r>
            <w:r w:rsidRPr="005050B5">
              <w:rPr>
                <w:rFonts w:ascii="Arial" w:hAnsi="Arial" w:cs="Arial"/>
                <w:sz w:val="16"/>
                <w:szCs w:val="16"/>
              </w:rPr>
              <w:t xml:space="preserve">MÉXICO. </w:t>
            </w:r>
          </w:p>
        </w:tc>
        <w:tc>
          <w:tcPr>
            <w:tcW w:w="1842"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36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21</w:t>
            </w:r>
          </w:p>
        </w:tc>
      </w:tr>
      <w:tr w:rsidR="00A9172E" w:rsidRPr="005050B5" w:rsidTr="00391114">
        <w:trPr>
          <w:trHeight w:val="499"/>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13</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FOTOCELDAS </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35" w:type="dxa"/>
            <w:vMerge w:val="restart"/>
          </w:tcPr>
          <w:p w:rsidR="00A9172E" w:rsidRPr="005050B5"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ALMACÉN CENTRAL</w:t>
            </w:r>
          </w:p>
        </w:tc>
        <w:tc>
          <w:tcPr>
            <w:tcW w:w="1980" w:type="dxa"/>
            <w:vMerge w:val="restart"/>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ALMACÉN IZTAPALAPA</w:t>
            </w:r>
          </w:p>
        </w:tc>
        <w:tc>
          <w:tcPr>
            <w:tcW w:w="2835" w:type="dxa"/>
            <w:vMerge w:val="restart"/>
          </w:tcPr>
          <w:p w:rsidR="00A9172E" w:rsidRPr="005050B5"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sidRPr="005050B5">
              <w:rPr>
                <w:rFonts w:ascii="Arial" w:hAnsi="Arial" w:cs="Arial"/>
                <w:sz w:val="16"/>
                <w:szCs w:val="16"/>
              </w:rPr>
              <w:t xml:space="preserve">SUR  71 NO. 332, COL BANJIDAL, C.P. 09450, DELEGACIÓN IZTAPALAPA, </w:t>
            </w:r>
            <w:r w:rsidR="004F36C8">
              <w:rPr>
                <w:rFonts w:ascii="Arial" w:hAnsi="Arial" w:cs="Arial"/>
                <w:sz w:val="16"/>
                <w:szCs w:val="16"/>
              </w:rPr>
              <w:t>CIUDAD DE MÉXICO.</w:t>
            </w:r>
          </w:p>
        </w:tc>
        <w:tc>
          <w:tcPr>
            <w:tcW w:w="1842"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bl>
    <w:p w:rsidR="00A9172E" w:rsidRPr="005050B5" w:rsidRDefault="00A9172E" w:rsidP="00A9172E">
      <w:pPr>
        <w:pStyle w:val="Textoindependiente"/>
        <w:rPr>
          <w:rFonts w:ascii="Arial" w:hAnsi="Arial" w:cs="Arial"/>
          <w:b/>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t>COORDINACIÓN REGIONAL NOROESTE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980"/>
        <w:gridCol w:w="2835"/>
        <w:gridCol w:w="1701"/>
        <w:gridCol w:w="1417"/>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980"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ESTADO</w:t>
            </w:r>
          </w:p>
        </w:tc>
        <w:tc>
          <w:tcPr>
            <w:tcW w:w="28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1701"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417"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jc w:val="center"/>
        </w:trPr>
        <w:tc>
          <w:tcPr>
            <w:tcW w:w="675" w:type="dxa"/>
            <w:vMerge w:val="restart"/>
            <w:shd w:val="clear" w:color="auto" w:fill="auto"/>
            <w:vAlign w:val="center"/>
          </w:tcPr>
          <w:p w:rsidR="00A9172E" w:rsidRPr="005050B5" w:rsidRDefault="00A9172E" w:rsidP="00391114">
            <w:pPr>
              <w:jc w:val="center"/>
              <w:rPr>
                <w:rFonts w:ascii="Arial" w:hAnsi="Arial" w:cs="Arial"/>
                <w:b/>
                <w:bCs/>
                <w:sz w:val="16"/>
                <w:szCs w:val="16"/>
              </w:rPr>
            </w:pPr>
            <w:r>
              <w:rPr>
                <w:rFonts w:ascii="Arial" w:hAnsi="Arial" w:cs="Arial"/>
                <w:sz w:val="16"/>
                <w:szCs w:val="16"/>
              </w:rPr>
              <w:t>1</w:t>
            </w:r>
          </w:p>
        </w:tc>
        <w:tc>
          <w:tcPr>
            <w:tcW w:w="1735" w:type="dxa"/>
            <w:vMerge w:val="restart"/>
            <w:shd w:val="clear" w:color="auto" w:fill="auto"/>
            <w:vAlign w:val="center"/>
          </w:tcPr>
          <w:p w:rsidR="00A9172E" w:rsidRPr="005050B5" w:rsidRDefault="00A9172E" w:rsidP="00391114">
            <w:pPr>
              <w:jc w:val="center"/>
              <w:rPr>
                <w:rFonts w:ascii="Arial" w:hAnsi="Arial" w:cs="Arial"/>
                <w:b/>
                <w:bCs/>
                <w:sz w:val="16"/>
                <w:szCs w:val="16"/>
              </w:rPr>
            </w:pPr>
            <w:r w:rsidRPr="005050B5">
              <w:rPr>
                <w:rFonts w:ascii="Arial" w:hAnsi="Arial" w:cs="Arial"/>
                <w:sz w:val="16"/>
                <w:szCs w:val="16"/>
              </w:rPr>
              <w:t>COORDINACIÓN REGIONAL NOROESTE</w:t>
            </w:r>
          </w:p>
        </w:tc>
        <w:tc>
          <w:tcPr>
            <w:tcW w:w="1980" w:type="dxa"/>
            <w:vMerge w:val="restart"/>
            <w:shd w:val="clear" w:color="auto" w:fill="auto"/>
            <w:vAlign w:val="center"/>
          </w:tcPr>
          <w:p w:rsidR="00A9172E" w:rsidRPr="005050B5" w:rsidRDefault="00A9172E" w:rsidP="00391114">
            <w:pPr>
              <w:jc w:val="center"/>
              <w:rPr>
                <w:rFonts w:ascii="Arial" w:hAnsi="Arial" w:cs="Arial"/>
                <w:b/>
                <w:bCs/>
                <w:sz w:val="16"/>
                <w:szCs w:val="16"/>
              </w:rPr>
            </w:pPr>
            <w:r w:rsidRPr="005050B5">
              <w:rPr>
                <w:rFonts w:ascii="Arial" w:hAnsi="Arial" w:cs="Arial"/>
                <w:sz w:val="16"/>
                <w:szCs w:val="16"/>
              </w:rPr>
              <w:t>SONORA</w:t>
            </w:r>
          </w:p>
        </w:tc>
        <w:tc>
          <w:tcPr>
            <w:tcW w:w="2835" w:type="dxa"/>
            <w:vMerge w:val="restart"/>
            <w:shd w:val="clear" w:color="auto" w:fill="auto"/>
            <w:vAlign w:val="center"/>
          </w:tcPr>
          <w:p w:rsidR="00A9172E" w:rsidRPr="005050B5" w:rsidRDefault="00A9172E" w:rsidP="00391114">
            <w:pPr>
              <w:rPr>
                <w:rFonts w:ascii="Arial" w:hAnsi="Arial" w:cs="Arial"/>
                <w:b/>
                <w:bCs/>
                <w:sz w:val="16"/>
                <w:szCs w:val="16"/>
              </w:rPr>
            </w:pPr>
            <w:r w:rsidRPr="005050B5">
              <w:rPr>
                <w:rFonts w:ascii="Arial" w:hAnsi="Arial" w:cs="Arial"/>
                <w:sz w:val="16"/>
                <w:szCs w:val="16"/>
              </w:rPr>
              <w:t>BLVD. FRANCIASCO EUSEBIO KINO #129, COL. 5 DE MAYO, C.P. 83010, HERMOSILLO, SON.</w:t>
            </w:r>
          </w:p>
        </w:tc>
        <w:tc>
          <w:tcPr>
            <w:tcW w:w="1701" w:type="dxa"/>
            <w:shd w:val="clear" w:color="auto" w:fill="auto"/>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shd w:val="clear" w:color="auto" w:fill="auto"/>
          </w:tcPr>
          <w:p w:rsidR="00A9172E" w:rsidRDefault="00A9172E" w:rsidP="00391114">
            <w:pPr>
              <w:jc w:val="center"/>
              <w:rPr>
                <w:rFonts w:ascii="Arial" w:hAnsi="Arial" w:cs="Arial"/>
                <w:bCs/>
                <w:sz w:val="16"/>
                <w:szCs w:val="16"/>
              </w:rPr>
            </w:pPr>
          </w:p>
          <w:p w:rsidR="00A9172E" w:rsidRPr="00F40849" w:rsidRDefault="00A9172E" w:rsidP="00391114">
            <w:pPr>
              <w:rPr>
                <w:rFonts w:ascii="Arial" w:hAnsi="Arial" w:cs="Arial"/>
                <w:bCs/>
                <w:sz w:val="16"/>
                <w:szCs w:val="16"/>
              </w:rPr>
            </w:pPr>
            <w:r w:rsidRPr="00F40849">
              <w:rPr>
                <w:rFonts w:ascii="Arial" w:hAnsi="Arial" w:cs="Arial"/>
                <w:bCs/>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5</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9</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HERMOSILLO</w:t>
            </w: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ENSENADA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w:t>
            </w:r>
          </w:p>
        </w:tc>
        <w:tc>
          <w:tcPr>
            <w:tcW w:w="2835" w:type="dxa"/>
            <w:vMerge w:val="restart"/>
          </w:tcPr>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r w:rsidRPr="005050B5">
              <w:rPr>
                <w:rFonts w:ascii="Arial" w:hAnsi="Arial" w:cs="Arial"/>
                <w:sz w:val="16"/>
                <w:szCs w:val="16"/>
              </w:rPr>
              <w:lastRenderedPageBreak/>
              <w:t>BLVD. LA PLINTA NO. 405, FRACC. VALLE DORADO,  C.P. 22890,        ENSENADA, B.C.</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w:t>
            </w:r>
            <w:r>
              <w:rPr>
                <w:rFonts w:ascii="Arial" w:hAnsi="Arial" w:cs="Arial"/>
                <w:sz w:val="16"/>
                <w:szCs w:val="16"/>
              </w:rPr>
              <w:lastRenderedPageBreak/>
              <w:t xml:space="preserve">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lastRenderedPageBreak/>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3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MEXICALI</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w:t>
            </w:r>
          </w:p>
        </w:tc>
        <w:tc>
          <w:tcPr>
            <w:tcW w:w="2835" w:type="dxa"/>
            <w:vMerge w:val="restart"/>
          </w:tcPr>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r w:rsidRPr="005050B5">
              <w:rPr>
                <w:rFonts w:ascii="Arial" w:hAnsi="Arial" w:cs="Arial"/>
                <w:sz w:val="16"/>
                <w:szCs w:val="16"/>
                <w:lang w:val="pt-BR"/>
              </w:rPr>
              <w:t xml:space="preserve">BLVD. BENITO JUÁREZ, # 3420, COL. SANCHEZ TABOADA, C.P. 21360 </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5</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DETECTOR DE HUMO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PAZ</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 SUR</w:t>
            </w:r>
          </w:p>
        </w:tc>
        <w:tc>
          <w:tcPr>
            <w:tcW w:w="2835" w:type="dxa"/>
            <w:vMerge w:val="restart"/>
          </w:tcPr>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r w:rsidRPr="005050B5">
              <w:rPr>
                <w:rFonts w:ascii="Arial" w:hAnsi="Arial" w:cs="Arial"/>
                <w:sz w:val="16"/>
                <w:szCs w:val="16"/>
                <w:lang w:val="pt-BR"/>
              </w:rPr>
              <w:t xml:space="preserve">IGNACIO ALLENDE S/N ESQ. </w:t>
            </w:r>
            <w:r w:rsidRPr="005050B5">
              <w:rPr>
                <w:rFonts w:ascii="Arial" w:hAnsi="Arial" w:cs="Arial"/>
                <w:sz w:val="16"/>
                <w:szCs w:val="16"/>
              </w:rPr>
              <w:t>AQUILES SERDAN, COL. CENTRO, C.P. 23000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6</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CONSTITUCIÓN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 SUR</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AGUSTÍN OLACHEA ESQ. MIGUEL HIDALGO, PLAZA BONITA, LOCAL 5-A, COL. CENTRO, C.P. 23600, MUNICIPIO: COMONDU</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CULIACÁN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BLVD. EMILIANO ZAPATA NO. 2424, ESQ. </w:t>
            </w:r>
            <w:r w:rsidRPr="005050B5">
              <w:rPr>
                <w:rFonts w:ascii="Arial" w:hAnsi="Arial" w:cs="Arial"/>
                <w:sz w:val="16"/>
                <w:szCs w:val="16"/>
              </w:rPr>
              <w:t>PUERTO DE TAMPICO, COL. VALLADO, C.P. 801</w:t>
            </w:r>
            <w:r>
              <w:rPr>
                <w:rFonts w:ascii="Arial" w:hAnsi="Arial" w:cs="Arial"/>
                <w:sz w:val="16"/>
                <w:szCs w:val="16"/>
              </w:rPr>
              <w:t>1</w:t>
            </w:r>
            <w:r w:rsidRPr="005050B5">
              <w:rPr>
                <w:rFonts w:ascii="Arial" w:hAnsi="Arial" w:cs="Arial"/>
                <w:sz w:val="16"/>
                <w:szCs w:val="16"/>
              </w:rPr>
              <w:t>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143DDF" w:rsidTr="00391114">
        <w:trPr>
          <w:trHeight w:val="210"/>
          <w:jc w:val="center"/>
        </w:trPr>
        <w:tc>
          <w:tcPr>
            <w:tcW w:w="675" w:type="dxa"/>
            <w:vMerge w:val="restart"/>
            <w:vAlign w:val="center"/>
          </w:tcPr>
          <w:p w:rsidR="00A9172E" w:rsidRPr="00143DDF" w:rsidRDefault="00A9172E" w:rsidP="00391114">
            <w:pPr>
              <w:jc w:val="center"/>
              <w:rPr>
                <w:rFonts w:ascii="Arial" w:hAnsi="Arial" w:cs="Arial"/>
                <w:sz w:val="14"/>
                <w:szCs w:val="16"/>
              </w:rPr>
            </w:pPr>
            <w:r>
              <w:rPr>
                <w:rFonts w:ascii="Arial" w:hAnsi="Arial" w:cs="Arial"/>
                <w:sz w:val="16"/>
                <w:szCs w:val="16"/>
              </w:rPr>
              <w:t>7</w:t>
            </w:r>
          </w:p>
        </w:tc>
        <w:tc>
          <w:tcPr>
            <w:tcW w:w="1735" w:type="dxa"/>
            <w:vMerge w:val="restart"/>
            <w:vAlign w:val="center"/>
          </w:tcPr>
          <w:p w:rsidR="00A9172E" w:rsidRPr="00143DDF" w:rsidRDefault="00A9172E" w:rsidP="00391114">
            <w:pPr>
              <w:jc w:val="center"/>
              <w:rPr>
                <w:rFonts w:ascii="Arial" w:hAnsi="Arial" w:cs="Arial"/>
                <w:sz w:val="14"/>
                <w:szCs w:val="16"/>
              </w:rPr>
            </w:pPr>
            <w:r w:rsidRPr="005050B5">
              <w:rPr>
                <w:rFonts w:ascii="Arial" w:hAnsi="Arial" w:cs="Arial"/>
                <w:sz w:val="16"/>
                <w:szCs w:val="16"/>
              </w:rPr>
              <w:t>LOS MOCHIS</w:t>
            </w:r>
          </w:p>
        </w:tc>
        <w:tc>
          <w:tcPr>
            <w:tcW w:w="1980" w:type="dxa"/>
            <w:vMerge w:val="restart"/>
            <w:vAlign w:val="center"/>
          </w:tcPr>
          <w:p w:rsidR="00A9172E" w:rsidRPr="00143DDF" w:rsidRDefault="00A9172E" w:rsidP="00391114">
            <w:pPr>
              <w:jc w:val="center"/>
              <w:rPr>
                <w:rFonts w:ascii="Arial" w:hAnsi="Arial" w:cs="Arial"/>
                <w:sz w:val="14"/>
                <w:szCs w:val="16"/>
              </w:rPr>
            </w:pPr>
            <w:r w:rsidRPr="005050B5">
              <w:rPr>
                <w:rFonts w:ascii="Arial" w:hAnsi="Arial" w:cs="Arial"/>
                <w:sz w:val="16"/>
                <w:szCs w:val="16"/>
              </w:rPr>
              <w:t>SINALOA</w:t>
            </w:r>
          </w:p>
        </w:tc>
        <w:tc>
          <w:tcPr>
            <w:tcW w:w="2835"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143DDF" w:rsidRDefault="00A9172E" w:rsidP="00391114">
            <w:pPr>
              <w:jc w:val="both"/>
              <w:rPr>
                <w:rFonts w:ascii="Arial" w:hAnsi="Arial" w:cs="Arial"/>
                <w:sz w:val="14"/>
                <w:szCs w:val="16"/>
              </w:rPr>
            </w:pPr>
            <w:r w:rsidRPr="005050B5">
              <w:rPr>
                <w:rFonts w:ascii="Arial" w:hAnsi="Arial" w:cs="Arial"/>
                <w:sz w:val="16"/>
                <w:szCs w:val="16"/>
              </w:rPr>
              <w:t>GUILLERMO PRIETO # 488 NORTE, ESQ. HERIBERTO VALDEZ, COL. CENTRO, C.P. 81200, MUNICIPIO: AHOME, SIN.</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143DDF" w:rsidRDefault="00A9172E" w:rsidP="00391114">
            <w:pPr>
              <w:jc w:val="both"/>
              <w:rPr>
                <w:rFonts w:ascii="Arial" w:hAnsi="Arial" w:cs="Arial"/>
                <w:sz w:val="14"/>
                <w:szCs w:val="16"/>
              </w:rPr>
            </w:pPr>
            <w:r>
              <w:rPr>
                <w:rFonts w:ascii="Arial" w:hAnsi="Arial" w:cs="Arial"/>
                <w:sz w:val="14"/>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ACÚSTICO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MAZATLÁN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CALZ. GABRIEL LEYVA # 2821 LOCAL 9, CENTRO COMERCIAL PLAZA DEL PARQUE, COL. CASAS ECONÓMICAS, C.P. 82028</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8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GUASAVE</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sidRPr="005050B5">
              <w:rPr>
                <w:rFonts w:ascii="Arial" w:hAnsi="Arial" w:cs="Arial"/>
                <w:sz w:val="16"/>
                <w:szCs w:val="16"/>
              </w:rPr>
              <w:t xml:space="preserve">CUAUHTEMOC Y NORZAGARAY S/N, COL. CENTRO, C.P. 81000 </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7</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4</w:t>
            </w:r>
          </w:p>
        </w:tc>
      </w:tr>
      <w:tr w:rsidR="00A9172E" w:rsidRPr="005050B5" w:rsidTr="00391114">
        <w:trPr>
          <w:trHeight w:val="10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CIUDAD OBREGÓN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SINALOA # 209, ESQ. GUERRERO, COL. CENTRO, C.P. 85000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0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8</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IMPACTO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3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NAVOJOA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TALAMANTE N° 602 NAVOJOA CENTRO C.P. 85800</w:t>
            </w:r>
            <w:r w:rsidRPr="005050B5">
              <w:rPr>
                <w:rFonts w:ascii="Arial" w:hAnsi="Arial" w:cs="Arial"/>
                <w:sz w:val="16"/>
                <w:szCs w:val="16"/>
              </w:rPr>
              <w:t>.</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ACÚSTICO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MAGDALENA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r>
              <w:rPr>
                <w:rFonts w:ascii="Arial" w:hAnsi="Arial" w:cs="Arial"/>
                <w:sz w:val="16"/>
                <w:szCs w:val="16"/>
                <w:lang w:val="it-IT"/>
              </w:rPr>
              <w:t>JUAREZ N° 200CIUDAD MAGDALENA DE KINO SON. C.P. 84160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GUAYMAS</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CARRETERA INTERNACIONAL MÉXICO – NOGALES, KM 48-250, MUNICIPIO GUAYMAS, C.P. 85510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RÍO COLORADO</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CALLE SEGUNDA # 198, COL. C</w:t>
            </w:r>
            <w:r>
              <w:rPr>
                <w:rFonts w:ascii="Arial" w:hAnsi="Arial" w:cs="Arial"/>
                <w:sz w:val="16"/>
                <w:szCs w:val="16"/>
                <w:lang w:val="pt-BR"/>
              </w:rPr>
              <w:t>ENTRO</w:t>
            </w:r>
            <w:r w:rsidRPr="005050B5">
              <w:rPr>
                <w:rFonts w:ascii="Arial" w:hAnsi="Arial" w:cs="Arial"/>
                <w:sz w:val="16"/>
                <w:szCs w:val="16"/>
                <w:lang w:val="pt-BR"/>
              </w:rPr>
              <w:t>, C. P. 834</w:t>
            </w:r>
            <w:r>
              <w:rPr>
                <w:rFonts w:ascii="Arial" w:hAnsi="Arial" w:cs="Arial"/>
                <w:sz w:val="16"/>
                <w:szCs w:val="16"/>
                <w:lang w:val="pt-BR"/>
              </w:rPr>
              <w:t>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Pr="005050B5" w:rsidRDefault="00A9172E" w:rsidP="00A9172E">
      <w:pPr>
        <w:pStyle w:val="Textoindependiente"/>
        <w:rPr>
          <w:rFonts w:ascii="Arial" w:hAnsi="Arial" w:cs="Arial"/>
          <w:b/>
          <w:sz w:val="16"/>
          <w:szCs w:val="16"/>
          <w:lang w:val="pt-BR"/>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t>COORDINACIÓN REGIONAL NORTE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147"/>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NORTE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LEON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LIC. JOSE BENITEZ # 2500 PONIENTE, COL. OBISPADO, C. P. 64060, MONTERREY</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4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30</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MONTERREY</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LEON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FRANCISCO I. MADERO, # 2911 PONIENTE, COL. MITRAS CENTRO, C.P. 64460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lastRenderedPageBreak/>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CASAS GRANDES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ÁLVARO OBREGÓN # 504, ENTRE 2 DE ABRIL Y BELISARIO DOMINGUEZ, COL. CENTRO C.P. 31700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CUAUHTÉMOC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31 # 3114, ENTRE MORELOS E HIDALGO, COL. FRANCISCO VILLA, C.P. 31530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5</w:t>
            </w:r>
          </w:p>
        </w:tc>
        <w:tc>
          <w:tcPr>
            <w:tcW w:w="1735" w:type="dxa"/>
            <w:vAlign w:val="center"/>
          </w:tcPr>
          <w:p w:rsidR="00A9172E" w:rsidRPr="005050B5" w:rsidRDefault="00A9172E" w:rsidP="00391114">
            <w:pPr>
              <w:jc w:val="center"/>
              <w:rPr>
                <w:rFonts w:ascii="Arial" w:hAnsi="Arial" w:cs="Arial"/>
                <w:sz w:val="16"/>
                <w:szCs w:val="16"/>
              </w:rPr>
            </w:pPr>
          </w:p>
        </w:tc>
        <w:tc>
          <w:tcPr>
            <w:tcW w:w="1418"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PARQUE DEL NIÑO # 23 , ENTRE DÁMASO JIMENEZ Y VALLARTA COL. CENTRO C.P. 33800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4F5ACD" w:rsidRDefault="0033622F" w:rsidP="00391114">
            <w:pPr>
              <w:jc w:val="both"/>
              <w:rPr>
                <w:rFonts w:ascii="Arial" w:hAnsi="Arial" w:cs="Arial"/>
                <w:sz w:val="16"/>
                <w:szCs w:val="16"/>
              </w:rPr>
            </w:pPr>
            <w:r w:rsidRPr="004F5ACD">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 DEL PARRAL</w:t>
            </w: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PERIFERICO DE LA JUVENTUD  PLAZA CANTERAS C.P. 31217</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JUÁREZ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TOMAS FERNÁNDEZ # 79</w:t>
            </w:r>
            <w:r>
              <w:rPr>
                <w:rFonts w:ascii="Arial" w:hAnsi="Arial" w:cs="Arial"/>
                <w:sz w:val="16"/>
                <w:szCs w:val="16"/>
              </w:rPr>
              <w:t>4</w:t>
            </w:r>
            <w:r w:rsidRPr="005050B5">
              <w:rPr>
                <w:rFonts w:ascii="Arial" w:hAnsi="Arial" w:cs="Arial"/>
                <w:sz w:val="16"/>
                <w:szCs w:val="16"/>
              </w:rPr>
              <w:t>0, SEGUNDO PISO, EDIFICIO TORRES CAMPESTRE FRACC. CENECÚ, C.P. 32</w:t>
            </w:r>
            <w:r>
              <w:rPr>
                <w:rFonts w:ascii="Arial" w:hAnsi="Arial" w:cs="Arial"/>
                <w:sz w:val="16"/>
                <w:szCs w:val="16"/>
              </w:rPr>
              <w:t>040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8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DELICIAS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RIO CONCHOS Y AV. CUARTA ORIENTE COL. CENTRO C.P. 33000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TORREÓN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BLVD INDEPENDENCIA N° 120 COL, CENTRO C.P. 27000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SABINAS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CUAUHTEMOC LOCALES 966-A Y 974-A, COL. MANUEL LOPEZ HUITRON, C.P. 26739</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SALTILLO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CALLE EMILIO CARRANZA # 353, ENTRE PEREZ TREVIÑO Y ALDAMA, COL. CENTRO C.P. 25000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MONCLOVA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FRANCISCO I. MADERO # 1103-A, ENTRE OAXACA Y LOS REYES, COL. GUADALUPE, C.P. 257</w:t>
            </w:r>
            <w:r>
              <w:rPr>
                <w:rFonts w:ascii="Arial" w:hAnsi="Arial" w:cs="Arial"/>
                <w:sz w:val="16"/>
                <w:szCs w:val="16"/>
              </w:rPr>
              <w:t>2</w:t>
            </w:r>
            <w:r w:rsidRPr="005050B5">
              <w:rPr>
                <w:rFonts w:ascii="Arial" w:hAnsi="Arial" w:cs="Arial"/>
                <w:sz w:val="16"/>
                <w:szCs w:val="16"/>
              </w:rPr>
              <w:t>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BRUNO MARTINEZ # 105 SUR ENTRE NEGRETE Y AQUILES SERDÁN, COL. CENTRO, C.P. 34000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GUADALUPE VICTORIA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FELIPE CARRILLO PUERTO, # 209 ORIENTE, COL. CENTRO, C.P. 34700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pt-BR"/>
              </w:rPr>
            </w:pPr>
            <w:r>
              <w:rPr>
                <w:rFonts w:ascii="Arial" w:hAnsi="Arial" w:cs="Arial"/>
                <w:sz w:val="16"/>
                <w:szCs w:val="16"/>
                <w:lang w:val="pt-BR"/>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VALLE HERMOSO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r w:rsidRPr="005050B5">
              <w:rPr>
                <w:rFonts w:ascii="Arial" w:hAnsi="Arial" w:cs="Arial"/>
                <w:sz w:val="16"/>
                <w:szCs w:val="16"/>
                <w:lang w:val="pt-BR"/>
              </w:rPr>
              <w:t>AV. LÁZARO CÁRDENAS S/N ESQUINA  JUÁREZ, COL. CENTRO, C.P. 87500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MANTE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lastRenderedPageBreak/>
              <w:t>CALLE MIGUEL HIDALGO # 1001</w:t>
            </w:r>
            <w:r>
              <w:rPr>
                <w:rFonts w:ascii="Arial" w:hAnsi="Arial" w:cs="Arial"/>
                <w:sz w:val="16"/>
                <w:szCs w:val="16"/>
              </w:rPr>
              <w:t xml:space="preserve"> </w:t>
            </w:r>
            <w:r w:rsidRPr="005050B5">
              <w:rPr>
                <w:rFonts w:ascii="Arial" w:hAnsi="Arial" w:cs="Arial"/>
                <w:sz w:val="16"/>
                <w:szCs w:val="16"/>
              </w:rPr>
              <w:t>SUR, COL. CENTRO, C.P. 89800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7"/>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VICTORIA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TAMAULIPAS # 1626, ENTRE VERACRUZ Y COAHUILA, COL. PERIODISTA C, P. 87040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REYNOSA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KM 79 SIERRA DE LA GARZA</w:t>
            </w:r>
            <w:r w:rsidRPr="005050B5">
              <w:rPr>
                <w:rFonts w:ascii="Arial" w:hAnsi="Arial" w:cs="Arial"/>
                <w:sz w:val="16"/>
                <w:szCs w:val="16"/>
              </w:rPr>
              <w:t xml:space="preserve"> REYNOSA-MATAMOROS, C.P. 88</w:t>
            </w:r>
            <w:r>
              <w:rPr>
                <w:rFonts w:ascii="Arial" w:hAnsi="Arial" w:cs="Arial"/>
                <w:sz w:val="16"/>
                <w:szCs w:val="16"/>
              </w:rPr>
              <w:t>680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JUAN DE OÑATE # 640, COL. JARDÍN, C.P. 78270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CIUDAD VALLES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MÉXICO-LAREDO # 608, LOCAL 4, COL. CENTRO, C.P. 79000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ADOLFO LOPEZ MATEOS # 600, COL. CENTRO, C.P. 98000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RIO GRANDE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BRAVO # 1, COL. CENTRO, C.P. 98400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TLALTENANGO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sidRPr="005050B5">
              <w:rPr>
                <w:rFonts w:ascii="Arial" w:hAnsi="Arial" w:cs="Arial"/>
                <w:sz w:val="16"/>
                <w:szCs w:val="16"/>
              </w:rPr>
              <w:t>HEROICO COLEGIO MILITAR # 4, TLALTENANGO DE SANCHEZ ROMAN, C.P. 99700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bl>
    <w:p w:rsidR="00A9172E" w:rsidRDefault="00A9172E" w:rsidP="00A9172E">
      <w:pPr>
        <w:pStyle w:val="Textoindependiente"/>
        <w:rPr>
          <w:rFonts w:ascii="Arial" w:hAnsi="Arial" w:cs="Arial"/>
          <w:b/>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lastRenderedPageBreak/>
        <w:t>COORDINACIÓN REGIONAL CENTRO-OCCIDENTE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 xml:space="preserve">1 </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w:t>
            </w:r>
          </w:p>
        </w:tc>
        <w:tc>
          <w:tcPr>
            <w:tcW w:w="1735" w:type="dxa"/>
            <w:vMerge w:val="restart"/>
            <w:vAlign w:val="center"/>
          </w:tcPr>
          <w:p w:rsidR="00A9172E" w:rsidRDefault="00A9172E" w:rsidP="00391114">
            <w:pPr>
              <w:jc w:val="center"/>
              <w:rPr>
                <w:rFonts w:ascii="Arial" w:hAnsi="Arial" w:cs="Arial"/>
                <w:sz w:val="16"/>
                <w:szCs w:val="16"/>
              </w:rPr>
            </w:pPr>
            <w:r w:rsidRPr="005050B5">
              <w:rPr>
                <w:rFonts w:ascii="Arial" w:hAnsi="Arial" w:cs="Arial"/>
                <w:sz w:val="16"/>
                <w:szCs w:val="16"/>
              </w:rPr>
              <w:t xml:space="preserve">COORDINACIÓN REGIONAL OCCIDENTE </w:t>
            </w: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 xml:space="preserve"> AGENCIA GUADALAJARA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INGLATERRA # 3</w:t>
            </w:r>
            <w:r>
              <w:rPr>
                <w:rFonts w:ascii="Arial" w:hAnsi="Arial" w:cs="Arial"/>
                <w:sz w:val="16"/>
                <w:szCs w:val="16"/>
              </w:rPr>
              <w:t>5</w:t>
            </w:r>
            <w:r w:rsidRPr="005050B5">
              <w:rPr>
                <w:rFonts w:ascii="Arial" w:hAnsi="Arial" w:cs="Arial"/>
                <w:sz w:val="16"/>
                <w:szCs w:val="16"/>
              </w:rPr>
              <w:t>46, COL. VALLARTA SAN JORGE, GUADALAJARA JAL. C.P. 44690.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7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AMECA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VALLARTA # 37, COL. CENTRO C.P. 46600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AUTLÁN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ANTONIO BORBÓN # 26, ZONA CENTRO C.P. 48900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5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GUZMAN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EFRAIN BUENROSTRO # 44-A, ENTRE PRIMERO DE MAYO Y PINO, COLONIA </w:t>
            </w:r>
            <w:r>
              <w:rPr>
                <w:rFonts w:ascii="Arial" w:hAnsi="Arial" w:cs="Arial"/>
                <w:sz w:val="16"/>
                <w:szCs w:val="16"/>
              </w:rPr>
              <w:t>CENTRO</w:t>
            </w:r>
            <w:r w:rsidRPr="005050B5">
              <w:rPr>
                <w:rFonts w:ascii="Arial" w:hAnsi="Arial" w:cs="Arial"/>
                <w:sz w:val="16"/>
                <w:szCs w:val="16"/>
              </w:rPr>
              <w:t>, C.P. 4900</w:t>
            </w:r>
            <w:r>
              <w:rPr>
                <w:rFonts w:ascii="Arial" w:hAnsi="Arial" w:cs="Arial"/>
                <w:sz w:val="16"/>
                <w:szCs w:val="16"/>
              </w:rPr>
              <w:t>0</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5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5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PUERTO VALLARTA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FEBRONIO URIBE # 114 LOCAL 2 PLAZA SANTA MARÍA ZONA HOTELERA LAS GLORIAS C.P. 48333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TEPATITLÁN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ANACLETO GONZÁLEZ FLORES # 945, COL. CENTRO, C.P. 47600.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7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BARCA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PRISCILIANO SÁNCHEZ  # 137 COL. CENTRO, C.P. 47910.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5</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ACUSTICO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QUERÉTARO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QUERÉTARO</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lastRenderedPageBreak/>
              <w:t>AV. EJERCITO REPUBLICANO # 121, SEGUNDO PISO, COL. CARRETAS, C.P. 76050.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33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AGUASCALIENTES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AGUASCALIENTES</w:t>
            </w:r>
          </w:p>
        </w:tc>
        <w:tc>
          <w:tcPr>
            <w:tcW w:w="2551" w:type="dxa"/>
          </w:tcPr>
          <w:p w:rsidR="00A9172E" w:rsidRDefault="00A9172E" w:rsidP="00391114">
            <w:pPr>
              <w:jc w:val="both"/>
              <w:rPr>
                <w:rFonts w:ascii="Arial" w:hAnsi="Arial" w:cs="Arial"/>
                <w:sz w:val="16"/>
                <w:szCs w:val="16"/>
                <w:lang w:val="it-IT"/>
              </w:rPr>
            </w:pPr>
          </w:p>
        </w:tc>
        <w:tc>
          <w:tcPr>
            <w:tcW w:w="2268" w:type="dxa"/>
          </w:tcPr>
          <w:p w:rsidR="00A9172E" w:rsidRDefault="00A9172E" w:rsidP="00391114">
            <w:pPr>
              <w:rPr>
                <w:rFonts w:ascii="Arial" w:hAnsi="Arial" w:cs="Arial"/>
                <w:sz w:val="16"/>
                <w:szCs w:val="16"/>
              </w:rPr>
            </w:pPr>
            <w:r>
              <w:rPr>
                <w:rFonts w:ascii="Arial" w:hAnsi="Arial" w:cs="Arial"/>
                <w:sz w:val="16"/>
                <w:szCs w:val="16"/>
              </w:rPr>
              <w:t xml:space="preserve">PANEL DE ALARMAS Y ACCESORIOS DE 8 A 32 ZONAS </w:t>
            </w:r>
          </w:p>
          <w:p w:rsidR="00A9172E" w:rsidRPr="005050B5" w:rsidRDefault="00A9172E" w:rsidP="00391114">
            <w:pPr>
              <w:rPr>
                <w:rFonts w:ascii="Arial" w:hAnsi="Arial" w:cs="Arial"/>
                <w:sz w:val="16"/>
                <w:szCs w:val="16"/>
              </w:rPr>
            </w:pP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 xml:space="preserve">AV. AGUASCALIENTES N° 702 COL. ESPAÑA COL. CENTRO C.P. 20210 </w:t>
            </w: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IRAPUATO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PROLONGACION AV. GUERRERO # 3427, FRACCIONAMIENTO LAS PLAZAS, C.P. 36620.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9</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CELAYA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PARQUE FLORESTA # 102, PLAZA VELEROS, LOCAL 26 Y 27, COL. DEL PARQUE, C.P. 38010.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29"/>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VALLE DE SANTIAGO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DIAZ </w:t>
            </w:r>
            <w:r>
              <w:rPr>
                <w:rFonts w:ascii="Arial" w:hAnsi="Arial" w:cs="Arial"/>
                <w:sz w:val="16"/>
                <w:szCs w:val="16"/>
                <w:lang w:val="it-IT"/>
              </w:rPr>
              <w:t>MIRON # 29, COL. CENTRO, C.P. 38</w:t>
            </w:r>
            <w:r w:rsidRPr="005050B5">
              <w:rPr>
                <w:rFonts w:ascii="Arial" w:hAnsi="Arial" w:cs="Arial"/>
                <w:sz w:val="16"/>
                <w:szCs w:val="16"/>
                <w:lang w:val="it-IT"/>
              </w:rPr>
              <w:t>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29"/>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COLIMA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COLIMA</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CALZADA PEDRO GALVAN # 52 NORTE, COL. CENTRO, C.P. 28000.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TEPIC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NAYARIT</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HEROICO COLEGIO MILITAR # 213, COL. CENTRO, C.P. 63000.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SANTIAGO IXCUINTLA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NAYARIT</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ALLENDE # 39, ENTRE 20 DE NOVIEMBRE Y ZARAGOZA (PORTALES GUERRA), COL. CENTRO, C.P. 63300.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lastRenderedPageBreak/>
              <w:t>1</w:t>
            </w: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MARAVATIO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ÁLVARO OBREGÓN # 93 COL. CENTRO C.P. 61250.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URUAPAN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AMÉRICAS # 108, COL. MORELOS C.P. 60050.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APATZINGAN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CONSTITUCIÓN DE 1814 NORTE, # 519, COL. AVIACIÓN, C.P. 60640.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PIEDAD</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LÁZARO CÁRDENAS # 781, LOCAL 46 PLAZA BOULEVARD, FRACCIONAMIENTO PEÑA, C.P. 59389.</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LÁZARO CARDENAS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MELCHOR OCAMPO # 31, COL. INFONAVIT NUEVO HORIZONTE, C.P. 60950.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3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MORELIA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ACUEDUCTO # 1654, </w:t>
            </w:r>
          </w:p>
          <w:p w:rsidR="00A9172E" w:rsidRPr="005050B5" w:rsidRDefault="00A9172E" w:rsidP="00391114">
            <w:pPr>
              <w:jc w:val="both"/>
              <w:rPr>
                <w:rFonts w:ascii="Arial" w:hAnsi="Arial" w:cs="Arial"/>
                <w:sz w:val="16"/>
                <w:szCs w:val="16"/>
              </w:rPr>
            </w:pPr>
            <w:r w:rsidRPr="005050B5">
              <w:rPr>
                <w:rFonts w:ascii="Arial" w:hAnsi="Arial" w:cs="Arial"/>
                <w:sz w:val="16"/>
                <w:szCs w:val="16"/>
              </w:rPr>
              <w:t>COL. CHAPULTEPEC NORTE, C.P. 58260.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84"/>
          <w:jc w:val="center"/>
        </w:trPr>
        <w:tc>
          <w:tcPr>
            <w:tcW w:w="675"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23</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tc>
        <w:tc>
          <w:tcPr>
            <w:tcW w:w="173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BAHIA DE BANDERAS</w:t>
            </w:r>
          </w:p>
        </w:tc>
        <w:tc>
          <w:tcPr>
            <w:tcW w:w="1418"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NAYARIT</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CALLE 20 DE NOVIEMBRE N° 38 COL. LA ESPERANZA C.P. 63730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8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5</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ZAMORA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MADERO SUR  # 403 COL. CENTRO C.P. 59600.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Pr="005050B5" w:rsidRDefault="00A9172E" w:rsidP="00A9172E">
      <w:pPr>
        <w:pStyle w:val="Textoindependiente"/>
        <w:rPr>
          <w:rFonts w:ascii="Arial" w:hAnsi="Arial" w:cs="Arial"/>
          <w:b/>
          <w:sz w:val="16"/>
          <w:szCs w:val="16"/>
        </w:rPr>
      </w:pPr>
    </w:p>
    <w:p w:rsidR="00A9172E" w:rsidRDefault="00A9172E" w:rsidP="00A9172E">
      <w:pPr>
        <w:pStyle w:val="Textoindependiente"/>
        <w:rPr>
          <w:rFonts w:ascii="Arial" w:hAnsi="Arial" w:cs="Arial"/>
          <w:sz w:val="16"/>
          <w:szCs w:val="16"/>
        </w:rPr>
      </w:pPr>
      <w:r w:rsidRPr="005050B5">
        <w:rPr>
          <w:rFonts w:ascii="Arial" w:hAnsi="Arial" w:cs="Arial"/>
          <w:sz w:val="16"/>
          <w:szCs w:val="16"/>
        </w:rPr>
        <w:t>COORDINACIÓN REGIONAL SUR</w:t>
      </w:r>
    </w:p>
    <w:p w:rsidR="00A9172E" w:rsidRPr="005050B5" w:rsidRDefault="00A9172E" w:rsidP="00A9172E">
      <w:pPr>
        <w:pStyle w:val="Textoindependiente"/>
        <w:rPr>
          <w:rFonts w:ascii="Arial" w:hAnsi="Arial" w:cs="Arial"/>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21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SUR</w:t>
            </w:r>
          </w:p>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HERMANOS SERDÁN # 253, ESQUINA 47 NORTE Y 45 NORTE, COL AQUILES SERDÁN C.P. 72140.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17</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41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FOTOCELDAS</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15"/>
          <w:jc w:val="center"/>
        </w:trPr>
        <w:tc>
          <w:tcPr>
            <w:tcW w:w="675"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SERDÁN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2551" w:type="dxa"/>
            <w:vMerge w:val="restart"/>
            <w:vAlign w:val="center"/>
          </w:tcPr>
          <w:p w:rsidR="00A9172E" w:rsidRPr="005050B5" w:rsidRDefault="00A9172E" w:rsidP="00391114">
            <w:pPr>
              <w:rPr>
                <w:rFonts w:ascii="Arial" w:hAnsi="Arial" w:cs="Arial"/>
                <w:sz w:val="16"/>
                <w:szCs w:val="16"/>
              </w:rPr>
            </w:pPr>
            <w:r w:rsidRPr="005050B5">
              <w:rPr>
                <w:rFonts w:ascii="Arial" w:hAnsi="Arial" w:cs="Arial"/>
                <w:sz w:val="16"/>
                <w:szCs w:val="16"/>
              </w:rPr>
              <w:t>AV. 16 DE SEPTIEMBRE  # 505 ENTRE 5 PONIENTE Y 7 PONIENTE, COL. CENTRO  C.P. 75520.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DETECTOR DE HUMO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BOTON DE PÁNICO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ACUSTICO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TEZIUTLÁN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CALLE MINA 2013 ALTOS COL. CENTRO C.P. 73800</w:t>
            </w:r>
            <w:r w:rsidRPr="005050B5">
              <w:rPr>
                <w:rFonts w:ascii="Arial" w:hAnsi="Arial" w:cs="Arial"/>
                <w:sz w:val="16"/>
                <w:szCs w:val="16"/>
                <w:lang w:val="it-IT"/>
              </w:rPr>
              <w:t xml:space="preserve">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CHILPANCINGO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JOSE FRANCISCO RUIZ MASSIEU # 8, SEGUNDO PISO, FRACCIONAMIENTO VILLA MODERNA, C.P. 3907</w:t>
            </w:r>
            <w:r>
              <w:rPr>
                <w:rFonts w:ascii="Arial" w:hAnsi="Arial" w:cs="Arial"/>
                <w:sz w:val="16"/>
                <w:szCs w:val="16"/>
              </w:rPr>
              <w:t>0</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PETATLAN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CALLE INDEPENDENCIA N° 148 COL. CENTRO C.P. 40850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OMETEPEC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AV. CUAUHTEMOC N° 50 COL. CENTRO C.P. 41700</w:t>
            </w:r>
            <w:r w:rsidRPr="005050B5">
              <w:rPr>
                <w:rFonts w:ascii="Arial" w:hAnsi="Arial" w:cs="Arial"/>
                <w:sz w:val="16"/>
                <w:szCs w:val="16"/>
              </w:rPr>
              <w:t xml:space="preserve">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CUAUTLA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MORELOS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AGUA AZUL # 282 ENTRE TEHUACÁN E IXTAPA, COL. MANANTIALES, C.P. 62746.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pt-BR"/>
              </w:rPr>
            </w:pPr>
            <w:r>
              <w:rPr>
                <w:rFonts w:ascii="Arial" w:hAnsi="Arial" w:cs="Arial"/>
                <w:sz w:val="16"/>
                <w:szCs w:val="16"/>
                <w:lang w:val="pt-BR"/>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8</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AV. MARIANO MATAMOROS # 370, COL. CENTRO, C.P. 68300.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TEHUANTEPEC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JUANA C. ROMERO # 60 TERCER PISO, INTERIOR 18,  COL. BARRIO LABORÍO CENTRO, C.P. 70760.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SANTIAGO PINOTEPA NACIONAL</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CALLE 9ª SUR S/N ENTRE AV. CARRANZA Y 2ª. PONIENTE, COL. EL PUENTE, 3A. SECC. C.P. 71600.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MANUEL GARCIA VIGIL Y MATAMOROS # 108 ENTRE ABASOLO Y MORELOS, COL. CENTRO C.P. 68000.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es-ES"/>
              </w:rPr>
            </w:pPr>
            <w:r>
              <w:rPr>
                <w:rFonts w:ascii="Arial" w:hAnsi="Arial" w:cs="Arial"/>
                <w:sz w:val="16"/>
                <w:szCs w:val="16"/>
                <w:lang w:val="es-ES"/>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4</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3</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HUAJUAPAN DE LEON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lang w:val="es-ES"/>
              </w:rPr>
            </w:pPr>
          </w:p>
          <w:p w:rsidR="00A9172E" w:rsidRDefault="00A9172E" w:rsidP="00391114">
            <w:pPr>
              <w:jc w:val="both"/>
              <w:rPr>
                <w:rFonts w:ascii="Arial" w:hAnsi="Arial" w:cs="Arial"/>
                <w:sz w:val="16"/>
                <w:szCs w:val="16"/>
                <w:lang w:val="es-ES"/>
              </w:rPr>
            </w:pPr>
            <w:r>
              <w:rPr>
                <w:rFonts w:ascii="Arial" w:hAnsi="Arial" w:cs="Arial"/>
                <w:sz w:val="16"/>
                <w:szCs w:val="16"/>
                <w:lang w:val="es-ES"/>
              </w:rPr>
              <w:t>CALLE REFORMA N° 36 B COL. CENTRO C.P. 69000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highlight w:val="yellow"/>
                <w:lang w:val="es-E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TLAXCALA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TLAXCALA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XICOTÉNCATL  # 8 ENTRE LARDIZÁBAL Y MORELOS, COL. CENTRO C.P. 90000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CÓRDOBA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CALLE </w:t>
            </w:r>
            <w:r>
              <w:rPr>
                <w:rFonts w:ascii="Arial" w:hAnsi="Arial" w:cs="Arial"/>
                <w:sz w:val="16"/>
                <w:szCs w:val="16"/>
              </w:rPr>
              <w:t>8</w:t>
            </w:r>
            <w:r w:rsidRPr="005050B5">
              <w:rPr>
                <w:rFonts w:ascii="Arial" w:hAnsi="Arial" w:cs="Arial"/>
                <w:sz w:val="16"/>
                <w:szCs w:val="16"/>
              </w:rPr>
              <w:t xml:space="preserve"> # 309 LOCAL 2, ESQUINA CON AV. 3, COL. CENTRO, C.P. 94500.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5</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MARTÍNEZ DE LA TORRE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ALLENDE # 303 ENTRE MAXIMINO AVILA CAMACHO Y MELCHOR OCAMPO, COL. CENTRO, C.P. 93600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lang w:val="es-ES"/>
              </w:rPr>
            </w:pPr>
            <w:r w:rsidRPr="005050B5">
              <w:rPr>
                <w:rFonts w:ascii="Arial" w:hAnsi="Arial" w:cs="Arial"/>
                <w:sz w:val="16"/>
                <w:szCs w:val="16"/>
                <w:lang w:val="es-ES"/>
              </w:rPr>
              <w:t>1</w:t>
            </w:r>
            <w:r>
              <w:rPr>
                <w:rFonts w:ascii="Arial" w:hAnsi="Arial" w:cs="Arial"/>
                <w:sz w:val="16"/>
                <w:szCs w:val="16"/>
                <w:lang w:val="es-ES"/>
              </w:rPr>
              <w:t>7</w:t>
            </w:r>
          </w:p>
        </w:tc>
        <w:tc>
          <w:tcPr>
            <w:tcW w:w="1735" w:type="dxa"/>
            <w:vMerge w:val="restart"/>
            <w:vAlign w:val="center"/>
          </w:tcPr>
          <w:p w:rsidR="00A9172E" w:rsidRPr="005050B5" w:rsidRDefault="00A9172E" w:rsidP="00391114">
            <w:pPr>
              <w:jc w:val="center"/>
              <w:rPr>
                <w:rFonts w:ascii="Arial" w:hAnsi="Arial" w:cs="Arial"/>
                <w:sz w:val="16"/>
                <w:szCs w:val="16"/>
                <w:lang w:val="es-ES"/>
              </w:rPr>
            </w:pPr>
            <w:r w:rsidRPr="005050B5">
              <w:rPr>
                <w:rFonts w:ascii="Arial" w:hAnsi="Arial" w:cs="Arial"/>
                <w:sz w:val="16"/>
                <w:szCs w:val="16"/>
                <w:lang w:val="es-ES"/>
              </w:rPr>
              <w:t>XALAPA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DIEGO LEÑO S/N, ESQUINA ZAMORA, COL. CENTRO, C.P. 91000.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PANUCO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5 DE MAYO NO. 10, ESQUINA IGNACIO DE LA LLAVE, ALTOS, COLONIA CENTRO, C.P. 93990, PÁNUCO, VERACRUZ.</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IMPACTO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POZA RICA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CALLE INSURGENTES N° 607 ESQ. 16 DE SEPTIEMBRE COL. TAJIN C.P. 93330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ANDRES TUXTLA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FRANCISCO I. MADERO # 183, ESQUINA DIAZ MIRON, COL. CENTRO, C.P. 95700.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SENSOR DE VENTANA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TUXPAN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MORELOS # 32, PLANTA BAJA, COL. CENTRO  C.P. 92800.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ESPAÑA # 749-A, ENTRE RAFAEL FREIRE Y SIMÓN BOLIVAR, FRACCIONAMIENTO REFORMA, C.P. 91919.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PACHUCA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REVOLUCIÓN # 1307 LOCAL 2, RESERVA 3, CENTRO COMERCIAL PLAZA BELLA DE PACHUCA, COL. PERIODISTAS, C.P. 42060.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 xml:space="preserve">IXMIQUILPAN </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JUAREZ # 5, SEGUNDO PISO, INTERIOR 6, COL. CENTRO, C.P. 42300.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TOLUCA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ESTADO DE MÉXICO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ALFREDO DEL MAZO # 202 –A, PLAZA LOS FRAILES LOCALES 19-22, ZONA INDUSTRIAL TOLUCA DE LERDO, C.P. 5007</w:t>
            </w:r>
            <w:r>
              <w:rPr>
                <w:rFonts w:ascii="Arial" w:hAnsi="Arial" w:cs="Arial"/>
                <w:sz w:val="16"/>
                <w:szCs w:val="16"/>
              </w:rPr>
              <w:t>1</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ATLACOMULCO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ESTADO DE MÉXICO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EDIF. RAFAEL VALENCIA N° 2 COL. CENTRO C.P. 50450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Default="00A9172E" w:rsidP="00A9172E">
      <w:pPr>
        <w:pStyle w:val="Textoindependiente"/>
        <w:rPr>
          <w:rFonts w:ascii="Arial" w:hAnsi="Arial" w:cs="Arial"/>
          <w:sz w:val="16"/>
          <w:szCs w:val="16"/>
        </w:rPr>
      </w:pPr>
    </w:p>
    <w:p w:rsidR="00A9172E" w:rsidRDefault="00A9172E" w:rsidP="00A9172E">
      <w:pPr>
        <w:pStyle w:val="Textoindependiente"/>
        <w:rPr>
          <w:rFonts w:ascii="Arial" w:hAnsi="Arial" w:cs="Arial"/>
          <w:sz w:val="16"/>
          <w:szCs w:val="16"/>
        </w:rPr>
      </w:pPr>
    </w:p>
    <w:p w:rsidR="00891FB7" w:rsidRPr="005050B5" w:rsidRDefault="00891FB7" w:rsidP="00A9172E">
      <w:pPr>
        <w:pStyle w:val="Textoindependiente"/>
        <w:rPr>
          <w:rFonts w:ascii="Arial" w:hAnsi="Arial" w:cs="Arial"/>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lastRenderedPageBreak/>
        <w:t>COORDINACIÓN REGIONAL SURESTE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551"/>
        <w:gridCol w:w="2268"/>
        <w:gridCol w:w="1276"/>
      </w:tblGrid>
      <w:tr w:rsidR="00A9172E" w:rsidRPr="005050B5" w:rsidTr="00391114">
        <w:trPr>
          <w:jc w:val="center"/>
        </w:trPr>
        <w:tc>
          <w:tcPr>
            <w:tcW w:w="709"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0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201"/>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SURESTE MÉRIDA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YUCATÁN</w:t>
            </w:r>
          </w:p>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18 # 204 - A POR 23 Y 25 COL. GARCIA GINERÉS, C.P. 97070.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16</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4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jc w:val="center"/>
        </w:trPr>
        <w:tc>
          <w:tcPr>
            <w:tcW w:w="709" w:type="dxa"/>
            <w:vAlign w:val="center"/>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vMerge/>
          </w:tcPr>
          <w:p w:rsidR="00A9172E" w:rsidRPr="005050B5" w:rsidRDefault="00A9172E" w:rsidP="00391114">
            <w:pPr>
              <w:jc w:val="both"/>
              <w:rPr>
                <w:rFonts w:ascii="Arial" w:hAnsi="Arial" w:cs="Arial"/>
                <w:sz w:val="16"/>
                <w:szCs w:val="16"/>
              </w:rPr>
            </w:pPr>
          </w:p>
        </w:tc>
        <w:tc>
          <w:tcPr>
            <w:tcW w:w="1276" w:type="dxa"/>
            <w:vMerge/>
          </w:tcPr>
          <w:p w:rsidR="00A9172E" w:rsidRPr="005050B5" w:rsidRDefault="00A9172E" w:rsidP="00391114">
            <w:pPr>
              <w:jc w:val="both"/>
              <w:rPr>
                <w:rFonts w:ascii="Arial" w:hAnsi="Arial" w:cs="Arial"/>
                <w:sz w:val="16"/>
                <w:szCs w:val="16"/>
              </w:rPr>
            </w:pP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3</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TIZIMIN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YUCATÁN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sidRPr="005050B5">
              <w:rPr>
                <w:rFonts w:ascii="Arial" w:hAnsi="Arial" w:cs="Arial"/>
                <w:sz w:val="16"/>
                <w:szCs w:val="16"/>
              </w:rPr>
              <w:t xml:space="preserve">CALLE 48 # 415 POR 55 Y 57  COL. CENTRO, C.P. 97700.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4</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2551"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AV. ÁLVARO BARRET # 3, LOCAL 1, </w:t>
            </w:r>
            <w:r w:rsidRPr="005050B5">
              <w:rPr>
                <w:rFonts w:ascii="Arial" w:hAnsi="Arial" w:cs="Arial"/>
                <w:sz w:val="16"/>
                <w:szCs w:val="16"/>
              </w:rPr>
              <w:t>PRIMER</w:t>
            </w:r>
            <w:r w:rsidRPr="005050B5">
              <w:rPr>
                <w:rFonts w:ascii="Arial" w:hAnsi="Arial" w:cs="Arial"/>
                <w:sz w:val="16"/>
                <w:szCs w:val="16"/>
                <w:lang w:val="pt-BR"/>
              </w:rPr>
              <w:t xml:space="preserve"> PISO, ESQUINA AV. MA. </w:t>
            </w:r>
            <w:r w:rsidRPr="005050B5">
              <w:rPr>
                <w:rFonts w:ascii="Arial" w:hAnsi="Arial" w:cs="Arial"/>
                <w:sz w:val="16"/>
                <w:szCs w:val="16"/>
              </w:rPr>
              <w:t>LA VALLE URBINA Y AREA AH-KIM PECH,  C.P. 240</w:t>
            </w:r>
            <w:r>
              <w:rPr>
                <w:rFonts w:ascii="Arial" w:hAnsi="Arial" w:cs="Arial"/>
                <w:sz w:val="16"/>
                <w:szCs w:val="16"/>
              </w:rPr>
              <w:t>0</w:t>
            </w:r>
            <w:r w:rsidRPr="005050B5">
              <w:rPr>
                <w:rFonts w:ascii="Arial" w:hAnsi="Arial" w:cs="Arial"/>
                <w:sz w:val="16"/>
                <w:szCs w:val="16"/>
              </w:rPr>
              <w:t>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1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5</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ESCARCEGA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HECTOR PEREZ MARTINEZ # 259, </w:t>
            </w:r>
            <w:r w:rsidRPr="005050B5">
              <w:rPr>
                <w:rFonts w:ascii="Arial" w:hAnsi="Arial" w:cs="Arial"/>
                <w:sz w:val="16"/>
                <w:szCs w:val="16"/>
                <w:lang w:val="it-IT"/>
              </w:rPr>
              <w:t xml:space="preserve">COL. CENTRO, C.P. 24350.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6</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TUXTLA GUTIÉRREZ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22 PONIENTE SUR, # 124 ENTRE 1 SUR PONIENTE Y BOULEVARD BELISARIO DOMINGUEZ, COL. SANTA ELENA,  C.P.29060.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1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7</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VILLAFLORES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PRIMERA CALLE PONIENTE </w:t>
            </w:r>
            <w:r>
              <w:rPr>
                <w:rFonts w:ascii="Arial" w:hAnsi="Arial" w:cs="Arial"/>
                <w:sz w:val="16"/>
                <w:szCs w:val="16"/>
              </w:rPr>
              <w:t>S/N</w:t>
            </w:r>
            <w:r w:rsidRPr="005050B5">
              <w:rPr>
                <w:rFonts w:ascii="Arial" w:hAnsi="Arial" w:cs="Arial"/>
                <w:sz w:val="16"/>
                <w:szCs w:val="16"/>
              </w:rPr>
              <w:t xml:space="preserve"> ESQUINA PRIMERA AVENIDA SUR, PLANTA ALTA, COL. CENTRO, C.P. 30470.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8</w:t>
            </w:r>
          </w:p>
        </w:tc>
        <w:tc>
          <w:tcPr>
            <w:tcW w:w="1701"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CINTALAPA</w:t>
            </w:r>
          </w:p>
        </w:tc>
        <w:tc>
          <w:tcPr>
            <w:tcW w:w="1418"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CENTRAL</w:t>
            </w:r>
            <w:r w:rsidRPr="005050B5">
              <w:rPr>
                <w:rFonts w:ascii="Arial" w:hAnsi="Arial" w:cs="Arial"/>
                <w:sz w:val="16"/>
                <w:szCs w:val="16"/>
              </w:rPr>
              <w:t xml:space="preserve"> ORIENTE N</w:t>
            </w:r>
            <w:r>
              <w:rPr>
                <w:rFonts w:ascii="Arial" w:hAnsi="Arial" w:cs="Arial"/>
                <w:sz w:val="16"/>
                <w:szCs w:val="16"/>
              </w:rPr>
              <w:t>° 211</w:t>
            </w:r>
            <w:r w:rsidRPr="005050B5">
              <w:rPr>
                <w:rFonts w:ascii="Arial" w:hAnsi="Arial" w:cs="Arial"/>
                <w:sz w:val="16"/>
                <w:szCs w:val="16"/>
              </w:rPr>
              <w:t xml:space="preserve"> ENTRE AV. CENTRAL Y PRIMERA NORTE, PLANTA ALTA, COL. CENTRO, C.P. 30400.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9</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TONALA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HIDALGO # 30 POR  NICOLAS BRAVO Y RIO SAMATENCO, COL. BARRIO LAS FLORES  C.P. 30500.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10</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TAPACHULA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5A AVENIDA NORTE # 11 ENTRE AV. CENTRAL Y AV. NORTE, COL. CENTRO, C.P. 30700.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C04342">
        <w:trPr>
          <w:trHeight w:val="8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11</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COMITAN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7A AVENIDA PONIENTE </w:t>
            </w:r>
            <w:r>
              <w:rPr>
                <w:rFonts w:ascii="Arial" w:hAnsi="Arial" w:cs="Arial"/>
                <w:sz w:val="16"/>
                <w:szCs w:val="16"/>
              </w:rPr>
              <w:t xml:space="preserve">N° </w:t>
            </w:r>
            <w:r w:rsidRPr="005050B5">
              <w:rPr>
                <w:rFonts w:ascii="Arial" w:hAnsi="Arial" w:cs="Arial"/>
                <w:sz w:val="16"/>
                <w:szCs w:val="16"/>
              </w:rPr>
              <w:t xml:space="preserve"> 50 - B ESQUINA 5A CALLE NORTE COL. </w:t>
            </w:r>
            <w:r>
              <w:rPr>
                <w:rFonts w:ascii="Arial" w:hAnsi="Arial" w:cs="Arial"/>
                <w:sz w:val="16"/>
                <w:szCs w:val="16"/>
              </w:rPr>
              <w:t>CENTRO</w:t>
            </w:r>
            <w:r w:rsidRPr="005050B5">
              <w:rPr>
                <w:rFonts w:ascii="Arial" w:hAnsi="Arial" w:cs="Arial"/>
                <w:sz w:val="16"/>
                <w:szCs w:val="16"/>
              </w:rPr>
              <w:t>, C.P. 300</w:t>
            </w:r>
            <w:r>
              <w:rPr>
                <w:rFonts w:ascii="Arial" w:hAnsi="Arial" w:cs="Arial"/>
                <w:sz w:val="16"/>
                <w:szCs w:val="16"/>
              </w:rPr>
              <w:t>0</w:t>
            </w:r>
            <w:r w:rsidRPr="005050B5">
              <w:rPr>
                <w:rFonts w:ascii="Arial" w:hAnsi="Arial" w:cs="Arial"/>
                <w:sz w:val="16"/>
                <w:szCs w:val="16"/>
              </w:rPr>
              <w:t xml:space="preserve">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C04342">
        <w:trPr>
          <w:trHeight w:val="16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C04342">
        <w:trPr>
          <w:trHeight w:val="12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C04342">
        <w:trPr>
          <w:trHeight w:val="84"/>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12</w:t>
            </w:r>
          </w:p>
        </w:tc>
        <w:tc>
          <w:tcPr>
            <w:tcW w:w="1701" w:type="dxa"/>
            <w:vMerge w:val="restart"/>
            <w:vAlign w:val="center"/>
          </w:tcPr>
          <w:p w:rsidR="00A9172E" w:rsidRPr="00A1772A" w:rsidRDefault="00A9172E" w:rsidP="00391114">
            <w:pPr>
              <w:jc w:val="center"/>
              <w:rPr>
                <w:rFonts w:ascii="Arial" w:hAnsi="Arial" w:cs="Arial"/>
                <w:sz w:val="16"/>
                <w:szCs w:val="16"/>
              </w:rPr>
            </w:pPr>
            <w:r w:rsidRPr="00A1772A">
              <w:rPr>
                <w:rFonts w:ascii="Arial" w:hAnsi="Arial" w:cs="Arial"/>
                <w:sz w:val="16"/>
                <w:szCs w:val="16"/>
              </w:rPr>
              <w:t>CHETUMAL</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QUINTANA ROO</w:t>
            </w:r>
          </w:p>
        </w:tc>
        <w:tc>
          <w:tcPr>
            <w:tcW w:w="2551" w:type="dxa"/>
            <w:vMerge w:val="restart"/>
          </w:tcPr>
          <w:p w:rsidR="00A9172E" w:rsidRDefault="00A9172E" w:rsidP="00391114">
            <w:pPr>
              <w:jc w:val="both"/>
              <w:rPr>
                <w:rFonts w:ascii="Arial" w:hAnsi="Arial" w:cs="Arial"/>
                <w:sz w:val="16"/>
                <w:szCs w:val="16"/>
              </w:rPr>
            </w:pPr>
          </w:p>
          <w:p w:rsidR="00A9172E" w:rsidRPr="00A1772A" w:rsidRDefault="00A9172E" w:rsidP="00391114">
            <w:pPr>
              <w:jc w:val="both"/>
              <w:rPr>
                <w:rFonts w:ascii="Arial" w:hAnsi="Arial" w:cs="Arial"/>
                <w:sz w:val="16"/>
                <w:szCs w:val="16"/>
              </w:rPr>
            </w:pPr>
            <w:r w:rsidRPr="00A1772A">
              <w:rPr>
                <w:rFonts w:ascii="Arial" w:hAnsi="Arial" w:cs="Arial"/>
                <w:sz w:val="16"/>
                <w:szCs w:val="16"/>
              </w:rPr>
              <w:t>CARRETERA CHETUMAL-BACALAR KM 3.5, COL. FOVISSSTE 5ª. ETAPA C.P. 77040 CHETUMAL, QUINTANA ROO</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C04342">
        <w:trPr>
          <w:trHeight w:val="88"/>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C04342">
        <w:trPr>
          <w:trHeight w:val="17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C04342">
        <w:trPr>
          <w:trHeight w:val="13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C04342">
        <w:trPr>
          <w:trHeight w:val="68"/>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709" w:type="dxa"/>
            <w:vMerge w:val="restart"/>
            <w:vAlign w:val="center"/>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13</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VILLAHERMOSA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CAMPECHE N° 129 PRADOS DE VILLA HERMOSA C.P. 86061</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8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14</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EMILIANO ZAPATA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r w:rsidRPr="005050B5">
              <w:rPr>
                <w:rFonts w:ascii="Arial" w:hAnsi="Arial" w:cs="Arial"/>
                <w:sz w:val="16"/>
                <w:szCs w:val="16"/>
                <w:lang w:val="en-US"/>
              </w:rPr>
              <w:t>SIMON SARLAT # 73, COL</w:t>
            </w:r>
            <w:r>
              <w:rPr>
                <w:rFonts w:ascii="Arial" w:hAnsi="Arial" w:cs="Arial"/>
                <w:sz w:val="16"/>
                <w:szCs w:val="16"/>
                <w:lang w:val="en-US"/>
              </w:rPr>
              <w:t>. CENTRO, C.P. 86980</w:t>
            </w:r>
            <w:r w:rsidRPr="005050B5">
              <w:rPr>
                <w:rFonts w:ascii="Arial" w:hAnsi="Arial" w:cs="Arial"/>
                <w:sz w:val="16"/>
                <w:szCs w:val="16"/>
                <w:lang w:val="en-US"/>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lastRenderedPageBreak/>
              <w:t>15</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CÁRDENAS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PROLONGACIÓN JOSEFA ORTIZ DE DOMÍNGUEZ S/N, ESQUINA USUMACINTA, COL </w:t>
            </w:r>
            <w:r>
              <w:rPr>
                <w:rFonts w:ascii="Arial" w:hAnsi="Arial" w:cs="Arial"/>
                <w:sz w:val="16"/>
                <w:szCs w:val="16"/>
              </w:rPr>
              <w:t>CENTRO</w:t>
            </w:r>
            <w:r w:rsidRPr="005050B5">
              <w:rPr>
                <w:rFonts w:ascii="Arial" w:hAnsi="Arial" w:cs="Arial"/>
                <w:sz w:val="16"/>
                <w:szCs w:val="16"/>
              </w:rPr>
              <w:t>, C.P. 86500.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C04342">
        <w:trPr>
          <w:trHeight w:val="99"/>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C04342">
        <w:trPr>
          <w:trHeight w:val="187"/>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C04342">
        <w:trPr>
          <w:trHeight w:val="133"/>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C04342">
        <w:trPr>
          <w:trHeight w:val="79"/>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bl>
    <w:p w:rsidR="00A9172E" w:rsidRDefault="00A9172E" w:rsidP="00A9172E">
      <w:pPr>
        <w:rPr>
          <w:rFonts w:ascii="Arial" w:hAnsi="Arial" w:cs="Arial"/>
        </w:rPr>
      </w:pPr>
    </w:p>
    <w:p w:rsidR="00044F2D" w:rsidRPr="000A0521" w:rsidRDefault="00044F2D" w:rsidP="00044F2D">
      <w:pPr>
        <w:jc w:val="both"/>
        <w:rPr>
          <w:rFonts w:ascii="Arial" w:hAnsi="Arial" w:cs="Arial"/>
          <w:lang w:eastAsia="ar-SA"/>
        </w:rPr>
      </w:pPr>
      <w:r w:rsidRPr="000A0521">
        <w:rPr>
          <w:rFonts w:ascii="Arial" w:hAnsi="Arial" w:cs="Arial"/>
          <w:lang w:eastAsia="ar-SA"/>
        </w:rPr>
        <w:t>El uso de las fotoceldas, serán utilizadas para mantener con iluminación el acceso principal del Corporativo, teniendo una distancia promedio de 10 mts. y son para uso exterior.</w:t>
      </w:r>
    </w:p>
    <w:p w:rsidR="00044F2D" w:rsidRPr="000A0521" w:rsidRDefault="00044F2D" w:rsidP="00044F2D">
      <w:pPr>
        <w:jc w:val="both"/>
        <w:rPr>
          <w:rFonts w:ascii="Arial" w:hAnsi="Arial" w:cs="Arial"/>
          <w:lang w:eastAsia="ar-SA"/>
        </w:rPr>
      </w:pPr>
    </w:p>
    <w:p w:rsidR="00044F2D" w:rsidRPr="000A0521" w:rsidRDefault="00044F2D" w:rsidP="00044F2D">
      <w:pPr>
        <w:jc w:val="both"/>
        <w:rPr>
          <w:rFonts w:ascii="Arial" w:hAnsi="Arial" w:cs="Arial"/>
          <w:lang w:eastAsia="ar-SA"/>
        </w:rPr>
      </w:pPr>
      <w:r w:rsidRPr="000A0521">
        <w:rPr>
          <w:rFonts w:ascii="Arial" w:hAnsi="Arial" w:cs="Arial"/>
          <w:lang w:eastAsia="ar-SA"/>
        </w:rPr>
        <w:t>El término acústico se refiere a la sirena la cual será activada en caso de emergencia y deberá ser colocada en cada una de las sucursales.</w:t>
      </w:r>
    </w:p>
    <w:p w:rsidR="00453E42" w:rsidRPr="000A0521" w:rsidRDefault="00453E42" w:rsidP="00044F2D">
      <w:pPr>
        <w:jc w:val="both"/>
        <w:rPr>
          <w:rFonts w:ascii="Arial" w:hAnsi="Arial" w:cs="Arial"/>
          <w:lang w:eastAsia="ar-SA"/>
        </w:rPr>
      </w:pPr>
    </w:p>
    <w:p w:rsidR="00453E42" w:rsidRPr="00453E42" w:rsidRDefault="00453E42" w:rsidP="00044F2D">
      <w:pPr>
        <w:jc w:val="both"/>
        <w:rPr>
          <w:rFonts w:ascii="Arial" w:hAnsi="Arial" w:cs="Arial"/>
        </w:rPr>
      </w:pPr>
      <w:r w:rsidRPr="000A0521">
        <w:rPr>
          <w:rFonts w:ascii="Arial" w:hAnsi="Arial" w:cs="Arial"/>
          <w:lang w:eastAsia="ar-SA"/>
        </w:rPr>
        <w:t>Todo cable que sea utilizado para la instalación de los equipos y que sea visible deberá ser protegida.</w:t>
      </w:r>
    </w:p>
    <w:p w:rsidR="00044F2D" w:rsidRPr="005050B5" w:rsidRDefault="00044F2D" w:rsidP="00A9172E">
      <w:pPr>
        <w:rPr>
          <w:rFonts w:ascii="Arial" w:hAnsi="Arial" w:cs="Arial"/>
        </w:rPr>
      </w:pPr>
    </w:p>
    <w:p w:rsidR="00A9172E" w:rsidRPr="005050B5" w:rsidRDefault="00A9172E" w:rsidP="00A9172E">
      <w:pPr>
        <w:rPr>
          <w:rFonts w:ascii="Arial" w:hAnsi="Arial" w:cs="Arial"/>
          <w:b/>
        </w:rPr>
      </w:pPr>
      <w:r w:rsidRPr="005050B5">
        <w:rPr>
          <w:rFonts w:ascii="Arial" w:hAnsi="Arial" w:cs="Arial"/>
          <w:b/>
        </w:rPr>
        <w:t xml:space="preserve">GLOSARIO: </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b/>
        </w:rPr>
        <w:t>TAMPER. -</w:t>
      </w:r>
      <w:r w:rsidRPr="005050B5">
        <w:rPr>
          <w:rFonts w:ascii="Arial" w:hAnsi="Arial" w:cs="Arial"/>
        </w:rPr>
        <w:t xml:space="preserve"> ESTE CIRCUITO TIENE LA FINALIDAD DE GARANTIZAR QUE NO SE PRODUZCA SABOTAJE O MANIPULACIÓN ALGUNA EN EL SISTEMA, DURANTE LA DESCONEXIÓN DEL MISMO, COMO, POR EJEMPLO, ARRANCAR UNA SIRENA, ABRIR UN VOLUMÉTRICO, ETC., HACIENDO DISPARA LA ALARMA CUANDO ESTO OCURRA.</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rPr>
        <w:t>POR LO TANTO, ESTE CIRCUITO ESTÁ PERMANENTEMENTE EN VIGILANCIA, AUNQUE LA ALARMA ESTE DESACTIVADA</w:t>
      </w:r>
    </w:p>
    <w:p w:rsidR="00A9172E" w:rsidRPr="005050B5" w:rsidRDefault="00A9172E" w:rsidP="00A9172E">
      <w:pPr>
        <w:rPr>
          <w:rFonts w:ascii="Arial" w:hAnsi="Arial" w:cs="Arial"/>
        </w:rPr>
      </w:pPr>
    </w:p>
    <w:p w:rsidR="00A9172E" w:rsidRPr="005050B5" w:rsidRDefault="00A9172E" w:rsidP="00A9172E">
      <w:pPr>
        <w:jc w:val="both"/>
        <w:rPr>
          <w:rFonts w:ascii="Arial" w:hAnsi="Arial" w:cs="Arial"/>
        </w:rPr>
      </w:pPr>
      <w:r w:rsidRPr="005050B5">
        <w:rPr>
          <w:rFonts w:ascii="Arial" w:hAnsi="Arial" w:cs="Arial"/>
          <w:b/>
        </w:rPr>
        <w:t>SENSORES. -</w:t>
      </w:r>
      <w:r w:rsidRPr="005050B5">
        <w:rPr>
          <w:rFonts w:ascii="Arial" w:hAnsi="Arial" w:cs="Arial"/>
        </w:rPr>
        <w:t xml:space="preserve"> LOS SENSORES ELECTRÓNICOS SON DISPOSITIVOS DE REDUCIDO TAMAÑO Y ALIMENTADOS POR BATERÍAS, O FUENTE DE ALIMENTACIÓN A BAJA TENSIÓN (6V. A 12V.) QUE DETECTAN CON UN CAMPO DE ACTUACIÓN VARIABLE (VARIOS METROS), LA PRESENCIA HUMANA U OTROS ELEMENTOS EXTRAÑOS.</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rPr>
        <w:t>LAS VARIACIONES ELÉCTRICAS ENVIADAS POR LOS SENSORES SON RECOGIDAS POR LA UNIDAD DE CONTROL, QUE UNA VEZ CONVENIENTEMENTE TRATADAS DAN LUGAR A LA ACTIVACIÓN DE LOS SISTEMAS DE SEÑALIZACIÓN: ÓPTICOS, ACÚSTICOS, ETC.</w:t>
      </w:r>
    </w:p>
    <w:p w:rsidR="00A9172E" w:rsidRPr="005050B5" w:rsidRDefault="00A9172E" w:rsidP="00A9172E">
      <w:pPr>
        <w:jc w:val="both"/>
        <w:rPr>
          <w:rFonts w:ascii="Arial" w:hAnsi="Arial" w:cs="Arial"/>
        </w:rPr>
      </w:pPr>
      <w:r>
        <w:rPr>
          <w:rFonts w:ascii="Arial" w:hAnsi="Arial" w:cs="Arial"/>
        </w:rPr>
        <w:t>EL SERVICIO</w:t>
      </w:r>
      <w:r w:rsidRPr="005050B5">
        <w:rPr>
          <w:rFonts w:ascii="Arial" w:hAnsi="Arial" w:cs="Arial"/>
        </w:rPr>
        <w:t xml:space="preserve"> </w:t>
      </w:r>
      <w:r>
        <w:rPr>
          <w:rFonts w:ascii="Arial" w:hAnsi="Arial" w:cs="Arial"/>
        </w:rPr>
        <w:t>DEBERÁ</w:t>
      </w:r>
      <w:r w:rsidRPr="005050B5">
        <w:rPr>
          <w:rFonts w:ascii="Arial" w:hAnsi="Arial" w:cs="Arial"/>
        </w:rPr>
        <w:t xml:space="preserve"> DETECTAR POR </w:t>
      </w:r>
      <w:r>
        <w:rPr>
          <w:rFonts w:ascii="Arial" w:hAnsi="Arial" w:cs="Arial"/>
        </w:rPr>
        <w:t xml:space="preserve">MEDIO DE </w:t>
      </w:r>
      <w:r w:rsidRPr="005050B5">
        <w:rPr>
          <w:rFonts w:ascii="Arial" w:hAnsi="Arial" w:cs="Arial"/>
        </w:rPr>
        <w:t>ESTOS COMPONENTES</w:t>
      </w:r>
      <w:r>
        <w:rPr>
          <w:rFonts w:ascii="Arial" w:hAnsi="Arial" w:cs="Arial"/>
        </w:rPr>
        <w:t>:</w:t>
      </w:r>
    </w:p>
    <w:p w:rsidR="00A9172E" w:rsidRPr="005050B5" w:rsidRDefault="00A9172E" w:rsidP="00A9172E">
      <w:pPr>
        <w:jc w:val="both"/>
        <w:rPr>
          <w:rFonts w:ascii="Arial" w:hAnsi="Arial" w:cs="Arial"/>
        </w:rPr>
      </w:pPr>
    </w:p>
    <w:p w:rsidR="00A9172E" w:rsidRPr="005050B5" w:rsidRDefault="00A9172E" w:rsidP="008D5FAD">
      <w:pPr>
        <w:numPr>
          <w:ilvl w:val="0"/>
          <w:numId w:val="52"/>
        </w:numPr>
        <w:jc w:val="both"/>
        <w:rPr>
          <w:rFonts w:ascii="Arial" w:hAnsi="Arial" w:cs="Arial"/>
        </w:rPr>
      </w:pPr>
      <w:r w:rsidRPr="005050B5">
        <w:rPr>
          <w:rFonts w:ascii="Arial" w:hAnsi="Arial" w:cs="Arial"/>
        </w:rPr>
        <w:t>APERTURA DE PUERTAS, VENTANAS, PERSIANAS.</w:t>
      </w:r>
    </w:p>
    <w:p w:rsidR="00A9172E" w:rsidRPr="005050B5" w:rsidRDefault="00A9172E" w:rsidP="008D5FAD">
      <w:pPr>
        <w:numPr>
          <w:ilvl w:val="0"/>
          <w:numId w:val="53"/>
        </w:numPr>
        <w:jc w:val="both"/>
        <w:rPr>
          <w:rFonts w:ascii="Arial" w:hAnsi="Arial" w:cs="Arial"/>
        </w:rPr>
      </w:pPr>
      <w:r w:rsidRPr="005050B5">
        <w:rPr>
          <w:rFonts w:ascii="Arial" w:hAnsi="Arial" w:cs="Arial"/>
        </w:rPr>
        <w:t>PASÓ POR LUGARES DETERMINADOS.</w:t>
      </w:r>
    </w:p>
    <w:p w:rsidR="00A9172E" w:rsidRPr="005050B5" w:rsidRDefault="00A9172E" w:rsidP="008D5FAD">
      <w:pPr>
        <w:numPr>
          <w:ilvl w:val="0"/>
          <w:numId w:val="54"/>
        </w:numPr>
        <w:jc w:val="both"/>
        <w:rPr>
          <w:rFonts w:ascii="Arial" w:hAnsi="Arial" w:cs="Arial"/>
        </w:rPr>
      </w:pPr>
      <w:r w:rsidRPr="005050B5">
        <w:rPr>
          <w:rFonts w:ascii="Arial" w:hAnsi="Arial" w:cs="Arial"/>
        </w:rPr>
        <w:t>ROTURA EN ESCAPARATES O CRISTALERAS.</w:t>
      </w:r>
    </w:p>
    <w:p w:rsidR="00A9172E" w:rsidRPr="005050B5" w:rsidRDefault="00A9172E" w:rsidP="008D5FAD">
      <w:pPr>
        <w:numPr>
          <w:ilvl w:val="0"/>
          <w:numId w:val="55"/>
        </w:numPr>
        <w:jc w:val="both"/>
        <w:rPr>
          <w:rFonts w:ascii="Arial" w:hAnsi="Arial" w:cs="Arial"/>
        </w:rPr>
      </w:pPr>
      <w:r w:rsidRPr="005050B5">
        <w:rPr>
          <w:rFonts w:ascii="Arial" w:hAnsi="Arial" w:cs="Arial"/>
        </w:rPr>
        <w:t>AGUJEROS EN PAREDES.</w:t>
      </w:r>
    </w:p>
    <w:p w:rsidR="00A9172E" w:rsidRPr="005050B5" w:rsidRDefault="00A9172E" w:rsidP="008D5FAD">
      <w:pPr>
        <w:numPr>
          <w:ilvl w:val="0"/>
          <w:numId w:val="56"/>
        </w:numPr>
        <w:jc w:val="both"/>
        <w:rPr>
          <w:rFonts w:ascii="Arial" w:hAnsi="Arial" w:cs="Arial"/>
        </w:rPr>
      </w:pPr>
      <w:r w:rsidRPr="005050B5">
        <w:rPr>
          <w:rFonts w:ascii="Arial" w:hAnsi="Arial" w:cs="Arial"/>
        </w:rPr>
        <w:t>CAJAS FUERTES.</w:t>
      </w:r>
    </w:p>
    <w:p w:rsidR="00A9172E" w:rsidRPr="005050B5" w:rsidRDefault="00A9172E" w:rsidP="008D5FAD">
      <w:pPr>
        <w:numPr>
          <w:ilvl w:val="0"/>
          <w:numId w:val="57"/>
        </w:numPr>
        <w:jc w:val="both"/>
        <w:rPr>
          <w:rFonts w:ascii="Arial" w:hAnsi="Arial" w:cs="Arial"/>
        </w:rPr>
      </w:pPr>
      <w:r w:rsidRPr="005050B5">
        <w:rPr>
          <w:rFonts w:ascii="Arial" w:hAnsi="Arial" w:cs="Arial"/>
        </w:rPr>
        <w:t>ETC.</w:t>
      </w:r>
    </w:p>
    <w:p w:rsidR="00BD5A3F" w:rsidRPr="009C1A0F" w:rsidRDefault="00BD5A3F" w:rsidP="00BD5A3F">
      <w:pPr>
        <w:ind w:left="720"/>
        <w:rPr>
          <w:rFonts w:ascii="Arial" w:hAnsi="Arial" w:cs="Arial"/>
          <w:b/>
          <w:sz w:val="20"/>
          <w:szCs w:val="20"/>
        </w:rPr>
      </w:pPr>
    </w:p>
    <w:p w:rsidR="00BD5A3F" w:rsidRPr="009C1A0F" w:rsidRDefault="00BD5A3F" w:rsidP="00BD5A3F">
      <w:pPr>
        <w:ind w:left="720"/>
        <w:rPr>
          <w:rFonts w:ascii="Arial" w:hAnsi="Arial" w:cs="Arial"/>
          <w:b/>
          <w:sz w:val="20"/>
          <w:szCs w:val="20"/>
        </w:rPr>
        <w:sectPr w:rsidR="00BD5A3F" w:rsidRPr="009C1A0F" w:rsidSect="00A43047">
          <w:headerReference w:type="even" r:id="rId13"/>
          <w:headerReference w:type="default" r:id="rId14"/>
          <w:footerReference w:type="default" r:id="rId15"/>
          <w:headerReference w:type="first" r:id="rId16"/>
          <w:pgSz w:w="12240" w:h="15840" w:code="1"/>
          <w:pgMar w:top="2086" w:right="1041" w:bottom="993" w:left="1276" w:header="720" w:footer="434" w:gutter="0"/>
          <w:cols w:space="720"/>
          <w:docGrid w:linePitch="326"/>
        </w:sectPr>
      </w:pP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8" w:name="_Toc447193603"/>
      <w:r w:rsidRPr="009C1A0F">
        <w:rPr>
          <w:rFonts w:ascii="Arial" w:hAnsi="Arial" w:cs="Arial"/>
          <w:b/>
          <w:sz w:val="22"/>
          <w:szCs w:val="22"/>
          <w:lang w:val="es-ES_tradnl"/>
        </w:rPr>
        <w:t>ANEXO No. 2</w:t>
      </w:r>
      <w:bookmarkEnd w:id="178"/>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Pr="009C1A0F"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tbl>
      <w:tblPr>
        <w:tblW w:w="9918" w:type="dxa"/>
        <w:jc w:val="center"/>
        <w:tblLayout w:type="fixed"/>
        <w:tblCellMar>
          <w:left w:w="70" w:type="dxa"/>
          <w:right w:w="70" w:type="dxa"/>
        </w:tblCellMar>
        <w:tblLook w:val="0000" w:firstRow="0" w:lastRow="0" w:firstColumn="0" w:lastColumn="0" w:noHBand="0" w:noVBand="0"/>
      </w:tblPr>
      <w:tblGrid>
        <w:gridCol w:w="7792"/>
        <w:gridCol w:w="2126"/>
      </w:tblGrid>
      <w:tr w:rsidR="00B90C8B" w:rsidRPr="009C1A0F" w:rsidTr="00000670">
        <w:trPr>
          <w:cantSplit/>
          <w:trHeight w:val="1501"/>
          <w:jc w:val="center"/>
        </w:trPr>
        <w:tc>
          <w:tcPr>
            <w:tcW w:w="7792" w:type="dxa"/>
            <w:tcBorders>
              <w:top w:val="single" w:sz="4" w:space="0" w:color="auto"/>
              <w:left w:val="single" w:sz="4" w:space="0" w:color="auto"/>
              <w:bottom w:val="single" w:sz="4" w:space="0" w:color="auto"/>
              <w:right w:val="single" w:sz="4" w:space="0" w:color="auto"/>
            </w:tcBorders>
            <w:vAlign w:val="center"/>
          </w:tcPr>
          <w:p w:rsidR="00B90C8B" w:rsidRPr="009C1A0F" w:rsidRDefault="00585786" w:rsidP="00B90C8B">
            <w:pPr>
              <w:widowControl w:val="0"/>
              <w:suppressAutoHyphens/>
              <w:jc w:val="both"/>
              <w:rPr>
                <w:rFonts w:ascii="Arial" w:hAnsi="Arial" w:cs="Arial"/>
                <w:sz w:val="18"/>
                <w:szCs w:val="18"/>
                <w:lang w:eastAsia="ar-SA"/>
              </w:rPr>
            </w:pPr>
            <w:r>
              <w:rPr>
                <w:rFonts w:ascii="Arial" w:hAnsi="Arial" w:cs="Arial"/>
                <w:sz w:val="18"/>
                <w:szCs w:val="18"/>
                <w:lang w:eastAsia="ar-SA"/>
              </w:rPr>
              <w:t xml:space="preserve">Ciudad de </w:t>
            </w:r>
            <w:r w:rsidR="00B90C8B" w:rsidRPr="009C1A0F">
              <w:rPr>
                <w:rFonts w:ascii="Arial" w:hAnsi="Arial" w:cs="Arial"/>
                <w:sz w:val="18"/>
                <w:szCs w:val="18"/>
                <w:lang w:eastAsia="ar-SA"/>
              </w:rPr>
              <w:t>México, a _____ de ___________________ de 2016.</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 xml:space="preserve">Financiera Nacional de Desarrollo Agropecuario, </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Rural, Forestal y Pesquero</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P r e s e n t e.</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Me permito someter a su consideración la siguiente propuesta económica</w:t>
            </w:r>
            <w:r w:rsidR="00D6118B">
              <w:rPr>
                <w:rFonts w:ascii="Arial" w:hAnsi="Arial" w:cs="Arial"/>
                <w:sz w:val="18"/>
                <w:szCs w:val="18"/>
                <w:lang w:eastAsia="ar-SA"/>
              </w:rPr>
              <w:t xml:space="preserve"> MENSUAL</w:t>
            </w:r>
            <w:r w:rsidRPr="009C1A0F">
              <w:rPr>
                <w:rFonts w:ascii="Arial" w:hAnsi="Arial" w:cs="Arial"/>
                <w:sz w:val="18"/>
                <w:szCs w:val="18"/>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B90C8B" w:rsidRPr="009C1A0F" w:rsidRDefault="00B90C8B" w:rsidP="00000670">
            <w:pPr>
              <w:widowControl w:val="0"/>
              <w:suppressAutoHyphens/>
              <w:spacing w:line="480" w:lineRule="auto"/>
              <w:jc w:val="center"/>
              <w:rPr>
                <w:rFonts w:ascii="Arial" w:hAnsi="Arial" w:cs="Arial"/>
                <w:sz w:val="18"/>
                <w:szCs w:val="18"/>
                <w:lang w:eastAsia="ar-SA"/>
              </w:rPr>
            </w:pPr>
            <w:r w:rsidRPr="009C1A0F">
              <w:rPr>
                <w:rFonts w:ascii="Arial" w:hAnsi="Arial" w:cs="Arial"/>
                <w:sz w:val="18"/>
                <w:szCs w:val="18"/>
                <w:lang w:eastAsia="ar-SA"/>
              </w:rPr>
              <w:t>Hoja No.____ de ____</w:t>
            </w:r>
          </w:p>
        </w:tc>
      </w:tr>
    </w:tbl>
    <w:p w:rsidR="00C47FFD" w:rsidRDefault="00C47FFD" w:rsidP="00C47FFD">
      <w:pPr>
        <w:widowControl w:val="0"/>
        <w:suppressAutoHyphens/>
        <w:jc w:val="both"/>
        <w:rPr>
          <w:rFonts w:ascii="Arial" w:hAnsi="Arial" w:cs="Arial"/>
          <w:sz w:val="18"/>
          <w:szCs w:val="18"/>
          <w:lang w:eastAsia="ar-SA"/>
        </w:rPr>
      </w:pPr>
    </w:p>
    <w:tbl>
      <w:tblPr>
        <w:tblW w:w="10638" w:type="dxa"/>
        <w:jc w:val="center"/>
        <w:tblLayout w:type="fixed"/>
        <w:tblCellMar>
          <w:left w:w="70" w:type="dxa"/>
          <w:right w:w="70" w:type="dxa"/>
        </w:tblCellMar>
        <w:tblLook w:val="0000" w:firstRow="0" w:lastRow="0" w:firstColumn="0" w:lastColumn="0" w:noHBand="0" w:noVBand="0"/>
      </w:tblPr>
      <w:tblGrid>
        <w:gridCol w:w="993"/>
        <w:gridCol w:w="3266"/>
        <w:gridCol w:w="992"/>
        <w:gridCol w:w="993"/>
        <w:gridCol w:w="850"/>
        <w:gridCol w:w="1276"/>
        <w:gridCol w:w="1134"/>
        <w:gridCol w:w="1134"/>
      </w:tblGrid>
      <w:tr w:rsidR="00C47FFD" w:rsidRPr="005050B5" w:rsidTr="00C47FFD">
        <w:trPr>
          <w:cantSplit/>
          <w:jc w:val="center"/>
        </w:trPr>
        <w:tc>
          <w:tcPr>
            <w:tcW w:w="993"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jc w:val="center"/>
              <w:rPr>
                <w:rFonts w:ascii="Arial" w:hAnsi="Arial" w:cs="Arial"/>
                <w:b/>
                <w:sz w:val="16"/>
                <w:szCs w:val="16"/>
                <w:lang w:eastAsia="ar-SA"/>
              </w:rPr>
            </w:pPr>
            <w:r w:rsidRPr="00C47FFD">
              <w:rPr>
                <w:rFonts w:ascii="Arial" w:hAnsi="Arial" w:cs="Arial"/>
                <w:b/>
                <w:sz w:val="16"/>
                <w:szCs w:val="16"/>
                <w:lang w:eastAsia="ar-SA"/>
              </w:rPr>
              <w:t>SUB</w:t>
            </w:r>
            <w:r>
              <w:rPr>
                <w:rFonts w:ascii="Arial" w:hAnsi="Arial" w:cs="Arial"/>
                <w:b/>
                <w:sz w:val="16"/>
                <w:szCs w:val="16"/>
                <w:lang w:eastAsia="ar-SA"/>
              </w:rPr>
              <w:t xml:space="preserve"> </w:t>
            </w:r>
            <w:r w:rsidRPr="00C47FFD">
              <w:rPr>
                <w:rFonts w:ascii="Arial" w:hAnsi="Arial" w:cs="Arial"/>
                <w:b/>
                <w:sz w:val="16"/>
                <w:szCs w:val="16"/>
                <w:lang w:eastAsia="ar-SA"/>
              </w:rPr>
              <w:t>PARTIDA</w:t>
            </w:r>
          </w:p>
        </w:tc>
        <w:tc>
          <w:tcPr>
            <w:tcW w:w="3266"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DESCRIPCIÓN GENERAL</w:t>
            </w:r>
          </w:p>
        </w:tc>
        <w:tc>
          <w:tcPr>
            <w:tcW w:w="992"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 xml:space="preserve">Sitios Mínimos </w:t>
            </w:r>
          </w:p>
        </w:tc>
        <w:tc>
          <w:tcPr>
            <w:tcW w:w="993"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Sitios Máximos</w:t>
            </w:r>
          </w:p>
        </w:tc>
        <w:tc>
          <w:tcPr>
            <w:tcW w:w="850"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Unidad de Medida</w:t>
            </w:r>
          </w:p>
        </w:tc>
        <w:tc>
          <w:tcPr>
            <w:tcW w:w="1276" w:type="dxa"/>
            <w:tcBorders>
              <w:top w:val="single" w:sz="4" w:space="0" w:color="000000"/>
              <w:left w:val="single" w:sz="4" w:space="0" w:color="000000"/>
              <w:bottom w:val="single" w:sz="4" w:space="0" w:color="000000"/>
            </w:tcBorders>
            <w:shd w:val="clear" w:color="auto" w:fill="C0C0C0"/>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Precio Unitario Mensual por Sitio</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(SIN IVA)</w:t>
            </w:r>
          </w:p>
        </w:tc>
        <w:tc>
          <w:tcPr>
            <w:tcW w:w="1134" w:type="dxa"/>
            <w:tcBorders>
              <w:top w:val="single" w:sz="4" w:space="0" w:color="000000"/>
              <w:left w:val="single" w:sz="4" w:space="0" w:color="000000"/>
              <w:bottom w:val="single" w:sz="4" w:space="0" w:color="000000"/>
            </w:tcBorders>
            <w:shd w:val="clear" w:color="auto" w:fill="C0C0C0"/>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Importe Mínimo MENSUAL</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(S/IVA)</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Importe Máximo MENSUAL</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(S/IVA)</w:t>
            </w:r>
          </w:p>
        </w:tc>
      </w:tr>
      <w:tr w:rsidR="00C47FFD" w:rsidRPr="005050B5" w:rsidTr="00C47FFD">
        <w:trPr>
          <w:cantSplit/>
          <w:trHeight w:val="706"/>
          <w:jc w:val="center"/>
        </w:trPr>
        <w:tc>
          <w:tcPr>
            <w:tcW w:w="993"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w:t>
            </w:r>
          </w:p>
        </w:tc>
        <w:tc>
          <w:tcPr>
            <w:tcW w:w="3266"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jc w:val="both"/>
              <w:rPr>
                <w:rFonts w:ascii="Arial" w:hAnsi="Arial" w:cs="Arial"/>
                <w:sz w:val="16"/>
                <w:szCs w:val="16"/>
                <w:lang w:eastAsia="ar-SA"/>
              </w:rPr>
            </w:pPr>
            <w:r w:rsidRPr="00C47FFD">
              <w:rPr>
                <w:rFonts w:ascii="Arial" w:hAnsi="Arial" w:cs="Arial"/>
                <w:b/>
                <w:sz w:val="16"/>
                <w:szCs w:val="16"/>
              </w:rPr>
              <w:t>Servicio de monitoreo en los inmuebles de La Financiera Nacional de Desarrollo Agropecuario, Rural, Forestal y Pesquero a nivel nacional con una vigencia del 1 de agosto del 2016 al 31 de diciembre de 2018, (29 meses).</w:t>
            </w:r>
          </w:p>
        </w:tc>
        <w:tc>
          <w:tcPr>
            <w:tcW w:w="992"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104</w:t>
            </w:r>
          </w:p>
        </w:tc>
        <w:tc>
          <w:tcPr>
            <w:tcW w:w="993"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120</w:t>
            </w:r>
          </w:p>
        </w:tc>
        <w:tc>
          <w:tcPr>
            <w:tcW w:w="850"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jc w:val="center"/>
              <w:rPr>
                <w:rFonts w:ascii="Arial" w:hAnsi="Arial" w:cs="Arial"/>
                <w:sz w:val="16"/>
                <w:szCs w:val="16"/>
                <w:lang w:eastAsia="ar-SA"/>
              </w:rPr>
            </w:pPr>
            <w:r w:rsidRPr="00C47FFD">
              <w:rPr>
                <w:rFonts w:ascii="Arial" w:hAnsi="Arial" w:cs="Arial"/>
                <w:sz w:val="16"/>
                <w:szCs w:val="16"/>
                <w:lang w:eastAsia="ar-SA"/>
              </w:rPr>
              <w:t>Servicio</w:t>
            </w:r>
          </w:p>
        </w:tc>
        <w:tc>
          <w:tcPr>
            <w:tcW w:w="1276" w:type="dxa"/>
            <w:tcBorders>
              <w:top w:val="single" w:sz="4" w:space="0" w:color="000000"/>
              <w:left w:val="single" w:sz="4" w:space="0" w:color="000000"/>
              <w:bottom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r>
      <w:tr w:rsidR="00C47FFD" w:rsidRPr="005050B5" w:rsidTr="00C47FFD">
        <w:trPr>
          <w:cantSplit/>
          <w:trHeight w:val="212"/>
          <w:jc w:val="center"/>
        </w:trPr>
        <w:tc>
          <w:tcPr>
            <w:tcW w:w="993" w:type="dxa"/>
            <w:tcBorders>
              <w:top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3266" w:type="dxa"/>
            <w:tcBorders>
              <w:top w:val="single" w:sz="4" w:space="0" w:color="auto"/>
            </w:tcBorders>
            <w:vAlign w:val="center"/>
          </w:tcPr>
          <w:p w:rsidR="00C47FFD" w:rsidRPr="00C47FFD" w:rsidRDefault="00C47FFD" w:rsidP="00391114">
            <w:pPr>
              <w:widowControl w:val="0"/>
              <w:suppressAutoHyphens/>
              <w:jc w:val="both"/>
              <w:rPr>
                <w:rFonts w:ascii="Arial" w:hAnsi="Arial" w:cs="Arial"/>
                <w:sz w:val="16"/>
                <w:szCs w:val="16"/>
                <w:lang w:eastAsia="ar-SA"/>
              </w:rPr>
            </w:pPr>
          </w:p>
        </w:tc>
        <w:tc>
          <w:tcPr>
            <w:tcW w:w="992" w:type="dxa"/>
            <w:tcBorders>
              <w:top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993" w:type="dxa"/>
            <w:tcBorders>
              <w:top w:val="single" w:sz="4" w:space="0" w:color="000000"/>
              <w:left w:val="nil"/>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IVA</w:t>
            </w:r>
          </w:p>
        </w:tc>
        <w:tc>
          <w:tcPr>
            <w:tcW w:w="850"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jc w:val="both"/>
              <w:rPr>
                <w:rFonts w:ascii="Arial" w:hAnsi="Arial" w:cs="Arial"/>
                <w:b/>
                <w:sz w:val="16"/>
                <w:szCs w:val="16"/>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r>
      <w:tr w:rsidR="00C47FFD" w:rsidRPr="005050B5" w:rsidTr="00C47FFD">
        <w:trPr>
          <w:cantSplit/>
          <w:trHeight w:val="212"/>
          <w:jc w:val="center"/>
        </w:trPr>
        <w:tc>
          <w:tcPr>
            <w:tcW w:w="993" w:type="dxa"/>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3266" w:type="dxa"/>
            <w:vAlign w:val="center"/>
          </w:tcPr>
          <w:p w:rsidR="00C47FFD" w:rsidRPr="00C47FFD" w:rsidRDefault="00C47FFD" w:rsidP="00391114">
            <w:pPr>
              <w:widowControl w:val="0"/>
              <w:suppressAutoHyphens/>
              <w:jc w:val="both"/>
              <w:rPr>
                <w:rFonts w:ascii="Arial" w:hAnsi="Arial" w:cs="Arial"/>
                <w:sz w:val="16"/>
                <w:szCs w:val="16"/>
                <w:lang w:eastAsia="ar-SA"/>
              </w:rPr>
            </w:pPr>
          </w:p>
        </w:tc>
        <w:tc>
          <w:tcPr>
            <w:tcW w:w="992" w:type="dxa"/>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993" w:type="dxa"/>
            <w:tcBorders>
              <w:left w:val="nil"/>
              <w:right w:val="single" w:sz="4" w:space="0" w:color="auto"/>
            </w:tcBorders>
            <w:vAlign w:val="center"/>
          </w:tcPr>
          <w:p w:rsidR="00C47FFD" w:rsidRPr="00C47FFD" w:rsidRDefault="00C47FFD" w:rsidP="00391114">
            <w:pPr>
              <w:widowControl w:val="0"/>
              <w:suppressAutoHyphens/>
              <w:snapToGrid w:val="0"/>
              <w:jc w:val="center"/>
              <w:rPr>
                <w:rFonts w:ascii="Arial" w:hAnsi="Arial" w:cs="Arial"/>
                <w:b/>
                <w:sz w:val="16"/>
                <w:szCs w:val="16"/>
                <w:lang w:eastAsia="ar-SA"/>
              </w:rPr>
            </w:pPr>
            <w:r w:rsidRPr="00C47FFD">
              <w:rPr>
                <w:rFonts w:ascii="Arial" w:hAnsi="Arial" w:cs="Arial"/>
                <w:b/>
                <w:sz w:val="16"/>
                <w:szCs w:val="16"/>
                <w:lang w:eastAsia="ar-SA"/>
              </w:rPr>
              <w:t>TOTAL</w:t>
            </w:r>
          </w:p>
        </w:tc>
        <w:tc>
          <w:tcPr>
            <w:tcW w:w="850" w:type="dxa"/>
            <w:tcBorders>
              <w:top w:val="single" w:sz="4" w:space="0" w:color="000000"/>
              <w:left w:val="single" w:sz="4" w:space="0" w:color="auto"/>
              <w:bottom w:val="single" w:sz="4" w:space="0" w:color="000000"/>
            </w:tcBorders>
            <w:vAlign w:val="center"/>
          </w:tcPr>
          <w:p w:rsidR="00C47FFD" w:rsidRPr="00C47FFD" w:rsidRDefault="00C47FFD" w:rsidP="00391114">
            <w:pPr>
              <w:widowControl w:val="0"/>
              <w:suppressAutoHyphens/>
              <w:jc w:val="both"/>
              <w:rPr>
                <w:rFonts w:ascii="Arial" w:hAnsi="Arial" w:cs="Arial"/>
                <w:b/>
                <w:sz w:val="16"/>
                <w:szCs w:val="16"/>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c>
          <w:tcPr>
            <w:tcW w:w="1134"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r>
    </w:tbl>
    <w:p w:rsidR="00C47FFD" w:rsidRDefault="00C47FFD" w:rsidP="00C47FFD">
      <w:pPr>
        <w:widowControl w:val="0"/>
        <w:suppressAutoHyphens/>
        <w:jc w:val="both"/>
        <w:rPr>
          <w:rFonts w:ascii="Arial" w:hAnsi="Arial" w:cs="Arial"/>
          <w:sz w:val="18"/>
          <w:szCs w:val="18"/>
          <w:lang w:eastAsia="ar-SA"/>
        </w:rPr>
      </w:pPr>
    </w:p>
    <w:tbl>
      <w:tblPr>
        <w:tblW w:w="10627" w:type="dxa"/>
        <w:jc w:val="center"/>
        <w:tblLayout w:type="fixed"/>
        <w:tblCellMar>
          <w:left w:w="70" w:type="dxa"/>
          <w:right w:w="70" w:type="dxa"/>
        </w:tblCellMar>
        <w:tblLook w:val="0000" w:firstRow="0" w:lastRow="0" w:firstColumn="0" w:lastColumn="0" w:noHBand="0" w:noVBand="0"/>
      </w:tblPr>
      <w:tblGrid>
        <w:gridCol w:w="993"/>
        <w:gridCol w:w="2415"/>
        <w:gridCol w:w="160"/>
        <w:gridCol w:w="974"/>
        <w:gridCol w:w="39"/>
        <w:gridCol w:w="954"/>
        <w:gridCol w:w="39"/>
        <w:gridCol w:w="953"/>
        <w:gridCol w:w="850"/>
        <w:gridCol w:w="1276"/>
        <w:gridCol w:w="851"/>
        <w:gridCol w:w="1123"/>
      </w:tblGrid>
      <w:tr w:rsidR="00C47FFD" w:rsidRPr="005050B5" w:rsidTr="00891FB7">
        <w:trPr>
          <w:cantSplit/>
          <w:trHeight w:val="448"/>
          <w:jc w:val="center"/>
        </w:trPr>
        <w:tc>
          <w:tcPr>
            <w:tcW w:w="993"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jc w:val="center"/>
              <w:rPr>
                <w:rFonts w:ascii="Arial" w:hAnsi="Arial" w:cs="Arial"/>
                <w:b/>
                <w:sz w:val="16"/>
                <w:szCs w:val="18"/>
                <w:lang w:eastAsia="ar-SA"/>
              </w:rPr>
            </w:pPr>
            <w:r w:rsidRPr="00970AFA">
              <w:rPr>
                <w:rFonts w:ascii="Arial" w:hAnsi="Arial" w:cs="Arial"/>
                <w:b/>
                <w:sz w:val="16"/>
                <w:szCs w:val="18"/>
                <w:lang w:eastAsia="ar-SA"/>
              </w:rPr>
              <w:t>SUB</w:t>
            </w:r>
            <w:r>
              <w:rPr>
                <w:rFonts w:ascii="Arial" w:hAnsi="Arial" w:cs="Arial"/>
                <w:b/>
                <w:sz w:val="16"/>
                <w:szCs w:val="18"/>
                <w:lang w:eastAsia="ar-SA"/>
              </w:rPr>
              <w:t xml:space="preserve"> </w:t>
            </w:r>
            <w:r w:rsidRPr="00970AFA">
              <w:rPr>
                <w:rFonts w:ascii="Arial" w:hAnsi="Arial" w:cs="Arial"/>
                <w:b/>
                <w:sz w:val="16"/>
                <w:szCs w:val="18"/>
                <w:lang w:eastAsia="ar-SA"/>
              </w:rPr>
              <w:t>PARTIDA</w:t>
            </w:r>
          </w:p>
        </w:tc>
        <w:tc>
          <w:tcPr>
            <w:tcW w:w="2415"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DESCRIPCIÓN GENERAL</w:t>
            </w:r>
          </w:p>
        </w:tc>
        <w:tc>
          <w:tcPr>
            <w:tcW w:w="1134" w:type="dxa"/>
            <w:gridSpan w:val="2"/>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Equipo nuevo que se debe instalar</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 xml:space="preserve">Sitios Mínimos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Sitios Máximos</w:t>
            </w:r>
          </w:p>
        </w:tc>
        <w:tc>
          <w:tcPr>
            <w:tcW w:w="850"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Unidad de Medida</w:t>
            </w:r>
          </w:p>
        </w:tc>
        <w:tc>
          <w:tcPr>
            <w:tcW w:w="1276" w:type="dxa"/>
            <w:tcBorders>
              <w:top w:val="single" w:sz="4" w:space="0" w:color="000000"/>
              <w:left w:val="single" w:sz="4" w:space="0" w:color="000000"/>
              <w:bottom w:val="single" w:sz="4" w:space="0" w:color="000000"/>
            </w:tcBorders>
            <w:shd w:val="clear" w:color="auto" w:fill="C0C0C0"/>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Precio Unitario por Sitio “Único”</w:t>
            </w:r>
          </w:p>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 xml:space="preserve"> (SIN IVA)</w:t>
            </w:r>
          </w:p>
        </w:tc>
        <w:tc>
          <w:tcPr>
            <w:tcW w:w="851" w:type="dxa"/>
            <w:tcBorders>
              <w:top w:val="single" w:sz="4" w:space="0" w:color="000000"/>
              <w:left w:val="single" w:sz="4" w:space="0" w:color="000000"/>
              <w:bottom w:val="single" w:sz="4" w:space="0" w:color="000000"/>
            </w:tcBorders>
            <w:shd w:val="clear" w:color="auto" w:fill="C0C0C0"/>
          </w:tcPr>
          <w:p w:rsidR="00C47FFD" w:rsidRDefault="00C47FFD" w:rsidP="00391114">
            <w:pPr>
              <w:widowControl w:val="0"/>
              <w:suppressAutoHyphens/>
              <w:snapToGrid w:val="0"/>
              <w:ind w:left="72"/>
              <w:jc w:val="center"/>
              <w:rPr>
                <w:rFonts w:ascii="Arial" w:hAnsi="Arial" w:cs="Arial"/>
                <w:b/>
                <w:sz w:val="16"/>
                <w:szCs w:val="18"/>
                <w:lang w:eastAsia="ar-SA"/>
              </w:rPr>
            </w:pPr>
          </w:p>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Importe Mínimo (S/IVA)</w:t>
            </w:r>
          </w:p>
        </w:tc>
        <w:tc>
          <w:tcPr>
            <w:tcW w:w="11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Importe Máximo (S/IVA)</w:t>
            </w:r>
          </w:p>
        </w:tc>
      </w:tr>
      <w:tr w:rsidR="00C47FFD" w:rsidRPr="005050B5" w:rsidTr="00891FB7">
        <w:trPr>
          <w:cantSplit/>
          <w:trHeight w:val="511"/>
          <w:jc w:val="center"/>
        </w:trPr>
        <w:tc>
          <w:tcPr>
            <w:tcW w:w="993" w:type="dxa"/>
            <w:tcBorders>
              <w:top w:val="single" w:sz="4" w:space="0" w:color="000000"/>
              <w:left w:val="single" w:sz="4" w:space="0" w:color="000000"/>
              <w:bottom w:val="single" w:sz="4" w:space="0" w:color="auto"/>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Pr>
                <w:rFonts w:ascii="Arial" w:hAnsi="Arial" w:cs="Arial"/>
                <w:sz w:val="16"/>
                <w:szCs w:val="18"/>
                <w:lang w:eastAsia="ar-SA"/>
              </w:rPr>
              <w:t>2</w:t>
            </w:r>
          </w:p>
        </w:tc>
        <w:tc>
          <w:tcPr>
            <w:tcW w:w="2415" w:type="dxa"/>
            <w:tcBorders>
              <w:top w:val="single" w:sz="4" w:space="0" w:color="000000"/>
              <w:left w:val="single" w:sz="4" w:space="0" w:color="000000"/>
              <w:bottom w:val="single" w:sz="4" w:space="0" w:color="auto"/>
            </w:tcBorders>
            <w:vAlign w:val="center"/>
          </w:tcPr>
          <w:p w:rsidR="00C47FFD" w:rsidRPr="00970AFA" w:rsidRDefault="00C47FFD" w:rsidP="00391114">
            <w:pPr>
              <w:widowControl w:val="0"/>
              <w:suppressAutoHyphens/>
              <w:jc w:val="both"/>
              <w:rPr>
                <w:rFonts w:ascii="Arial" w:hAnsi="Arial" w:cs="Arial"/>
                <w:sz w:val="16"/>
                <w:szCs w:val="18"/>
                <w:lang w:eastAsia="ar-SA"/>
              </w:rPr>
            </w:pPr>
            <w:r w:rsidRPr="00970AFA">
              <w:rPr>
                <w:rFonts w:ascii="Arial" w:hAnsi="Arial" w:cs="Arial"/>
                <w:b/>
                <w:sz w:val="16"/>
              </w:rPr>
              <w:t>Se</w:t>
            </w:r>
            <w:r>
              <w:rPr>
                <w:rFonts w:ascii="Arial" w:hAnsi="Arial" w:cs="Arial"/>
                <w:b/>
                <w:sz w:val="16"/>
              </w:rPr>
              <w:t xml:space="preserve">rvicio de instalación de equipos NUEVOS </w:t>
            </w:r>
            <w:r w:rsidRPr="00970AFA">
              <w:rPr>
                <w:rFonts w:ascii="Arial" w:hAnsi="Arial" w:cs="Arial"/>
                <w:b/>
                <w:sz w:val="16"/>
              </w:rPr>
              <w:t>de alarmas</w:t>
            </w:r>
            <w:r>
              <w:rPr>
                <w:rFonts w:ascii="Arial" w:hAnsi="Arial" w:cs="Arial"/>
                <w:b/>
                <w:sz w:val="16"/>
              </w:rPr>
              <w:t xml:space="preserve"> </w:t>
            </w:r>
            <w:r w:rsidRPr="00970AFA">
              <w:rPr>
                <w:rFonts w:ascii="Arial" w:hAnsi="Arial" w:cs="Arial"/>
                <w:b/>
                <w:sz w:val="16"/>
              </w:rPr>
              <w:t xml:space="preserve">de última </w:t>
            </w:r>
            <w:r>
              <w:rPr>
                <w:rFonts w:ascii="Arial" w:hAnsi="Arial" w:cs="Arial"/>
                <w:b/>
                <w:sz w:val="16"/>
              </w:rPr>
              <w:t>generación</w:t>
            </w:r>
            <w:r w:rsidRPr="00970AFA">
              <w:rPr>
                <w:rFonts w:ascii="Arial" w:hAnsi="Arial" w:cs="Arial"/>
                <w:b/>
                <w:sz w:val="16"/>
              </w:rPr>
              <w:t xml:space="preserve"> para los inmuebles de La Financiera Nacional de Desarrollo Agropecuario, Rural, Forestal y Pesquero a </w:t>
            </w:r>
            <w:r>
              <w:rPr>
                <w:rFonts w:ascii="Arial" w:hAnsi="Arial" w:cs="Arial"/>
                <w:b/>
                <w:sz w:val="16"/>
              </w:rPr>
              <w:t>N</w:t>
            </w:r>
            <w:r w:rsidRPr="00970AFA">
              <w:rPr>
                <w:rFonts w:ascii="Arial" w:hAnsi="Arial" w:cs="Arial"/>
                <w:b/>
                <w:sz w:val="16"/>
              </w:rPr>
              <w:t xml:space="preserve">ivel </w:t>
            </w:r>
            <w:r>
              <w:rPr>
                <w:rFonts w:ascii="Arial" w:hAnsi="Arial" w:cs="Arial"/>
                <w:b/>
                <w:sz w:val="16"/>
              </w:rPr>
              <w:t>N</w:t>
            </w:r>
            <w:r w:rsidRPr="00970AFA">
              <w:rPr>
                <w:rFonts w:ascii="Arial" w:hAnsi="Arial" w:cs="Arial"/>
                <w:b/>
                <w:sz w:val="16"/>
              </w:rPr>
              <w:t>acional.</w:t>
            </w:r>
          </w:p>
        </w:tc>
        <w:tc>
          <w:tcPr>
            <w:tcW w:w="1134" w:type="dxa"/>
            <w:gridSpan w:val="2"/>
            <w:tcBorders>
              <w:top w:val="single" w:sz="4" w:space="0" w:color="000000"/>
              <w:left w:val="single" w:sz="4" w:space="0" w:color="000000"/>
              <w:bottom w:val="single" w:sz="4" w:space="0" w:color="auto"/>
            </w:tcBorders>
            <w:vAlign w:val="center"/>
          </w:tcPr>
          <w:p w:rsidR="00C47FFD" w:rsidRPr="00970AFA" w:rsidRDefault="004F36C8" w:rsidP="00391114">
            <w:pPr>
              <w:widowControl w:val="0"/>
              <w:suppressAutoHyphens/>
              <w:snapToGrid w:val="0"/>
              <w:jc w:val="center"/>
              <w:rPr>
                <w:rFonts w:ascii="Arial" w:hAnsi="Arial" w:cs="Arial"/>
                <w:sz w:val="16"/>
                <w:szCs w:val="18"/>
                <w:lang w:eastAsia="ar-SA"/>
              </w:rPr>
            </w:pPr>
            <w:r>
              <w:rPr>
                <w:rFonts w:ascii="Arial" w:hAnsi="Arial" w:cs="Arial"/>
                <w:sz w:val="16"/>
                <w:szCs w:val="18"/>
                <w:lang w:eastAsia="ar-SA"/>
              </w:rPr>
              <w:t xml:space="preserve">El señalado en el </w:t>
            </w:r>
            <w:r w:rsidR="00C47FFD" w:rsidRPr="00970AFA">
              <w:rPr>
                <w:rFonts w:ascii="Arial" w:hAnsi="Arial" w:cs="Arial"/>
                <w:sz w:val="16"/>
                <w:szCs w:val="18"/>
                <w:lang w:eastAsia="ar-SA"/>
              </w:rPr>
              <w:t>Apéndice I</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104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120</w:t>
            </w:r>
          </w:p>
        </w:tc>
        <w:tc>
          <w:tcPr>
            <w:tcW w:w="850" w:type="dxa"/>
            <w:tcBorders>
              <w:top w:val="single" w:sz="4" w:space="0" w:color="000000"/>
              <w:left w:val="single" w:sz="4" w:space="0" w:color="000000"/>
              <w:bottom w:val="single" w:sz="4" w:space="0" w:color="000000"/>
            </w:tcBorders>
            <w:vAlign w:val="center"/>
          </w:tcPr>
          <w:p w:rsidR="00C47FFD" w:rsidRPr="00970AFA" w:rsidRDefault="00C47FFD" w:rsidP="00391114">
            <w:pPr>
              <w:widowControl w:val="0"/>
              <w:suppressAutoHyphens/>
              <w:jc w:val="center"/>
              <w:rPr>
                <w:rFonts w:ascii="Arial" w:hAnsi="Arial" w:cs="Arial"/>
                <w:sz w:val="16"/>
                <w:szCs w:val="18"/>
                <w:lang w:eastAsia="ar-SA"/>
              </w:rPr>
            </w:pPr>
            <w:r w:rsidRPr="00970AFA">
              <w:rPr>
                <w:rFonts w:ascii="Arial" w:hAnsi="Arial" w:cs="Arial"/>
                <w:sz w:val="16"/>
                <w:szCs w:val="18"/>
                <w:lang w:eastAsia="ar-SA"/>
              </w:rPr>
              <w:t>Servicio</w:t>
            </w:r>
          </w:p>
        </w:tc>
        <w:tc>
          <w:tcPr>
            <w:tcW w:w="1276"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851"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r>
      <w:tr w:rsidR="00C47FFD" w:rsidRPr="005050B5" w:rsidTr="00891FB7">
        <w:trPr>
          <w:cantSplit/>
          <w:trHeight w:val="152"/>
          <w:jc w:val="center"/>
        </w:trPr>
        <w:tc>
          <w:tcPr>
            <w:tcW w:w="993" w:type="dxa"/>
            <w:tcBorders>
              <w:top w:val="single" w:sz="4" w:space="0" w:color="auto"/>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2415" w:type="dxa"/>
            <w:tcBorders>
              <w:top w:val="single" w:sz="4" w:space="0" w:color="auto"/>
            </w:tcBorders>
            <w:vAlign w:val="center"/>
          </w:tcPr>
          <w:p w:rsidR="00C47FFD" w:rsidRPr="00970AFA" w:rsidRDefault="00C47FFD" w:rsidP="00C47FFD">
            <w:pPr>
              <w:widowControl w:val="0"/>
              <w:suppressAutoHyphens/>
              <w:jc w:val="both"/>
              <w:rPr>
                <w:rFonts w:ascii="Arial" w:hAnsi="Arial" w:cs="Arial"/>
                <w:sz w:val="16"/>
                <w:szCs w:val="18"/>
                <w:lang w:eastAsia="ar-SA"/>
              </w:rPr>
            </w:pPr>
          </w:p>
        </w:tc>
        <w:tc>
          <w:tcPr>
            <w:tcW w:w="160" w:type="dxa"/>
            <w:tcBorders>
              <w:top w:val="single" w:sz="4" w:space="0" w:color="auto"/>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1013" w:type="dxa"/>
            <w:gridSpan w:val="2"/>
            <w:tcBorders>
              <w:top w:val="single" w:sz="4" w:space="0" w:color="000000"/>
              <w:left w:val="nil"/>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993" w:type="dxa"/>
            <w:gridSpan w:val="2"/>
            <w:tcBorders>
              <w:top w:val="single" w:sz="4" w:space="0" w:color="000000"/>
            </w:tcBorders>
          </w:tcPr>
          <w:p w:rsidR="00C47FFD" w:rsidRPr="00970AFA" w:rsidRDefault="00C47FFD" w:rsidP="00C47FFD">
            <w:pPr>
              <w:widowControl w:val="0"/>
              <w:suppressAutoHyphens/>
              <w:jc w:val="both"/>
              <w:rPr>
                <w:rFonts w:ascii="Arial" w:hAnsi="Arial" w:cs="Arial"/>
                <w:b/>
                <w:sz w:val="16"/>
                <w:szCs w:val="18"/>
                <w:lang w:eastAsia="ar-SA"/>
              </w:rPr>
            </w:pPr>
          </w:p>
        </w:tc>
        <w:tc>
          <w:tcPr>
            <w:tcW w:w="953" w:type="dxa"/>
            <w:tcBorders>
              <w:top w:val="single" w:sz="4" w:space="0" w:color="000000"/>
              <w:left w:val="nil"/>
              <w:right w:val="single" w:sz="4" w:space="0" w:color="000000"/>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IVA</w:t>
            </w:r>
          </w:p>
        </w:tc>
        <w:tc>
          <w:tcPr>
            <w:tcW w:w="850"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both"/>
              <w:rPr>
                <w:rFonts w:ascii="Arial" w:hAnsi="Arial" w:cs="Arial"/>
                <w:b/>
                <w:sz w:val="16"/>
                <w:szCs w:val="18"/>
                <w:lang w:eastAsia="ar-SA"/>
              </w:rPr>
            </w:pPr>
          </w:p>
        </w:tc>
        <w:tc>
          <w:tcPr>
            <w:tcW w:w="1276" w:type="dxa"/>
            <w:tcBorders>
              <w:top w:val="single" w:sz="4" w:space="0" w:color="000000"/>
              <w:left w:val="single" w:sz="4" w:space="0" w:color="000000"/>
              <w:bottom w:val="single" w:sz="4" w:space="0" w:color="000000"/>
            </w:tcBorders>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851" w:type="dxa"/>
            <w:tcBorders>
              <w:top w:val="single" w:sz="4" w:space="0" w:color="000000"/>
              <w:left w:val="single" w:sz="4" w:space="0" w:color="000000"/>
              <w:bottom w:val="single" w:sz="4" w:space="0" w:color="000000"/>
            </w:tcBorders>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r>
      <w:tr w:rsidR="00C47FFD" w:rsidRPr="005050B5" w:rsidTr="00891FB7">
        <w:trPr>
          <w:cantSplit/>
          <w:trHeight w:val="152"/>
          <w:jc w:val="center"/>
        </w:trPr>
        <w:tc>
          <w:tcPr>
            <w:tcW w:w="993" w:type="dxa"/>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2415" w:type="dxa"/>
            <w:vAlign w:val="center"/>
          </w:tcPr>
          <w:p w:rsidR="00C47FFD" w:rsidRPr="005050B5" w:rsidRDefault="00C47FFD" w:rsidP="00C47FFD">
            <w:pPr>
              <w:widowControl w:val="0"/>
              <w:suppressAutoHyphens/>
              <w:jc w:val="both"/>
              <w:rPr>
                <w:rFonts w:ascii="Arial" w:hAnsi="Arial" w:cs="Arial"/>
                <w:sz w:val="18"/>
                <w:szCs w:val="18"/>
                <w:lang w:eastAsia="ar-SA"/>
              </w:rPr>
            </w:pPr>
          </w:p>
        </w:tc>
        <w:tc>
          <w:tcPr>
            <w:tcW w:w="160" w:type="dxa"/>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1013" w:type="dxa"/>
            <w:gridSpan w:val="2"/>
            <w:tcBorders>
              <w:left w:val="nil"/>
            </w:tcBorders>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993" w:type="dxa"/>
            <w:gridSpan w:val="2"/>
          </w:tcPr>
          <w:p w:rsidR="00C47FFD" w:rsidRPr="005050B5" w:rsidRDefault="00C47FFD" w:rsidP="00C47FFD">
            <w:pPr>
              <w:widowControl w:val="0"/>
              <w:suppressAutoHyphens/>
              <w:jc w:val="both"/>
              <w:rPr>
                <w:rFonts w:ascii="Arial" w:hAnsi="Arial" w:cs="Arial"/>
                <w:b/>
                <w:sz w:val="18"/>
                <w:szCs w:val="18"/>
                <w:lang w:eastAsia="ar-SA"/>
              </w:rPr>
            </w:pPr>
          </w:p>
        </w:tc>
        <w:tc>
          <w:tcPr>
            <w:tcW w:w="953" w:type="dxa"/>
            <w:tcBorders>
              <w:left w:val="nil"/>
              <w:right w:val="single" w:sz="4" w:space="0" w:color="auto"/>
            </w:tcBorders>
            <w:vAlign w:val="center"/>
          </w:tcPr>
          <w:p w:rsidR="00C47FFD" w:rsidRPr="00C47FFD" w:rsidRDefault="00C47FFD" w:rsidP="00C47FFD">
            <w:pPr>
              <w:widowControl w:val="0"/>
              <w:suppressAutoHyphens/>
              <w:snapToGrid w:val="0"/>
              <w:jc w:val="center"/>
              <w:rPr>
                <w:rFonts w:ascii="Arial" w:hAnsi="Arial" w:cs="Arial"/>
                <w:b/>
                <w:sz w:val="18"/>
                <w:szCs w:val="18"/>
                <w:lang w:eastAsia="ar-SA"/>
              </w:rPr>
            </w:pPr>
            <w:r w:rsidRPr="00C47FFD">
              <w:rPr>
                <w:rFonts w:ascii="Arial" w:hAnsi="Arial" w:cs="Arial"/>
                <w:b/>
                <w:sz w:val="18"/>
                <w:szCs w:val="18"/>
                <w:lang w:eastAsia="ar-SA"/>
              </w:rPr>
              <w:t>TOTAL</w:t>
            </w:r>
          </w:p>
        </w:tc>
        <w:tc>
          <w:tcPr>
            <w:tcW w:w="850" w:type="dxa"/>
            <w:tcBorders>
              <w:top w:val="single" w:sz="4" w:space="0" w:color="000000"/>
              <w:left w:val="single" w:sz="4" w:space="0" w:color="auto"/>
              <w:bottom w:val="single" w:sz="4" w:space="0" w:color="000000"/>
            </w:tcBorders>
            <w:vAlign w:val="center"/>
          </w:tcPr>
          <w:p w:rsidR="00C47FFD" w:rsidRPr="00C47FFD" w:rsidRDefault="00C47FFD" w:rsidP="00C47FFD">
            <w:pPr>
              <w:widowControl w:val="0"/>
              <w:suppressAutoHyphens/>
              <w:jc w:val="both"/>
              <w:rPr>
                <w:rFonts w:ascii="Arial" w:hAnsi="Arial" w:cs="Arial"/>
                <w:b/>
                <w:sz w:val="18"/>
                <w:szCs w:val="18"/>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c>
          <w:tcPr>
            <w:tcW w:w="851"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r>
    </w:tbl>
    <w:p w:rsidR="001D2EC8" w:rsidRPr="009C1A0F" w:rsidRDefault="001D2EC8" w:rsidP="00000670">
      <w:pPr>
        <w:widowControl w:val="0"/>
        <w:suppressAutoHyphens/>
        <w:jc w:val="both"/>
        <w:rPr>
          <w:rFonts w:ascii="Arial" w:hAnsi="Arial" w:cs="Arial"/>
          <w:sz w:val="18"/>
          <w:szCs w:val="18"/>
          <w:lang w:eastAsia="ar-SA"/>
        </w:rPr>
      </w:pPr>
    </w:p>
    <w:tbl>
      <w:tblPr>
        <w:tblW w:w="9634" w:type="dxa"/>
        <w:tblLayout w:type="fixed"/>
        <w:tblCellMar>
          <w:left w:w="70" w:type="dxa"/>
          <w:right w:w="70" w:type="dxa"/>
        </w:tblCellMar>
        <w:tblLook w:val="0000" w:firstRow="0" w:lastRow="0" w:firstColumn="0" w:lastColumn="0" w:noHBand="0" w:noVBand="0"/>
      </w:tblPr>
      <w:tblGrid>
        <w:gridCol w:w="2972"/>
        <w:gridCol w:w="174"/>
        <w:gridCol w:w="3653"/>
        <w:gridCol w:w="709"/>
        <w:gridCol w:w="2126"/>
      </w:tblGrid>
      <w:tr w:rsidR="00000670" w:rsidRPr="009C1A0F" w:rsidTr="001D2EC8">
        <w:trPr>
          <w:cantSplit/>
          <w:trHeight w:val="220"/>
        </w:trPr>
        <w:tc>
          <w:tcPr>
            <w:tcW w:w="9634" w:type="dxa"/>
            <w:gridSpan w:val="5"/>
            <w:tcBorders>
              <w:top w:val="single" w:sz="4" w:space="0" w:color="auto"/>
              <w:left w:val="single" w:sz="4" w:space="0" w:color="auto"/>
              <w:bottom w:val="nil"/>
              <w:right w:val="single" w:sz="4" w:space="0" w:color="auto"/>
            </w:tcBorders>
          </w:tcPr>
          <w:p w:rsidR="00000670" w:rsidRPr="009C1A0F" w:rsidRDefault="00000670" w:rsidP="001D2EC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Atentamente</w:t>
            </w: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tc>
      </w:tr>
      <w:tr w:rsidR="00000670" w:rsidRPr="009C1A0F" w:rsidTr="001D2EC8">
        <w:trPr>
          <w:cantSplit/>
          <w:trHeight w:val="400"/>
        </w:trPr>
        <w:tc>
          <w:tcPr>
            <w:tcW w:w="2972" w:type="dxa"/>
            <w:tcBorders>
              <w:left w:val="single" w:sz="4" w:space="0" w:color="auto"/>
              <w:bottom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c>
          <w:tcPr>
            <w:tcW w:w="174" w:type="dxa"/>
          </w:tcPr>
          <w:p w:rsidR="00000670" w:rsidRPr="009C1A0F" w:rsidRDefault="00000670" w:rsidP="00881F68">
            <w:pPr>
              <w:widowControl w:val="0"/>
              <w:suppressAutoHyphens/>
              <w:jc w:val="both"/>
              <w:rPr>
                <w:rFonts w:ascii="Arial" w:hAnsi="Arial" w:cs="Arial"/>
                <w:sz w:val="18"/>
                <w:szCs w:val="18"/>
                <w:lang w:eastAsia="ar-SA"/>
              </w:rPr>
            </w:pPr>
          </w:p>
        </w:tc>
        <w:tc>
          <w:tcPr>
            <w:tcW w:w="3653" w:type="dxa"/>
            <w:tcBorders>
              <w:bottom w:val="single" w:sz="4" w:space="0" w:color="auto"/>
            </w:tcBorders>
          </w:tcPr>
          <w:p w:rsidR="00000670" w:rsidRPr="009C1A0F" w:rsidRDefault="00000670" w:rsidP="00881F68">
            <w:pPr>
              <w:widowControl w:val="0"/>
              <w:suppressAutoHyphens/>
              <w:ind w:left="72"/>
              <w:jc w:val="both"/>
              <w:rPr>
                <w:rFonts w:ascii="Arial" w:hAnsi="Arial" w:cs="Arial"/>
                <w:sz w:val="18"/>
                <w:szCs w:val="18"/>
                <w:lang w:eastAsia="ar-SA"/>
              </w:rPr>
            </w:pPr>
          </w:p>
        </w:tc>
        <w:tc>
          <w:tcPr>
            <w:tcW w:w="709" w:type="dxa"/>
          </w:tcPr>
          <w:p w:rsidR="00000670" w:rsidRPr="009C1A0F" w:rsidRDefault="00000670" w:rsidP="00881F68">
            <w:pPr>
              <w:widowControl w:val="0"/>
              <w:suppressAutoHyphens/>
              <w:jc w:val="both"/>
              <w:rPr>
                <w:rFonts w:ascii="Arial" w:hAnsi="Arial" w:cs="Arial"/>
                <w:sz w:val="18"/>
                <w:szCs w:val="18"/>
                <w:lang w:eastAsia="ar-SA"/>
              </w:rPr>
            </w:pPr>
          </w:p>
        </w:tc>
        <w:tc>
          <w:tcPr>
            <w:tcW w:w="2126" w:type="dxa"/>
            <w:tcBorders>
              <w:bottom w:val="single" w:sz="4" w:space="0" w:color="auto"/>
              <w:right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r>
      <w:tr w:rsidR="00000670" w:rsidRPr="009C1A0F" w:rsidTr="001D2EC8">
        <w:trPr>
          <w:cantSplit/>
          <w:trHeight w:val="352"/>
        </w:trPr>
        <w:tc>
          <w:tcPr>
            <w:tcW w:w="2972" w:type="dxa"/>
            <w:tcBorders>
              <w:top w:val="single" w:sz="4" w:space="0" w:color="auto"/>
              <w:left w:val="single" w:sz="4" w:space="0" w:color="auto"/>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 xml:space="preserve">Nombre de la persona facultada legalmente </w:t>
            </w:r>
          </w:p>
        </w:tc>
        <w:tc>
          <w:tcPr>
            <w:tcW w:w="174"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3653" w:type="dxa"/>
            <w:tcBorders>
              <w:top w:val="single" w:sz="4" w:space="0" w:color="auto"/>
              <w:bottom w:val="single" w:sz="4" w:space="0" w:color="auto"/>
            </w:tcBorders>
          </w:tcPr>
          <w:p w:rsidR="00000670" w:rsidRPr="009C1A0F" w:rsidRDefault="00000670" w:rsidP="00881F68">
            <w:pPr>
              <w:widowControl w:val="0"/>
              <w:suppressAutoHyphens/>
              <w:ind w:left="45"/>
              <w:jc w:val="center"/>
              <w:rPr>
                <w:rFonts w:ascii="Arial" w:hAnsi="Arial" w:cs="Arial"/>
                <w:sz w:val="18"/>
                <w:szCs w:val="18"/>
                <w:lang w:eastAsia="ar-SA"/>
              </w:rPr>
            </w:pPr>
            <w:r w:rsidRPr="009C1A0F">
              <w:rPr>
                <w:rFonts w:ascii="Arial" w:hAnsi="Arial" w:cs="Arial"/>
                <w:sz w:val="18"/>
                <w:szCs w:val="18"/>
                <w:lang w:eastAsia="ar-SA"/>
              </w:rPr>
              <w:t>(Cargo en la empresa)</w:t>
            </w:r>
          </w:p>
        </w:tc>
        <w:tc>
          <w:tcPr>
            <w:tcW w:w="709"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2126" w:type="dxa"/>
            <w:tcBorders>
              <w:top w:val="single" w:sz="4" w:space="0" w:color="auto"/>
              <w:bottom w:val="single" w:sz="4" w:space="0" w:color="auto"/>
              <w:right w:val="single" w:sz="4" w:space="0" w:color="auto"/>
            </w:tcBorders>
          </w:tcPr>
          <w:p w:rsidR="00000670" w:rsidRPr="009C1A0F" w:rsidRDefault="00000670" w:rsidP="00881F68">
            <w:pPr>
              <w:widowControl w:val="0"/>
              <w:suppressAutoHyphens/>
              <w:ind w:left="89"/>
              <w:jc w:val="center"/>
              <w:rPr>
                <w:rFonts w:ascii="Arial" w:hAnsi="Arial" w:cs="Arial"/>
                <w:sz w:val="18"/>
                <w:szCs w:val="18"/>
                <w:lang w:eastAsia="ar-SA"/>
              </w:rPr>
            </w:pPr>
            <w:r w:rsidRPr="009C1A0F">
              <w:rPr>
                <w:rFonts w:ascii="Arial" w:hAnsi="Arial" w:cs="Arial"/>
                <w:sz w:val="18"/>
                <w:szCs w:val="18"/>
                <w:lang w:eastAsia="ar-SA"/>
              </w:rPr>
              <w:t>(Firma)</w:t>
            </w:r>
          </w:p>
        </w:tc>
      </w:tr>
    </w:tbl>
    <w:p w:rsidR="001D2EC8" w:rsidRPr="009C1A0F" w:rsidRDefault="001D2EC8" w:rsidP="00000670">
      <w:pPr>
        <w:widowControl w:val="0"/>
        <w:suppressAutoHyphens/>
        <w:jc w:val="both"/>
        <w:rPr>
          <w:rFonts w:ascii="Arial" w:hAnsi="Arial" w:cs="Arial"/>
          <w:sz w:val="18"/>
          <w:szCs w:val="18"/>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000670" w:rsidRPr="009C1A0F" w:rsidTr="001D2EC8">
        <w:tc>
          <w:tcPr>
            <w:tcW w:w="9634" w:type="dxa"/>
          </w:tcPr>
          <w:p w:rsidR="00000670" w:rsidRPr="009C1A0F" w:rsidRDefault="00000670" w:rsidP="00881F68">
            <w:pPr>
              <w:widowControl w:val="0"/>
              <w:suppressAutoHyphens/>
              <w:jc w:val="both"/>
              <w:rPr>
                <w:rFonts w:ascii="Arial" w:hAnsi="Arial" w:cs="Arial"/>
                <w:sz w:val="18"/>
                <w:szCs w:val="18"/>
                <w:lang w:eastAsia="ar-SA"/>
              </w:rPr>
            </w:pPr>
            <w:r w:rsidRPr="009C1A0F">
              <w:rPr>
                <w:rFonts w:ascii="Arial" w:hAnsi="Arial" w:cs="Arial"/>
                <w:b/>
                <w:sz w:val="18"/>
                <w:szCs w:val="18"/>
                <w:lang w:eastAsia="ar-SA"/>
              </w:rPr>
              <w:t>Nota</w:t>
            </w:r>
            <w:r w:rsidRPr="009C1A0F">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tc>
      </w:tr>
    </w:tbl>
    <w:p w:rsidR="00C07FD2" w:rsidRPr="009C1A0F" w:rsidRDefault="00C47FFD" w:rsidP="00C47FFD">
      <w:pPr>
        <w:jc w:val="both"/>
        <w:rPr>
          <w:rFonts w:ascii="Arial" w:hAnsi="Arial" w:cs="Arial"/>
          <w:sz w:val="20"/>
          <w:szCs w:val="20"/>
          <w:highlight w:val="yellow"/>
        </w:rPr>
      </w:pPr>
      <w:r w:rsidRPr="00C47FFD">
        <w:rPr>
          <w:rFonts w:ascii="Arial" w:hAnsi="Arial" w:cs="Arial"/>
          <w:color w:val="000000"/>
          <w:sz w:val="20"/>
          <w:szCs w:val="20"/>
          <w:lang w:eastAsia="es-MX"/>
        </w:rPr>
        <w:t>Las propuestas técnica y económica deberán contar con el dato del lugar y fecha de la cotización, así como la vigencia que deberá de ser 60 días, obligándose a dar cumplimiento a todos los términos y condiciones establecidos en el Anexo Técnico.</w:t>
      </w:r>
    </w:p>
    <w:p w:rsidR="00C07FD2" w:rsidRPr="009C1A0F" w:rsidRDefault="00C07FD2">
      <w:pPr>
        <w:rPr>
          <w:rFonts w:ascii="Arial" w:hAnsi="Arial" w:cs="Arial"/>
          <w:sz w:val="20"/>
          <w:szCs w:val="20"/>
          <w:highlight w:val="yellow"/>
        </w:rPr>
        <w:sectPr w:rsidR="00C07FD2" w:rsidRPr="009C1A0F" w:rsidSect="00C47FFD">
          <w:headerReference w:type="even" r:id="rId17"/>
          <w:headerReference w:type="default" r:id="rId18"/>
          <w:headerReference w:type="first" r:id="rId19"/>
          <w:pgSz w:w="12240" w:h="15840" w:code="1"/>
          <w:pgMar w:top="814" w:right="1185" w:bottom="709" w:left="1276" w:header="720" w:footer="434" w:gutter="0"/>
          <w:cols w:space="720"/>
          <w:docGrid w:linePitch="326"/>
        </w:sectPr>
      </w:pP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9" w:name="_Toc447193604"/>
      <w:r w:rsidRPr="009C1A0F">
        <w:rPr>
          <w:rFonts w:ascii="Arial" w:hAnsi="Arial" w:cs="Arial"/>
          <w:lang w:val="es-MX"/>
        </w:rPr>
        <w:t>ANEXO No. 3</w:t>
      </w:r>
      <w:bookmarkEnd w:id="179"/>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r w:rsidRPr="009C1A0F">
        <w:rPr>
          <w:rFonts w:ascii="Arial" w:hAnsi="Arial" w:cs="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A9172E" w:rsidRPr="009C1A0F" w:rsidTr="00391114">
        <w:tc>
          <w:tcPr>
            <w:tcW w:w="993" w:type="dxa"/>
            <w:vAlign w:val="center"/>
          </w:tcPr>
          <w:p w:rsidR="00A9172E" w:rsidRDefault="00A9172E" w:rsidP="00A9172E">
            <w:pPr>
              <w:jc w:val="center"/>
              <w:rPr>
                <w:rFonts w:ascii="Arial" w:hAnsi="Arial"/>
                <w:b/>
                <w:sz w:val="20"/>
              </w:rPr>
            </w:pPr>
            <w:r>
              <w:rPr>
                <w:rFonts w:ascii="Arial" w:hAnsi="Arial"/>
                <w:b/>
                <w:sz w:val="20"/>
              </w:rPr>
              <w:t>4.2.E</w:t>
            </w:r>
          </w:p>
          <w:p w:rsidR="00891FB7" w:rsidRPr="009A77C7" w:rsidRDefault="00891FB7" w:rsidP="00A9172E">
            <w:pPr>
              <w:jc w:val="center"/>
              <w:rPr>
                <w:rFonts w:ascii="Arial" w:hAnsi="Arial"/>
                <w:b/>
                <w:sz w:val="20"/>
              </w:rPr>
            </w:pPr>
          </w:p>
        </w:tc>
        <w:tc>
          <w:tcPr>
            <w:tcW w:w="7654" w:type="dxa"/>
          </w:tcPr>
          <w:p w:rsidR="00A9172E" w:rsidRPr="007D6F26" w:rsidRDefault="00A9172E" w:rsidP="00A9172E">
            <w:pPr>
              <w:tabs>
                <w:tab w:val="num" w:pos="1276"/>
              </w:tabs>
              <w:jc w:val="both"/>
              <w:rPr>
                <w:rFonts w:ascii="Arial" w:eastAsia="Arial Unicode MS" w:hAnsi="Arial" w:cs="Arial"/>
                <w:bCs/>
                <w:sz w:val="20"/>
                <w:szCs w:val="20"/>
              </w:rPr>
            </w:pPr>
            <w:r w:rsidRPr="005A151F">
              <w:rPr>
                <w:rFonts w:ascii="Arial" w:eastAsia="Arial Unicode MS" w:hAnsi="Arial" w:cs="Arial"/>
                <w:bCs/>
                <w:sz w:val="20"/>
                <w:szCs w:val="20"/>
              </w:rPr>
              <w:t>Escrito mediante el cual el licitante se compromete a contar con servicio a Nivel Nacional, con fuerza propia de técnicos de servicio y con capacidad para prestar el servicio de monitoreo de alarmas las 24 horas los 365 días del año</w:t>
            </w:r>
          </w:p>
        </w:tc>
        <w:tc>
          <w:tcPr>
            <w:tcW w:w="567" w:type="dxa"/>
            <w:vAlign w:val="center"/>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1C2DED" w:rsidRPr="009C1A0F" w:rsidTr="00391114">
        <w:tc>
          <w:tcPr>
            <w:tcW w:w="993" w:type="dxa"/>
            <w:vAlign w:val="center"/>
          </w:tcPr>
          <w:p w:rsidR="001C2DED" w:rsidRPr="000A0521" w:rsidRDefault="001C2DED" w:rsidP="00A9172E">
            <w:pPr>
              <w:jc w:val="center"/>
              <w:rPr>
                <w:rFonts w:ascii="Arial" w:hAnsi="Arial"/>
                <w:b/>
                <w:sz w:val="20"/>
              </w:rPr>
            </w:pPr>
            <w:r w:rsidRPr="000A0521">
              <w:rPr>
                <w:rFonts w:ascii="Arial" w:hAnsi="Arial"/>
                <w:b/>
                <w:sz w:val="20"/>
              </w:rPr>
              <w:t>4.2.F</w:t>
            </w:r>
          </w:p>
        </w:tc>
        <w:tc>
          <w:tcPr>
            <w:tcW w:w="7654" w:type="dxa"/>
          </w:tcPr>
          <w:p w:rsidR="001C2DED" w:rsidRPr="005A151F" w:rsidRDefault="00017F4A" w:rsidP="00A9172E">
            <w:pPr>
              <w:tabs>
                <w:tab w:val="num" w:pos="1276"/>
              </w:tabs>
              <w:jc w:val="both"/>
              <w:rPr>
                <w:rFonts w:ascii="Arial" w:eastAsia="Arial Unicode MS" w:hAnsi="Arial" w:cs="Arial"/>
                <w:bCs/>
                <w:sz w:val="20"/>
                <w:szCs w:val="20"/>
              </w:rPr>
            </w:pPr>
            <w:r w:rsidRPr="000A0521">
              <w:rPr>
                <w:rFonts w:ascii="Arial" w:eastAsia="Arial Unicode MS" w:hAnsi="Arial" w:cs="Arial"/>
                <w:bCs/>
                <w:sz w:val="20"/>
                <w:szCs w:val="20"/>
              </w:rPr>
              <w:t>Autorización vigente emitida por la Secretaría de Gobernación a nombre del licitante, para prestar servicios de seguridad privada</w:t>
            </w:r>
            <w:r w:rsidR="00D35451" w:rsidRPr="000A0521">
              <w:rPr>
                <w:rFonts w:ascii="Arial" w:eastAsia="Arial Unicode MS" w:hAnsi="Arial" w:cs="Arial"/>
                <w:bCs/>
                <w:sz w:val="20"/>
                <w:szCs w:val="20"/>
              </w:rPr>
              <w:t>, debiendo cumplir con lo previsto en los artículos 17 y 19 de la Ley Federal de Seguridad Privada y el artículo 5 fracción IV de su Reglamento; siendo pertinente precisar que la autorización deberá contener obligadamente los servicios señalados en la fracción IV antes enunciada, así como otros previstos en tal disposición.</w:t>
            </w:r>
          </w:p>
        </w:tc>
        <w:tc>
          <w:tcPr>
            <w:tcW w:w="567" w:type="dxa"/>
            <w:vAlign w:val="center"/>
          </w:tcPr>
          <w:p w:rsidR="001C2DED" w:rsidRPr="009C1A0F" w:rsidRDefault="001C2DED" w:rsidP="00A9172E">
            <w:pPr>
              <w:jc w:val="both"/>
              <w:rPr>
                <w:rFonts w:ascii="Arial" w:hAnsi="Arial" w:cs="Arial"/>
                <w:sz w:val="20"/>
              </w:rPr>
            </w:pPr>
          </w:p>
        </w:tc>
        <w:tc>
          <w:tcPr>
            <w:tcW w:w="709" w:type="dxa"/>
          </w:tcPr>
          <w:p w:rsidR="001C2DED" w:rsidRPr="009C1A0F" w:rsidRDefault="001C2DED" w:rsidP="00A9172E">
            <w:pPr>
              <w:jc w:val="both"/>
              <w:rPr>
                <w:rFonts w:ascii="Arial" w:hAnsi="Arial" w:cs="Arial"/>
                <w:sz w:val="20"/>
              </w:rPr>
            </w:pPr>
          </w:p>
        </w:tc>
      </w:tr>
      <w:tr w:rsidR="00A9172E" w:rsidRPr="009C1A0F" w:rsidTr="005D3E23">
        <w:tc>
          <w:tcPr>
            <w:tcW w:w="993" w:type="dxa"/>
            <w:vAlign w:val="center"/>
          </w:tcPr>
          <w:p w:rsidR="00A9172E" w:rsidRPr="009C1A0F" w:rsidRDefault="00A9172E" w:rsidP="00A9172E">
            <w:pPr>
              <w:jc w:val="center"/>
              <w:rPr>
                <w:rFonts w:ascii="Arial" w:hAnsi="Arial" w:cs="Arial"/>
                <w:b/>
                <w:sz w:val="20"/>
              </w:rPr>
            </w:pPr>
            <w:r w:rsidRPr="009C1A0F">
              <w:rPr>
                <w:rFonts w:ascii="Arial" w:hAnsi="Arial" w:cs="Arial"/>
                <w:b/>
                <w:sz w:val="20"/>
              </w:rPr>
              <w:t>4.2.</w:t>
            </w:r>
            <w:r w:rsidR="001C2DED">
              <w:rPr>
                <w:rFonts w:ascii="Arial" w:hAnsi="Arial" w:cs="Arial"/>
                <w:b/>
                <w:sz w:val="20"/>
              </w:rPr>
              <w:t>G</w:t>
            </w:r>
          </w:p>
          <w:p w:rsidR="00A9172E" w:rsidRPr="009C1A0F" w:rsidRDefault="00A9172E" w:rsidP="00A9172E">
            <w:pPr>
              <w:jc w:val="center"/>
              <w:rPr>
                <w:rFonts w:ascii="Arial" w:hAnsi="Arial" w:cs="Arial"/>
                <w:sz w:val="20"/>
              </w:rPr>
            </w:pPr>
          </w:p>
        </w:tc>
        <w:tc>
          <w:tcPr>
            <w:tcW w:w="7654" w:type="dxa"/>
          </w:tcPr>
          <w:p w:rsidR="00A9172E" w:rsidRPr="009C1A0F" w:rsidRDefault="00A9172E" w:rsidP="00A9172E">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A9172E" w:rsidRPr="009C1A0F" w:rsidTr="00F4462F">
        <w:tc>
          <w:tcPr>
            <w:tcW w:w="993" w:type="dxa"/>
            <w:vAlign w:val="center"/>
          </w:tcPr>
          <w:p w:rsidR="00A9172E" w:rsidRPr="009C1A0F" w:rsidRDefault="00A9172E" w:rsidP="00A9172E">
            <w:pPr>
              <w:jc w:val="center"/>
              <w:rPr>
                <w:rFonts w:ascii="Arial" w:hAnsi="Arial" w:cs="Arial"/>
                <w:b/>
                <w:sz w:val="20"/>
              </w:rPr>
            </w:pPr>
            <w:r w:rsidRPr="009C1A0F">
              <w:rPr>
                <w:rFonts w:ascii="Arial" w:hAnsi="Arial" w:cs="Arial"/>
                <w:b/>
                <w:sz w:val="20"/>
              </w:rPr>
              <w:t>4.2.</w:t>
            </w:r>
            <w:r w:rsidR="001C2DED">
              <w:rPr>
                <w:rFonts w:ascii="Arial" w:hAnsi="Arial" w:cs="Arial"/>
                <w:b/>
                <w:sz w:val="20"/>
              </w:rPr>
              <w:t>H</w:t>
            </w:r>
          </w:p>
          <w:p w:rsidR="00A9172E" w:rsidRPr="009C1A0F" w:rsidRDefault="00A9172E" w:rsidP="00A9172E">
            <w:pPr>
              <w:jc w:val="center"/>
              <w:rPr>
                <w:rFonts w:ascii="Arial" w:hAnsi="Arial" w:cs="Arial"/>
                <w:sz w:val="20"/>
              </w:rPr>
            </w:pPr>
          </w:p>
        </w:tc>
        <w:tc>
          <w:tcPr>
            <w:tcW w:w="7654" w:type="dxa"/>
          </w:tcPr>
          <w:p w:rsidR="00A9172E" w:rsidRPr="009C1A0F" w:rsidRDefault="00A9172E" w:rsidP="00A9172E">
            <w:pPr>
              <w:jc w:val="both"/>
              <w:rPr>
                <w:rFonts w:ascii="Arial" w:hAnsi="Arial" w:cs="Arial"/>
                <w:sz w:val="20"/>
                <w:szCs w:val="20"/>
              </w:rPr>
            </w:pPr>
            <w:r w:rsidRPr="009C1A0F">
              <w:rPr>
                <w:rFonts w:ascii="Arial" w:hAnsi="Arial" w:cs="Arial"/>
                <w:sz w:val="20"/>
                <w:szCs w:val="20"/>
              </w:rPr>
              <w:t xml:space="preserve">Curriculum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Pr="009C1A0F">
              <w:rPr>
                <w:rFonts w:ascii="Arial" w:eastAsia="Arial Unicode MS" w:hAnsi="Arial" w:cs="Arial"/>
                <w:bCs/>
                <w:sz w:val="20"/>
                <w:szCs w:val="20"/>
              </w:rPr>
              <w:t>.</w:t>
            </w:r>
          </w:p>
        </w:tc>
        <w:tc>
          <w:tcPr>
            <w:tcW w:w="567" w:type="dxa"/>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A9172E" w:rsidRPr="009C1A0F" w:rsidTr="005A58AB">
        <w:tc>
          <w:tcPr>
            <w:tcW w:w="993" w:type="dxa"/>
            <w:shd w:val="clear" w:color="auto" w:fill="C0C0C0"/>
            <w:vAlign w:val="center"/>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A9172E" w:rsidRPr="009C1A0F" w:rsidRDefault="00A9172E" w:rsidP="00A9172E">
            <w:pPr>
              <w:jc w:val="both"/>
              <w:rPr>
                <w:rFonts w:ascii="Arial" w:hAnsi="Arial" w:cs="Arial"/>
                <w:sz w:val="20"/>
                <w:szCs w:val="20"/>
              </w:rPr>
            </w:pPr>
          </w:p>
        </w:tc>
      </w:tr>
      <w:tr w:rsidR="00A9172E" w:rsidRPr="009C1A0F" w:rsidTr="005A58AB">
        <w:tc>
          <w:tcPr>
            <w:tcW w:w="993" w:type="dxa"/>
            <w:vAlign w:val="center"/>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4.3</w:t>
            </w:r>
          </w:p>
          <w:p w:rsidR="00A9172E" w:rsidRPr="009C1A0F" w:rsidRDefault="00A9172E" w:rsidP="00A9172E">
            <w:pPr>
              <w:jc w:val="center"/>
              <w:rPr>
                <w:rFonts w:ascii="Arial" w:hAnsi="Arial" w:cs="Arial"/>
                <w:sz w:val="20"/>
                <w:szCs w:val="20"/>
              </w:rPr>
            </w:pPr>
          </w:p>
        </w:tc>
        <w:tc>
          <w:tcPr>
            <w:tcW w:w="7654" w:type="dxa"/>
          </w:tcPr>
          <w:p w:rsidR="00A9172E" w:rsidRPr="009C1A0F" w:rsidRDefault="00A9172E" w:rsidP="00A9172E">
            <w:pPr>
              <w:jc w:val="both"/>
              <w:rPr>
                <w:rFonts w:ascii="Arial" w:hAnsi="Arial" w:cs="Arial"/>
                <w:sz w:val="20"/>
                <w:szCs w:val="20"/>
              </w:rPr>
            </w:pPr>
            <w:r>
              <w:rPr>
                <w:rFonts w:ascii="Arial" w:hAnsi="Arial" w:cs="Arial"/>
                <w:sz w:val="20"/>
                <w:szCs w:val="20"/>
              </w:rPr>
              <w:t>Original de</w:t>
            </w:r>
            <w:r w:rsidRPr="009C1A0F">
              <w:rPr>
                <w:rFonts w:ascii="Arial" w:hAnsi="Arial" w:cs="Arial"/>
                <w:sz w:val="20"/>
                <w:szCs w:val="20"/>
              </w:rPr>
              <w:t>l cotizaci</w:t>
            </w:r>
            <w:r>
              <w:rPr>
                <w:rFonts w:ascii="Arial" w:hAnsi="Arial" w:cs="Arial"/>
                <w:sz w:val="20"/>
                <w:szCs w:val="20"/>
              </w:rPr>
              <w:t>ón</w:t>
            </w:r>
            <w:r w:rsidRPr="009C1A0F">
              <w:rPr>
                <w:rFonts w:ascii="Arial" w:hAnsi="Arial" w:cs="Arial"/>
                <w:sz w:val="20"/>
                <w:szCs w:val="20"/>
              </w:rPr>
              <w:t>, en la que los licitantes deberán presentar su proposici</w:t>
            </w:r>
            <w:r>
              <w:rPr>
                <w:rFonts w:ascii="Arial" w:hAnsi="Arial" w:cs="Arial"/>
                <w:sz w:val="20"/>
                <w:szCs w:val="20"/>
              </w:rPr>
              <w:t>ón</w:t>
            </w:r>
            <w:r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Pr="009C1A0F">
              <w:rPr>
                <w:rFonts w:ascii="Arial" w:hAnsi="Arial" w:cs="Arial"/>
                <w:sz w:val="20"/>
                <w:szCs w:val="20"/>
              </w:rPr>
              <w:t xml:space="preserve">l </w:t>
            </w:r>
            <w:r w:rsidRPr="009C1A0F">
              <w:rPr>
                <w:rFonts w:ascii="Arial" w:hAnsi="Arial" w:cs="Arial"/>
                <w:b/>
                <w:bCs/>
                <w:sz w:val="20"/>
                <w:szCs w:val="20"/>
              </w:rPr>
              <w:t xml:space="preserve">Anexo No. </w:t>
            </w:r>
            <w:r w:rsidRPr="009C1A0F">
              <w:rPr>
                <w:rFonts w:ascii="Arial" w:hAnsi="Arial" w:cs="Arial"/>
                <w:b/>
                <w:sz w:val="20"/>
                <w:szCs w:val="20"/>
              </w:rPr>
              <w:t>2</w:t>
            </w:r>
            <w:r w:rsidRPr="009C1A0F">
              <w:rPr>
                <w:rFonts w:ascii="Arial" w:hAnsi="Arial" w:cs="Arial"/>
                <w:sz w:val="20"/>
                <w:szCs w:val="20"/>
              </w:rPr>
              <w:t xml:space="preserve"> de la Convocatoria a la licitación</w:t>
            </w:r>
          </w:p>
        </w:tc>
        <w:tc>
          <w:tcPr>
            <w:tcW w:w="567" w:type="dxa"/>
          </w:tcPr>
          <w:p w:rsidR="00A9172E" w:rsidRPr="009C1A0F" w:rsidRDefault="00A9172E" w:rsidP="00A9172E">
            <w:pPr>
              <w:jc w:val="both"/>
              <w:rPr>
                <w:rFonts w:ascii="Arial" w:hAnsi="Arial" w:cs="Arial"/>
                <w:sz w:val="20"/>
                <w:szCs w:val="20"/>
              </w:rPr>
            </w:pPr>
          </w:p>
        </w:tc>
        <w:tc>
          <w:tcPr>
            <w:tcW w:w="709" w:type="dxa"/>
          </w:tcPr>
          <w:p w:rsidR="00A9172E" w:rsidRPr="009C1A0F" w:rsidRDefault="00A9172E" w:rsidP="00A9172E">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80" w:name="_Toc447193606"/>
      <w:r w:rsidRPr="009C1A0F">
        <w:rPr>
          <w:rFonts w:ascii="Arial" w:hAnsi="Arial" w:cs="Arial"/>
          <w:lang w:val="es-MX"/>
        </w:rPr>
        <w:lastRenderedPageBreak/>
        <w:t>ANEXO No. 4</w:t>
      </w:r>
      <w:bookmarkEnd w:id="180"/>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Relación de accionistas.-</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del documento mediante el cual acredita su personalidad y facultades.-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Lugar y fecha:________________________________________________________________.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1" w:name="_Toc447193607"/>
      <w:r w:rsidRPr="009C1A0F">
        <w:rPr>
          <w:rFonts w:ascii="Arial" w:hAnsi="Arial" w:cs="Arial"/>
          <w:lang w:val="es-MX"/>
        </w:rPr>
        <w:lastRenderedPageBreak/>
        <w:t>ANEXO No. 5</w:t>
      </w:r>
      <w:bookmarkEnd w:id="181"/>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8"/>
      <w:r w:rsidRPr="009C1A0F">
        <w:rPr>
          <w:rFonts w:ascii="Arial" w:hAnsi="Arial" w:cs="Arial"/>
          <w:lang w:val="es-MX"/>
        </w:rPr>
        <w:lastRenderedPageBreak/>
        <w:t>ANEXO No. 6</w:t>
      </w:r>
      <w:bookmarkEnd w:id="182"/>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México, a____ de _____________ de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3" w:name="_Toc447193609"/>
      <w:r w:rsidRPr="009C1A0F">
        <w:rPr>
          <w:rFonts w:ascii="Arial" w:hAnsi="Arial" w:cs="Arial"/>
          <w:lang w:val="es-MX"/>
        </w:rPr>
        <w:lastRenderedPageBreak/>
        <w:t>ANEXO No. 7</w:t>
      </w:r>
      <w:bookmarkEnd w:id="183"/>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requisitado en su mayoría, incorporando en este todos aquellos aspectos susceptibles de ser establecidos por la Financiera en la citada convocatoria, por </w:t>
      </w:r>
      <w:r w:rsidRPr="009C1A0F">
        <w:rPr>
          <w:rFonts w:ascii="Arial" w:hAnsi="Arial" w:cs="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ABIERTO DE PRESTACIÓN DEL SERVICIO </w:t>
      </w:r>
      <w:r w:rsidR="00712B43">
        <w:rPr>
          <w:rFonts w:ascii="Arial" w:hAnsi="Arial" w:cs="Arial"/>
          <w:b/>
          <w:sz w:val="20"/>
          <w:szCs w:val="20"/>
        </w:rPr>
        <w:t xml:space="preserve">DE </w:t>
      </w:r>
      <w:r w:rsidR="004F36C8">
        <w:rPr>
          <w:rFonts w:ascii="Arial" w:hAnsi="Arial" w:cs="Arial"/>
          <w:b/>
          <w:sz w:val="20"/>
          <w:szCs w:val="20"/>
        </w:rPr>
        <w:t xml:space="preserve">ALARMAS Y MONITOREO </w:t>
      </w:r>
      <w:r w:rsidRPr="009C1A0F">
        <w:rPr>
          <w:rFonts w:ascii="Arial" w:hAnsi="Arial" w:cs="Arial"/>
          <w:b/>
          <w:sz w:val="20"/>
          <w:szCs w:val="20"/>
        </w:rPr>
        <w:t xml:space="preserve">PARA </w:t>
      </w:r>
      <w:r w:rsidR="004F36C8">
        <w:rPr>
          <w:rFonts w:ascii="Arial" w:hAnsi="Arial" w:cs="Arial"/>
          <w:b/>
          <w:sz w:val="20"/>
          <w:szCs w:val="20"/>
        </w:rPr>
        <w:t xml:space="preserve">LOS INMUEBLES DE </w:t>
      </w:r>
      <w:r w:rsidRPr="009C1A0F">
        <w:rPr>
          <w:rFonts w:ascii="Arial" w:hAnsi="Arial" w:cs="Arial"/>
          <w:b/>
          <w:sz w:val="20"/>
          <w:szCs w:val="20"/>
        </w:rPr>
        <w:t>LA FINANCIERA NACIONAL DE DESARROLLO AGROPECUARIO, RURAL, FORESTAL Y PESQUERO</w:t>
      </w:r>
      <w:r w:rsidR="004F36C8">
        <w:rPr>
          <w:rFonts w:ascii="Arial" w:hAnsi="Arial" w:cs="Arial"/>
          <w:b/>
          <w:sz w:val="20"/>
          <w:szCs w:val="20"/>
        </w:rPr>
        <w:t xml:space="preserve">  ANIVEL NACIONAL</w:t>
      </w:r>
      <w:r w:rsidRPr="009C1A0F">
        <w:rPr>
          <w:rFonts w:ascii="Arial" w:hAnsi="Arial" w:cs="Arial"/>
          <w:b/>
          <w:sz w:val="20"/>
          <w:szCs w:val="20"/>
        </w:rPr>
        <w:t xml:space="preserve"> 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 xml:space="preserve">QUE CUENTA CON LAS FACULTADES LEGALES SUFICIENTES PARA CELEBRAR EL PRESENTE CONTRATO, </w:t>
      </w:r>
      <w:r w:rsidR="004F36C8">
        <w:rPr>
          <w:rFonts w:ascii="Arial" w:hAnsi="Arial" w:cs="Arial"/>
          <w:sz w:val="20"/>
          <w:szCs w:val="20"/>
        </w:rPr>
        <w:t xml:space="preserve">DE CONFORMIDAD CON EL ARTÍCULO ____ DEL ESTATUTO ORGÁNICO DE </w:t>
      </w:r>
      <w:r w:rsidR="004F36C8" w:rsidRPr="000A5666">
        <w:rPr>
          <w:rFonts w:ascii="Arial" w:hAnsi="Arial" w:cs="Arial"/>
          <w:b/>
          <w:sz w:val="20"/>
          <w:szCs w:val="20"/>
        </w:rPr>
        <w:t>“LA FINANCIERA”,</w:t>
      </w:r>
      <w:r w:rsidR="004F36C8">
        <w:rPr>
          <w:rFonts w:ascii="Arial" w:hAnsi="Arial" w:cs="Arial"/>
          <w:sz w:val="20"/>
          <w:szCs w:val="20"/>
        </w:rPr>
        <w:t xml:space="preserve"> </w:t>
      </w:r>
      <w:r w:rsidRPr="009C1A0F">
        <w:rPr>
          <w:rFonts w:ascii="Arial" w:hAnsi="Arial" w:cs="Arial"/>
          <w:sz w:val="20"/>
          <w:szCs w:val="20"/>
        </w:rPr>
        <w:t>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712B43" w:rsidRPr="00502A55" w:rsidRDefault="00712B43" w:rsidP="008D5FAD">
      <w:pPr>
        <w:pStyle w:val="Prrafodelista0"/>
        <w:numPr>
          <w:ilvl w:val="0"/>
          <w:numId w:val="40"/>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EN TÉRMINOS DE LO ESTABLECIDO EN LOS ARTÍCULOS 50 DE LA LEY FEDERAL DE PRESUPUESTO Y RESPONSABILIDAD HACENDARIA, 147 Y 148 DE SU REGLAMENTO, ASÍ COMO A LAS DIRECTRICES A QUE DEBERÁ SUJETARSE EL TITULAR DE LA DIRECCIÓN GENERAL DE LA FINANCIERA </w:t>
      </w:r>
      <w:r>
        <w:rPr>
          <w:rFonts w:ascii="Arial" w:hAnsi="Arial" w:cs="Arial"/>
          <w:sz w:val="22"/>
          <w:szCs w:val="22"/>
        </w:rPr>
        <w:t>NACIONAL DE DESARROLLO AGROPECUARIO, RURAL, FORESTAL Y PESQUERO</w:t>
      </w:r>
      <w:r w:rsidRPr="007A19D5">
        <w:rPr>
          <w:rFonts w:ascii="Arial" w:hAnsi="Arial" w:cs="Arial"/>
          <w:sz w:val="22"/>
          <w:szCs w:val="22"/>
        </w:rPr>
        <w:t xml:space="preserve"> PARA LA AUTORIZACIÓN PRESUPUESTARIA PARA LA CELEBRACIÓN DE CONTRATOS PLURIANUALES DE OBRAS PÚBLICAS, ADQUISICIONES Y ARRENDAMIENTOS DE SERVICIOS, CUENTA CON EL OFICIO </w:t>
      </w:r>
      <w:r>
        <w:rPr>
          <w:rFonts w:ascii="Arial" w:hAnsi="Arial" w:cs="Arial"/>
          <w:sz w:val="22"/>
          <w:szCs w:val="22"/>
        </w:rPr>
        <w:t>DG/</w:t>
      </w:r>
      <w:r w:rsidR="00A302C1">
        <w:rPr>
          <w:rFonts w:ascii="Arial" w:hAnsi="Arial" w:cs="Arial"/>
          <w:sz w:val="22"/>
          <w:szCs w:val="22"/>
        </w:rPr>
        <w:t>030</w:t>
      </w:r>
      <w:r>
        <w:rPr>
          <w:rFonts w:ascii="Arial" w:hAnsi="Arial" w:cs="Arial"/>
          <w:sz w:val="22"/>
          <w:szCs w:val="22"/>
        </w:rPr>
        <w:t>/2016</w:t>
      </w:r>
      <w:r w:rsidRPr="007A19D5">
        <w:rPr>
          <w:rFonts w:ascii="Arial" w:hAnsi="Arial" w:cs="Arial"/>
          <w:sz w:val="22"/>
          <w:szCs w:val="22"/>
        </w:rPr>
        <w:t xml:space="preserve"> DE FECHA </w:t>
      </w:r>
      <w:r w:rsidR="00A302C1">
        <w:rPr>
          <w:rFonts w:ascii="Arial" w:hAnsi="Arial" w:cs="Arial"/>
          <w:sz w:val="22"/>
          <w:szCs w:val="22"/>
        </w:rPr>
        <w:t>16</w:t>
      </w:r>
      <w:r w:rsidR="00A302C1" w:rsidRPr="007A19D5">
        <w:rPr>
          <w:rFonts w:ascii="Arial" w:hAnsi="Arial" w:cs="Arial"/>
          <w:sz w:val="22"/>
          <w:szCs w:val="22"/>
        </w:rPr>
        <w:t xml:space="preserve"> </w:t>
      </w:r>
      <w:r w:rsidRPr="007A19D5">
        <w:rPr>
          <w:rFonts w:ascii="Arial" w:hAnsi="Arial" w:cs="Arial"/>
          <w:sz w:val="22"/>
          <w:szCs w:val="22"/>
        </w:rPr>
        <w:t xml:space="preserve">DE </w:t>
      </w:r>
      <w:r w:rsidR="00A302C1">
        <w:rPr>
          <w:rFonts w:ascii="Arial" w:hAnsi="Arial" w:cs="Arial"/>
          <w:sz w:val="22"/>
          <w:szCs w:val="22"/>
        </w:rPr>
        <w:t>MAYO</w:t>
      </w:r>
      <w:r w:rsidR="00A302C1" w:rsidRPr="007A19D5">
        <w:rPr>
          <w:rFonts w:ascii="Arial" w:hAnsi="Arial" w:cs="Arial"/>
          <w:sz w:val="22"/>
          <w:szCs w:val="22"/>
        </w:rPr>
        <w:t xml:space="preserve"> </w:t>
      </w:r>
      <w:r w:rsidRPr="007A19D5">
        <w:rPr>
          <w:rFonts w:ascii="Arial" w:hAnsi="Arial" w:cs="Arial"/>
          <w:sz w:val="22"/>
          <w:szCs w:val="22"/>
        </w:rPr>
        <w:t xml:space="preserve">DE </w:t>
      </w:r>
      <w:r>
        <w:rPr>
          <w:rFonts w:ascii="Arial" w:hAnsi="Arial" w:cs="Arial"/>
          <w:sz w:val="22"/>
          <w:szCs w:val="22"/>
        </w:rPr>
        <w:t>2016</w:t>
      </w:r>
      <w:r w:rsidRPr="007A19D5">
        <w:rPr>
          <w:rFonts w:ascii="Arial" w:hAnsi="Arial" w:cs="Arial"/>
          <w:sz w:val="22"/>
          <w:szCs w:val="22"/>
        </w:rPr>
        <w:t xml:space="preserve">, SUSCRITO POR SU TITULAR, MEDIANTE EL CUAL AUTORIZA COMPROMETER RECURSOS PRESUPUESTARIOS PARA LOS EJERCICIOS </w:t>
      </w:r>
      <w:r>
        <w:rPr>
          <w:rFonts w:ascii="Arial" w:hAnsi="Arial" w:cs="Arial"/>
          <w:sz w:val="22"/>
          <w:szCs w:val="22"/>
        </w:rPr>
        <w:t>2016-</w:t>
      </w:r>
      <w:r w:rsidR="00A302C1">
        <w:rPr>
          <w:rFonts w:ascii="Arial" w:hAnsi="Arial" w:cs="Arial"/>
          <w:sz w:val="22"/>
          <w:szCs w:val="22"/>
        </w:rPr>
        <w:t>2018</w:t>
      </w:r>
      <w:r>
        <w:rPr>
          <w:rFonts w:ascii="Arial" w:hAnsi="Arial" w:cs="Arial"/>
          <w:sz w:val="22"/>
          <w:szCs w:val="22"/>
        </w:rPr>
        <w:t>.</w:t>
      </w:r>
    </w:p>
    <w:p w:rsidR="00712B43" w:rsidRPr="00502A55" w:rsidRDefault="00712B43" w:rsidP="00712B43">
      <w:pPr>
        <w:pStyle w:val="Prrafodelista0"/>
        <w:rPr>
          <w:rFonts w:ascii="Arial" w:hAnsi="Arial" w:cs="Arial"/>
          <w:sz w:val="20"/>
          <w:szCs w:val="20"/>
        </w:rPr>
      </w:pPr>
    </w:p>
    <w:p w:rsidR="00712B43" w:rsidRDefault="00712B43" w:rsidP="008D5FAD">
      <w:pPr>
        <w:pStyle w:val="Prrafodelista0"/>
        <w:numPr>
          <w:ilvl w:val="0"/>
          <w:numId w:val="40"/>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LOS RECURSOS CORRESPONDIENTES PARA CUMPLIR LOS COMPROMISOS DE LOS EJERCICIOS </w:t>
      </w:r>
      <w:r>
        <w:rPr>
          <w:rFonts w:ascii="Arial" w:hAnsi="Arial" w:cs="Arial"/>
          <w:sz w:val="22"/>
          <w:szCs w:val="22"/>
        </w:rPr>
        <w:t>2017</w:t>
      </w:r>
      <w:r w:rsidR="00A302C1">
        <w:rPr>
          <w:rFonts w:ascii="Arial" w:hAnsi="Arial" w:cs="Arial"/>
          <w:sz w:val="22"/>
          <w:szCs w:val="22"/>
        </w:rPr>
        <w:t xml:space="preserve"> Y</w:t>
      </w:r>
      <w:r>
        <w:rPr>
          <w:rFonts w:ascii="Arial" w:hAnsi="Arial" w:cs="Arial"/>
          <w:sz w:val="22"/>
          <w:szCs w:val="22"/>
        </w:rPr>
        <w:t xml:space="preserve"> 2018</w:t>
      </w:r>
      <w:r w:rsidRPr="007A19D5">
        <w:rPr>
          <w:rFonts w:ascii="Arial" w:hAnsi="Arial" w:cs="Arial"/>
          <w:sz w:val="22"/>
          <w:szCs w:val="22"/>
        </w:rPr>
        <w:t xml:space="preserve">, ESTARÁN SUJETOS PARA FINES DE SU EJECUCIÓN Y PAGO AL PRESUPUESTO QUE APRUEBE LA H. CÁMARA DE DIPUTADOS PARA DICHOS EJERCICIOS FISCALES; POR LO QUE SUS EFECTOS ESTARÁN CONDICIONADOS A </w:t>
      </w:r>
      <w:smartTag w:uri="urn:schemas-microsoft-com:office:smarttags" w:element="PersonName">
        <w:smartTagPr>
          <w:attr w:name="ProductID" w:val="LA EXISTENCIA DE"/>
        </w:smartTagPr>
        <w:r w:rsidRPr="007A19D5">
          <w:rPr>
            <w:rFonts w:ascii="Arial" w:hAnsi="Arial" w:cs="Arial"/>
            <w:sz w:val="22"/>
            <w:szCs w:val="22"/>
          </w:rPr>
          <w:t>LA EXISTENCIA DE</w:t>
        </w:r>
      </w:smartTag>
      <w:r w:rsidRPr="007A19D5">
        <w:rPr>
          <w:rFonts w:ascii="Arial" w:hAnsi="Arial" w:cs="Arial"/>
          <w:sz w:val="22"/>
          <w:szCs w:val="22"/>
        </w:rPr>
        <w:t xml:space="preserve"> LOS </w:t>
      </w:r>
      <w:r>
        <w:rPr>
          <w:rFonts w:ascii="Arial" w:hAnsi="Arial" w:cs="Arial"/>
          <w:sz w:val="22"/>
          <w:szCs w:val="22"/>
        </w:rPr>
        <w:t xml:space="preserve">RECURSOS </w:t>
      </w:r>
      <w:r w:rsidRPr="007A19D5">
        <w:rPr>
          <w:rFonts w:ascii="Arial" w:hAnsi="Arial" w:cs="Arial"/>
          <w:sz w:val="22"/>
          <w:szCs w:val="22"/>
        </w:rPr>
        <w:t xml:space="preserve">PRESUPUESTARIOS RESPECTIVOS, SIN QUE </w:t>
      </w:r>
      <w:smartTag w:uri="urn:schemas-microsoft-com:office:smarttags" w:element="PersonName">
        <w:smartTagPr>
          <w:attr w:name="ProductID" w:val="LA NO REALIZACIￓN"/>
        </w:smartTagPr>
        <w:r w:rsidRPr="007A19D5">
          <w:rPr>
            <w:rFonts w:ascii="Arial" w:hAnsi="Arial" w:cs="Arial"/>
            <w:sz w:val="22"/>
            <w:szCs w:val="22"/>
          </w:rPr>
          <w:t>LA NO REALIZACIÓN</w:t>
        </w:r>
      </w:smartTag>
      <w:r w:rsidRPr="007A19D5">
        <w:rPr>
          <w:rFonts w:ascii="Arial" w:hAnsi="Arial" w:cs="Arial"/>
          <w:sz w:val="22"/>
          <w:szCs w:val="22"/>
        </w:rPr>
        <w:t xml:space="preserve"> DE </w:t>
      </w:r>
      <w:smartTag w:uri="urn:schemas-microsoft-com:office:smarttags" w:element="PersonName">
        <w:smartTagPr>
          <w:attr w:name="ProductID" w:val="LA REFERIDA CONDICIￓN"/>
        </w:smartTagPr>
        <w:r w:rsidRPr="007A19D5">
          <w:rPr>
            <w:rFonts w:ascii="Arial" w:hAnsi="Arial" w:cs="Arial"/>
            <w:sz w:val="22"/>
            <w:szCs w:val="22"/>
          </w:rPr>
          <w:t>LA REFERIDA CONDICIÓN</w:t>
        </w:r>
      </w:smartTag>
      <w:r w:rsidRPr="007A19D5">
        <w:rPr>
          <w:rFonts w:ascii="Arial" w:hAnsi="Arial" w:cs="Arial"/>
          <w:sz w:val="22"/>
          <w:szCs w:val="22"/>
        </w:rPr>
        <w:t xml:space="preserve"> SUSPENSIVA ORIGINE RESPONSABILIDAD ALGUNA PARA </w:t>
      </w:r>
      <w:r w:rsidRPr="007667C8">
        <w:rPr>
          <w:rFonts w:ascii="Arial" w:hAnsi="Arial" w:cs="Arial"/>
          <w:b/>
          <w:sz w:val="22"/>
          <w:szCs w:val="22"/>
        </w:rPr>
        <w:t>“LAS PARTES”</w:t>
      </w:r>
      <w:r w:rsidRPr="007667C8">
        <w:rPr>
          <w:rFonts w:ascii="Arial" w:hAnsi="Arial" w:cs="Arial"/>
          <w:sz w:val="22"/>
          <w:szCs w:val="22"/>
        </w:rPr>
        <w:t>.</w:t>
      </w:r>
      <w:r w:rsidRPr="007A19D5">
        <w:rPr>
          <w:rFonts w:ascii="Arial" w:hAnsi="Arial" w:cs="Arial"/>
          <w:sz w:val="22"/>
          <w:szCs w:val="22"/>
        </w:rPr>
        <w:t xml:space="preserve"> </w:t>
      </w:r>
    </w:p>
    <w:p w:rsidR="00712B43" w:rsidRPr="009C1A0F" w:rsidRDefault="00712B43"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w:t>
      </w:r>
      <w:r w:rsidR="00A302C1">
        <w:rPr>
          <w:rFonts w:ascii="Arial" w:hAnsi="Arial" w:cs="Arial"/>
          <w:sz w:val="20"/>
          <w:szCs w:val="20"/>
        </w:rPr>
        <w:t xml:space="preserve">333801 </w:t>
      </w:r>
      <w:r w:rsidR="00712B43">
        <w:rPr>
          <w:rFonts w:ascii="Arial" w:hAnsi="Arial" w:cs="Arial"/>
          <w:sz w:val="20"/>
          <w:szCs w:val="20"/>
        </w:rPr>
        <w:t>“SERVICIO</w:t>
      </w:r>
      <w:r w:rsidR="00A302C1">
        <w:rPr>
          <w:rFonts w:ascii="Arial" w:hAnsi="Arial" w:cs="Arial"/>
          <w:sz w:val="20"/>
          <w:szCs w:val="20"/>
        </w:rPr>
        <w:t>S DE VIGILANCIA</w:t>
      </w:r>
      <w:r w:rsidR="00712B43">
        <w:rPr>
          <w:rFonts w:ascii="Arial" w:hAnsi="Arial" w:cs="Arial"/>
          <w:sz w:val="20"/>
          <w:szCs w:val="20"/>
        </w:rPr>
        <w:t>”</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w:t>
      </w:r>
      <w:r w:rsidR="00A302C1">
        <w:rPr>
          <w:rFonts w:ascii="Arial" w:hAnsi="Arial" w:cs="Arial"/>
          <w:sz w:val="20"/>
          <w:szCs w:val="20"/>
        </w:rPr>
        <w:t>019</w:t>
      </w:r>
      <w:r w:rsidR="00712B43">
        <w:rPr>
          <w:rFonts w:ascii="Arial" w:hAnsi="Arial" w:cs="Arial"/>
          <w:sz w:val="20"/>
          <w:szCs w:val="20"/>
        </w:rPr>
        <w:t>-2016</w:t>
      </w:r>
      <w:r w:rsidR="00712B43" w:rsidRPr="009C1A0F">
        <w:rPr>
          <w:rFonts w:ascii="Arial" w:hAnsi="Arial" w:cs="Arial"/>
          <w:sz w:val="20"/>
          <w:szCs w:val="20"/>
        </w:rPr>
        <w:t xml:space="preserve"> DE FECHA </w:t>
      </w:r>
      <w:r w:rsidR="00A302C1">
        <w:rPr>
          <w:rFonts w:ascii="Arial" w:hAnsi="Arial" w:cs="Arial"/>
          <w:sz w:val="20"/>
          <w:szCs w:val="20"/>
        </w:rPr>
        <w:t xml:space="preserve">18 </w:t>
      </w:r>
      <w:r w:rsidR="00712B43">
        <w:rPr>
          <w:rFonts w:ascii="Arial" w:hAnsi="Arial" w:cs="Arial"/>
          <w:sz w:val="20"/>
          <w:szCs w:val="20"/>
        </w:rPr>
        <w:t xml:space="preserve">DE </w:t>
      </w:r>
      <w:r w:rsidR="00A302C1">
        <w:rPr>
          <w:rFonts w:ascii="Arial" w:hAnsi="Arial" w:cs="Arial"/>
          <w:sz w:val="20"/>
          <w:szCs w:val="20"/>
        </w:rPr>
        <w:t>DICIEMBRE</w:t>
      </w:r>
      <w:r w:rsidR="00A302C1" w:rsidRPr="009C1A0F">
        <w:rPr>
          <w:rFonts w:ascii="Arial" w:hAnsi="Arial" w:cs="Arial"/>
          <w:sz w:val="20"/>
          <w:szCs w:val="20"/>
        </w:rPr>
        <w:t xml:space="preserve"> </w:t>
      </w:r>
      <w:r w:rsidR="00712B43" w:rsidRPr="009C1A0F">
        <w:rPr>
          <w:rFonts w:ascii="Arial" w:hAnsi="Arial" w:cs="Arial"/>
          <w:sz w:val="20"/>
          <w:szCs w:val="20"/>
        </w:rPr>
        <w:t xml:space="preserve">DEL AÑO </w:t>
      </w:r>
      <w:r w:rsidR="00A302C1">
        <w:rPr>
          <w:rFonts w:ascii="Arial" w:hAnsi="Arial" w:cs="Arial"/>
          <w:sz w:val="20"/>
          <w:szCs w:val="20"/>
        </w:rPr>
        <w:t>2015</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NO RESULTAN APLICABLES A SU REPRESENTADA O A CUALQUIERA DE SUS SOCIOS O MIEMBROS, LAS RESTRICCIONES ESTABLECIDAS EN LOS ARTÍCULOS 50 Y 60 DE LA LEY DE ADQUISICIONES, ARRENDAMIENTOS Y SERVICIOS DEL SECTOR PÚBLICO Y LAS FRACCIONES </w:t>
      </w:r>
      <w:r w:rsidRPr="009C1A0F">
        <w:rPr>
          <w:rFonts w:ascii="Arial" w:hAnsi="Arial" w:cs="Arial"/>
          <w:sz w:val="20"/>
          <w:szCs w:val="20"/>
          <w:lang w:eastAsia="es-MX"/>
        </w:rPr>
        <w:lastRenderedPageBreak/>
        <w:t>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MEDIANTE ESCRITO DE FECHA _____________________ </w:t>
      </w:r>
      <w:r w:rsidRPr="00B404B5">
        <w:rPr>
          <w:rFonts w:ascii="Arial" w:hAnsi="Arial" w:cs="Arial"/>
          <w:b/>
          <w:sz w:val="20"/>
          <w:szCs w:val="20"/>
          <w:lang w:eastAsia="es-MX"/>
        </w:rPr>
        <w:t>“EL PROVEEDOR”</w:t>
      </w:r>
      <w:r w:rsidRPr="009C1A0F">
        <w:rPr>
          <w:rFonts w:ascii="Arial" w:hAnsi="Arial" w:cs="Arial"/>
          <w:sz w:val="20"/>
          <w:szCs w:val="20"/>
          <w:lang w:eastAsia="es-MX"/>
        </w:rPr>
        <w:t xml:space="preserve">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xml:space="preserve">, AL CORREO ELECTRÓNICO QUE PARA TAL EFECTO LE INDIQUE DICHA ÁREA, EL(LOS) COMPROBANTE(S) FISCAL(ES) DIGITAL(ES) POR INTERNET CORRESPONDIENTE(S) EN SUS VERSIONES .XML Y PDF, </w:t>
      </w:r>
      <w:r w:rsidRPr="009C1A0F">
        <w:rPr>
          <w:rFonts w:ascii="Arial" w:hAnsi="Arial" w:cs="Arial"/>
          <w:sz w:val="20"/>
          <w:szCs w:val="20"/>
        </w:rPr>
        <w:lastRenderedPageBreak/>
        <w:t>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lastRenderedPageBreak/>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w:t>
      </w:r>
      <w:r w:rsidRPr="009C1A0F">
        <w:rPr>
          <w:rFonts w:ascii="Arial" w:hAnsi="Arial" w:cs="Arial"/>
          <w:sz w:val="20"/>
          <w:szCs w:val="20"/>
        </w:rPr>
        <w:lastRenderedPageBreak/>
        <w:t>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sidR="00A302C1">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A302C1">
        <w:rPr>
          <w:rFonts w:ascii="Arial" w:hAnsi="Arial" w:cs="Arial"/>
          <w:sz w:val="20"/>
          <w:szCs w:val="20"/>
        </w:rPr>
        <w:t xml:space="preserve">MÁXIMO </w:t>
      </w:r>
      <w:r w:rsidRPr="00502A55">
        <w:rPr>
          <w:rFonts w:ascii="Arial" w:hAnsi="Arial" w:cs="Arial"/>
          <w:sz w:val="20"/>
          <w:szCs w:val="20"/>
        </w:rPr>
        <w:t>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280 Y 282 DE LA LEY DE INSTITUCIONES DE SEGUROS Y DE FIANZAS, O BIEN </w:t>
      </w:r>
      <w:r w:rsidRPr="00502A55">
        <w:rPr>
          <w:rFonts w:ascii="Arial" w:hAnsi="Arial" w:cs="Arial"/>
          <w:sz w:val="20"/>
          <w:szCs w:val="20"/>
        </w:rPr>
        <w:lastRenderedPageBreak/>
        <w:t>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w:t>
      </w:r>
      <w:r w:rsidRPr="00B404B5">
        <w:rPr>
          <w:rFonts w:ascii="Arial" w:hAnsi="Arial" w:cs="Arial"/>
          <w:b/>
          <w:sz w:val="20"/>
          <w:szCs w:val="20"/>
        </w:rPr>
        <w:t>“EL PROVEEDOR”</w:t>
      </w:r>
      <w:r w:rsidRPr="00A134C2">
        <w:rPr>
          <w:rFonts w:ascii="Arial" w:hAnsi="Arial" w:cs="Arial"/>
          <w:sz w:val="20"/>
          <w:szCs w:val="20"/>
        </w:rPr>
        <w:t xml:space="preserve"> PODRÁ SOLICITAR A </w:t>
      </w:r>
      <w:r w:rsidRPr="00B404B5">
        <w:rPr>
          <w:rFonts w:ascii="Arial" w:hAnsi="Arial" w:cs="Arial"/>
          <w:b/>
          <w:bCs/>
          <w:sz w:val="20"/>
          <w:szCs w:val="20"/>
        </w:rPr>
        <w:t xml:space="preserve">“LA FINANCIERA” </w:t>
      </w:r>
      <w:r>
        <w:rPr>
          <w:rFonts w:ascii="Arial" w:hAnsi="Arial" w:cs="Arial"/>
          <w:bCs/>
          <w:sz w:val="20"/>
          <w:szCs w:val="20"/>
        </w:rPr>
        <w:t xml:space="preserve">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PRIMERA.-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w:t>
      </w:r>
      <w:r w:rsidRPr="009C1A0F">
        <w:rPr>
          <w:rFonts w:ascii="Arial" w:hAnsi="Arial" w:cs="Arial"/>
          <w:sz w:val="20"/>
          <w:szCs w:val="20"/>
        </w:rPr>
        <w:lastRenderedPageBreak/>
        <w:t>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w:t>
      </w:r>
      <w:r w:rsidRPr="009C1A0F">
        <w:rPr>
          <w:rFonts w:ascii="Arial" w:hAnsi="Arial" w:cs="Arial"/>
          <w:sz w:val="20"/>
          <w:szCs w:val="20"/>
        </w:rPr>
        <w:lastRenderedPageBreak/>
        <w:t xml:space="preserve">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8D5FAD">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lastRenderedPageBreak/>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8D5FAD">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w:t>
      </w:r>
      <w:r w:rsidRPr="009C1A0F">
        <w:rPr>
          <w:rFonts w:ascii="Arial" w:hAnsi="Arial" w:cs="Arial"/>
          <w:b/>
          <w:sz w:val="20"/>
          <w:szCs w:val="20"/>
        </w:rPr>
        <w:lastRenderedPageBreak/>
        <w:t xml:space="preserve">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w:t>
      </w:r>
      <w:r w:rsidRPr="009C1A0F">
        <w:rPr>
          <w:rFonts w:ascii="Arial" w:hAnsi="Arial" w:cs="Arial"/>
          <w:sz w:val="20"/>
          <w:szCs w:val="20"/>
          <w:lang w:val="es-ES"/>
        </w:rPr>
        <w:lastRenderedPageBreak/>
        <w:t xml:space="preserve">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w:t>
      </w:r>
      <w:r w:rsidRPr="009C1A0F">
        <w:rPr>
          <w:rFonts w:ascii="Arial" w:hAnsi="Arial" w:cs="Arial"/>
          <w:sz w:val="20"/>
          <w:szCs w:val="20"/>
        </w:rPr>
        <w:lastRenderedPageBreak/>
        <w:t xml:space="preserve">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w:t>
      </w:r>
      <w:r w:rsidRPr="009C1A0F">
        <w:rPr>
          <w:rFonts w:ascii="Arial" w:hAnsi="Arial" w:cs="Arial"/>
          <w:sz w:val="20"/>
          <w:szCs w:val="20"/>
          <w:lang w:val="es-ES"/>
        </w:rPr>
        <w:lastRenderedPageBreak/>
        <w:t>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w:t>
      </w:r>
      <w:r w:rsidR="00A302C1">
        <w:rPr>
          <w:rFonts w:ascii="Arial" w:hAnsi="Arial" w:cs="Arial"/>
          <w:sz w:val="20"/>
          <w:szCs w:val="20"/>
          <w:lang w:val="es-ES"/>
        </w:rPr>
        <w:t>Y DE</w:t>
      </w:r>
      <w:r w:rsidRPr="009C1A0F">
        <w:rPr>
          <w:rFonts w:ascii="Arial" w:hAnsi="Arial" w:cs="Arial"/>
          <w:sz w:val="20"/>
          <w:szCs w:val="20"/>
          <w:lang w:val="es-ES"/>
        </w:rPr>
        <w:t xml:space="preserve">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w:t>
      </w:r>
      <w:r w:rsidRPr="009C1A0F">
        <w:rPr>
          <w:rFonts w:ascii="Arial" w:hAnsi="Arial" w:cs="Arial"/>
          <w:sz w:val="20"/>
          <w:szCs w:val="20"/>
        </w:rPr>
        <w:lastRenderedPageBreak/>
        <w:t xml:space="preserve">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lastRenderedPageBreak/>
        <w:t xml:space="preserve">LA PRESENTE FOJA ES PARTE INTEGRANTE DEL CONTRATO </w:t>
      </w:r>
      <w:r w:rsidR="00A30F14">
        <w:rPr>
          <w:rFonts w:ascii="Arial" w:hAnsi="Arial" w:cs="Arial"/>
          <w:sz w:val="14"/>
          <w:szCs w:val="14"/>
        </w:rPr>
        <w:t xml:space="preserve">ABIERTO </w:t>
      </w:r>
      <w:r w:rsidRPr="009C1A0F">
        <w:rPr>
          <w:rFonts w:ascii="Arial" w:hAnsi="Arial" w:cs="Arial"/>
          <w:sz w:val="14"/>
          <w:szCs w:val="14"/>
        </w:rPr>
        <w:t xml:space="preserve">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even" r:id="rId20"/>
          <w:headerReference w:type="default" r:id="rId21"/>
          <w:footerReference w:type="default" r:id="rId22"/>
          <w:headerReference w:type="first" r:id="rId23"/>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4" w:name="_Toc332282237"/>
      <w:bookmarkStart w:id="185" w:name="_Toc447193610"/>
      <w:r w:rsidRPr="009C1A0F">
        <w:rPr>
          <w:rFonts w:ascii="Arial" w:hAnsi="Arial" w:cs="Arial"/>
          <w:lang w:val="es-MX"/>
        </w:rPr>
        <w:t>ANEXO No. 8</w:t>
      </w:r>
      <w:bookmarkEnd w:id="184"/>
      <w:bookmarkEnd w:id="185"/>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México, a____ de _____________ de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6"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6"/>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7" w:name="_Toc228195258"/>
      <w:r w:rsidRPr="009C1A0F">
        <w:rPr>
          <w:rFonts w:ascii="Arial" w:hAnsi="Arial" w:cs="Arial"/>
          <w:b/>
          <w:i/>
          <w:color w:val="000000"/>
          <w:sz w:val="20"/>
          <w:u w:val="single"/>
        </w:rPr>
        <w:t>PROMOCIÓN A PROVEEDORES SOBRE LOS BENEFICIOS DEL PROGRAMA DE CADENAS PRODUCTIVAS</w:t>
      </w:r>
      <w:bookmarkEnd w:id="187"/>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8" w:name="_Toc228195259"/>
      <w:r w:rsidRPr="009C1A0F">
        <w:rPr>
          <w:rFonts w:ascii="Arial" w:hAnsi="Arial" w:cs="Arial"/>
          <w:b/>
          <w:i/>
          <w:color w:val="000000"/>
          <w:sz w:val="20"/>
          <w:u w:val="single"/>
        </w:rPr>
        <w:t>PROMOCIÓN A LOS PROVEEDORES PARA AFILIARSE AL PROGRAMA DE CADENAS PRODUCTIVAS</w:t>
      </w:r>
      <w:bookmarkEnd w:id="188"/>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de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en caso necesario, operaciones vía telefónica a través del Call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Características descuento ó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Sin garantías, ni otros costos ó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Contar con la disposición de los recursos en un plazo no mayor a 24 hrs,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Credencial de elector; pasaporte vigente ó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Formato R-1 ó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Usted podrá contactarse con la Promotoría que va a afiliarlo llamando al 01-800- NAFINSA (01-800-6234672) ó al 50-89-61-07; ó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Inn,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ó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ó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o municipio del corredor ó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ó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ó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o municipio del corredor ó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FM2 ó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Organo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Persona(s) autorizada(s)  por la PyME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Actividad ó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9" w:name="_Toc228195260"/>
                  <w:r w:rsidRPr="009C1A0F">
                    <w:rPr>
                      <w:rFonts w:ascii="Arial" w:hAnsi="Arial" w:cs="Arial"/>
                      <w:i w:val="0"/>
                      <w:color w:val="000000"/>
                      <w:sz w:val="20"/>
                      <w:u w:val="single"/>
                      <w:lang w:val="es-MX"/>
                    </w:rPr>
                    <w:t xml:space="preserve">TEXTOS SUGERIDOS A INCORPORAR EN </w:t>
                  </w:r>
                  <w:bookmarkEnd w:id="189"/>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de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1"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1"/>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de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2" w:name="_Toc375315509"/>
      <w:bookmarkStart w:id="193" w:name="_Toc384141731"/>
      <w:bookmarkStart w:id="194" w:name="_Toc447193614"/>
      <w:r w:rsidRPr="009C1A0F">
        <w:rPr>
          <w:rFonts w:ascii="Arial" w:hAnsi="Arial" w:cs="Arial"/>
          <w:sz w:val="24"/>
          <w:lang w:val="es-MX"/>
        </w:rPr>
        <w:lastRenderedPageBreak/>
        <w:t>ANEXO No. 1</w:t>
      </w:r>
      <w:bookmarkEnd w:id="192"/>
      <w:bookmarkEnd w:id="193"/>
      <w:r w:rsidR="00CC7351" w:rsidRPr="009C1A0F">
        <w:rPr>
          <w:rFonts w:ascii="Arial" w:hAnsi="Arial" w:cs="Arial"/>
          <w:sz w:val="24"/>
          <w:lang w:val="es-MX"/>
        </w:rPr>
        <w:t>2</w:t>
      </w:r>
      <w:bookmarkEnd w:id="194"/>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_________ de __________ de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5" w:name="_Toc384141732"/>
      <w:bookmarkStart w:id="196" w:name="_Toc424144469"/>
      <w:bookmarkStart w:id="197" w:name="_Toc447193615"/>
      <w:r w:rsidRPr="009C1A0F">
        <w:rPr>
          <w:rFonts w:ascii="Arial" w:hAnsi="Arial" w:cs="Arial"/>
          <w:sz w:val="24"/>
          <w:lang w:val="es-MX"/>
        </w:rPr>
        <w:lastRenderedPageBreak/>
        <w:t>ANEXO No. 1</w:t>
      </w:r>
      <w:bookmarkEnd w:id="195"/>
      <w:r w:rsidR="00CC7351" w:rsidRPr="009C1A0F">
        <w:rPr>
          <w:rFonts w:ascii="Arial" w:hAnsi="Arial" w:cs="Arial"/>
          <w:sz w:val="24"/>
          <w:lang w:val="es-MX"/>
        </w:rPr>
        <w:t>2</w:t>
      </w:r>
      <w:bookmarkEnd w:id="196"/>
      <w:bookmarkEnd w:id="197"/>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Indicar el número de procedimiento de contratación asignado por CompraNet.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8" w:name="_Toc447193616"/>
      <w:r w:rsidRPr="009C1A0F">
        <w:rPr>
          <w:rFonts w:ascii="Arial" w:hAnsi="Arial" w:cs="Arial"/>
          <w:sz w:val="24"/>
          <w:lang w:val="es-MX"/>
        </w:rPr>
        <w:t>ANEXO No. 13</w:t>
      </w:r>
      <w:bookmarkEnd w:id="198"/>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México, a _____ de ___________________ de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9" w:name="_Toc384141733"/>
      <w:bookmarkStart w:id="200" w:name="_Toc440537247"/>
      <w:bookmarkStart w:id="201" w:name="_Toc447193617"/>
      <w:r w:rsidRPr="009C1A0F">
        <w:rPr>
          <w:rFonts w:ascii="Arial" w:hAnsi="Arial" w:cs="Arial"/>
          <w:lang w:val="es-MX"/>
        </w:rPr>
        <w:t xml:space="preserve">ANEXO No. </w:t>
      </w:r>
      <w:bookmarkEnd w:id="199"/>
      <w:r w:rsidR="00631369" w:rsidRPr="009C1A0F">
        <w:rPr>
          <w:rFonts w:ascii="Arial" w:hAnsi="Arial" w:cs="Arial"/>
          <w:lang w:val="es-MX"/>
        </w:rPr>
        <w:t>1</w:t>
      </w:r>
      <w:r w:rsidR="00296569" w:rsidRPr="009C1A0F">
        <w:rPr>
          <w:rFonts w:ascii="Arial" w:hAnsi="Arial" w:cs="Arial"/>
          <w:lang w:val="es-MX"/>
        </w:rPr>
        <w:t>4</w:t>
      </w:r>
      <w:bookmarkEnd w:id="200"/>
      <w:bookmarkEnd w:id="201"/>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0A0521">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0A0521">
              <w:rPr>
                <w:rFonts w:ascii="Arial" w:hAnsi="Arial" w:cs="Arial"/>
                <w:sz w:val="20"/>
              </w:rPr>
              <w:t>72</w:t>
            </w:r>
            <w:r w:rsidR="001C2DED"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r w:rsidR="000F6C64">
              <w:rPr>
                <w:rFonts w:ascii="Arial" w:hAnsi="Arial" w:cs="Arial"/>
                <w:sz w:val="20"/>
              </w:rPr>
              <w:t>, EN SEGUNDA CONVOCATORIA</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25"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2" w:name="_Toc384141734"/>
      <w:bookmarkStart w:id="203" w:name="_Toc409452103"/>
      <w:bookmarkStart w:id="204" w:name="_Toc440537248"/>
      <w:bookmarkStart w:id="205" w:name="_Toc447193618"/>
      <w:r w:rsidRPr="009C1A0F">
        <w:rPr>
          <w:rFonts w:ascii="Arial" w:hAnsi="Arial" w:cs="Arial"/>
          <w:lang w:val="es-MX"/>
        </w:rPr>
        <w:lastRenderedPageBreak/>
        <w:t xml:space="preserve">ANEXO No. </w:t>
      </w:r>
      <w:bookmarkEnd w:id="202"/>
      <w:r w:rsidR="00631369" w:rsidRPr="009C1A0F">
        <w:rPr>
          <w:rFonts w:ascii="Arial" w:hAnsi="Arial" w:cs="Arial"/>
          <w:lang w:val="es-MX"/>
        </w:rPr>
        <w:t>1</w:t>
      </w:r>
      <w:bookmarkEnd w:id="203"/>
      <w:r w:rsidR="00296569" w:rsidRPr="009C1A0F">
        <w:rPr>
          <w:rFonts w:ascii="Arial" w:hAnsi="Arial" w:cs="Arial"/>
          <w:lang w:val="es-MX"/>
        </w:rPr>
        <w:t>5</w:t>
      </w:r>
      <w:bookmarkEnd w:id="204"/>
      <w:bookmarkEnd w:id="205"/>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6" w:name="_Toc346039953"/>
      <w:r w:rsidRPr="009C1A0F">
        <w:rPr>
          <w:rFonts w:ascii="Arial" w:hAnsi="Arial" w:cs="Arial"/>
          <w:b/>
          <w:sz w:val="22"/>
        </w:rPr>
        <w:t>Anexo al Oficio Circular No. SACN/300/148/2003</w:t>
      </w:r>
      <w:bookmarkEnd w:id="206"/>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Pr="009C1A0F" w:rsidRDefault="00AC56C7" w:rsidP="006918A7">
      <w:pPr>
        <w:tabs>
          <w:tab w:val="left" w:pos="3917"/>
          <w:tab w:val="center" w:pos="4420"/>
        </w:tabs>
        <w:jc w:val="both"/>
        <w:rPr>
          <w:rFonts w:ascii="Arial" w:hAnsi="Arial" w:cs="Arial"/>
          <w:sz w:val="20"/>
          <w:szCs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C1A0F" w:rsidSect="002D6424">
      <w:headerReference w:type="even" r:id="rId26"/>
      <w:headerReference w:type="default" r:id="rId27"/>
      <w:headerReference w:type="first" r:id="rId28"/>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91" w:rsidRDefault="00F95E91">
      <w:r>
        <w:separator/>
      </w:r>
    </w:p>
  </w:endnote>
  <w:endnote w:type="continuationSeparator" w:id="0">
    <w:p w:rsidR="00F95E91" w:rsidRDefault="00F9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Pr="006E4D42" w:rsidRDefault="004F5ACD"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4F5ACD" w:rsidRPr="006E4D42" w:rsidRDefault="004F5ACD"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LA-006HAN001-E72-2016,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DC02E2">
      <w:rPr>
        <w:b/>
        <w:noProof/>
        <w:color w:val="808080"/>
      </w:rPr>
      <w:t>2</w:t>
    </w:r>
    <w:r w:rsidRPr="006E4D42">
      <w:rPr>
        <w:b/>
        <w:color w:val="808080"/>
      </w:rPr>
      <w:fldChar w:fldCharType="end"/>
    </w:r>
  </w:p>
  <w:p w:rsidR="004F5ACD" w:rsidRDefault="004F5A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Pr="006E4D42" w:rsidRDefault="004F5ACD"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4F5ACD" w:rsidRDefault="004F5ACD"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0A0521">
      <w:rPr>
        <w:rFonts w:ascii="Arial" w:hAnsi="Arial"/>
        <w:color w:val="808080"/>
        <w:sz w:val="18"/>
      </w:rPr>
      <w:t>72</w:t>
    </w:r>
    <w:r>
      <w:rPr>
        <w:rFonts w:ascii="Arial" w:hAnsi="Arial"/>
        <w:color w:val="808080"/>
        <w:sz w:val="18"/>
      </w:rPr>
      <w:t>-2016,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DC02E2">
      <w:rPr>
        <w:b/>
        <w:noProof/>
        <w:color w:val="808080"/>
      </w:rPr>
      <w:t>126</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91" w:rsidRDefault="00F95E91">
      <w:r>
        <w:separator/>
      </w:r>
    </w:p>
  </w:footnote>
  <w:footnote w:type="continuationSeparator" w:id="0">
    <w:p w:rsidR="00F95E91" w:rsidRDefault="00F9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F95E91">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5ACD" w:rsidTr="00AD1F97">
      <w:tc>
        <w:tcPr>
          <w:tcW w:w="4673" w:type="dxa"/>
          <w:tcBorders>
            <w:top w:val="nil"/>
            <w:left w:val="nil"/>
            <w:bottom w:val="single" w:sz="18" w:space="0" w:color="538135"/>
            <w:right w:val="nil"/>
          </w:tcBorders>
          <w:shd w:val="clear" w:color="auto" w:fill="auto"/>
        </w:tcPr>
        <w:p w:rsidR="004F5ACD" w:rsidRDefault="004F5ACD"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5ACD" w:rsidRDefault="004F5ACD" w:rsidP="00AD1F97"/>
      </w:tc>
      <w:tc>
        <w:tcPr>
          <w:tcW w:w="4678" w:type="dxa"/>
          <w:tcBorders>
            <w:top w:val="nil"/>
            <w:left w:val="nil"/>
            <w:bottom w:val="single" w:sz="18" w:space="0" w:color="FF0000"/>
            <w:right w:val="nil"/>
          </w:tcBorders>
          <w:shd w:val="clear" w:color="auto" w:fill="auto"/>
        </w:tcPr>
        <w:p w:rsidR="004F5ACD" w:rsidRDefault="004F5ACD"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5ACD" w:rsidRDefault="004F5ACD"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5ACD" w:rsidTr="00AD1F97">
      <w:tc>
        <w:tcPr>
          <w:tcW w:w="4673" w:type="dxa"/>
          <w:tcBorders>
            <w:top w:val="nil"/>
            <w:left w:val="nil"/>
            <w:bottom w:val="single" w:sz="18" w:space="0" w:color="538135"/>
            <w:right w:val="nil"/>
          </w:tcBorders>
          <w:shd w:val="clear" w:color="auto" w:fill="auto"/>
        </w:tcPr>
        <w:p w:rsidR="004F5ACD" w:rsidRDefault="004F5ACD" w:rsidP="00AD1F97">
          <w:r w:rsidRPr="00C954E5">
            <w:rPr>
              <w:noProof/>
              <w:lang w:eastAsia="es-MX"/>
            </w:rPr>
            <w:drawing>
              <wp:inline distT="0" distB="0" distL="0" distR="0" wp14:anchorId="5FBEFE6F" wp14:editId="3D33D053">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5ACD" w:rsidRDefault="004F5ACD" w:rsidP="00AD1F97"/>
      </w:tc>
      <w:tc>
        <w:tcPr>
          <w:tcW w:w="4678" w:type="dxa"/>
          <w:tcBorders>
            <w:top w:val="nil"/>
            <w:left w:val="nil"/>
            <w:bottom w:val="single" w:sz="18" w:space="0" w:color="FF0000"/>
            <w:right w:val="nil"/>
          </w:tcBorders>
          <w:shd w:val="clear" w:color="auto" w:fill="auto"/>
        </w:tcPr>
        <w:p w:rsidR="004F5ACD" w:rsidRDefault="004F5ACD" w:rsidP="00AD1F97">
          <w:pPr>
            <w:jc w:val="right"/>
          </w:pPr>
          <w:r>
            <w:t xml:space="preserve"> </w:t>
          </w:r>
          <w:r w:rsidRPr="00C954E5">
            <w:rPr>
              <w:noProof/>
              <w:lang w:eastAsia="es-MX"/>
            </w:rPr>
            <w:drawing>
              <wp:inline distT="0" distB="0" distL="0" distR="0" wp14:anchorId="07CBDE7E" wp14:editId="33232F30">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5ACD" w:rsidRDefault="004F5ACD"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F95E91">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5ACD" w:rsidTr="00AD1F97">
      <w:tc>
        <w:tcPr>
          <w:tcW w:w="4673" w:type="dxa"/>
          <w:tcBorders>
            <w:top w:val="nil"/>
            <w:left w:val="nil"/>
            <w:bottom w:val="single" w:sz="18" w:space="0" w:color="538135"/>
            <w:right w:val="nil"/>
          </w:tcBorders>
          <w:shd w:val="clear" w:color="auto" w:fill="auto"/>
        </w:tcPr>
        <w:p w:rsidR="004F5ACD" w:rsidRDefault="004F5ACD" w:rsidP="00AD1F97">
          <w:r w:rsidRPr="00C954E5">
            <w:rPr>
              <w:noProof/>
              <w:lang w:eastAsia="es-MX"/>
            </w:rPr>
            <w:drawing>
              <wp:inline distT="0" distB="0" distL="0" distR="0" wp14:anchorId="67D60CBE" wp14:editId="19B3B9BB">
                <wp:extent cx="1943100" cy="723900"/>
                <wp:effectExtent l="0" t="0" r="0" b="0"/>
                <wp:docPr id="3"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5ACD" w:rsidRDefault="004F5ACD" w:rsidP="00AD1F97"/>
      </w:tc>
      <w:tc>
        <w:tcPr>
          <w:tcW w:w="4678" w:type="dxa"/>
          <w:tcBorders>
            <w:top w:val="nil"/>
            <w:left w:val="nil"/>
            <w:bottom w:val="single" w:sz="18" w:space="0" w:color="FF0000"/>
            <w:right w:val="nil"/>
          </w:tcBorders>
          <w:shd w:val="clear" w:color="auto" w:fill="auto"/>
        </w:tcPr>
        <w:p w:rsidR="004F5ACD" w:rsidRDefault="004F5ACD" w:rsidP="00AD1F97">
          <w:pPr>
            <w:jc w:val="right"/>
          </w:pPr>
          <w:r>
            <w:t xml:space="preserve"> </w:t>
          </w:r>
          <w:r w:rsidRPr="00C954E5">
            <w:rPr>
              <w:noProof/>
              <w:lang w:eastAsia="es-MX"/>
            </w:rPr>
            <w:drawing>
              <wp:inline distT="0" distB="0" distL="0" distR="0" wp14:anchorId="1EE8F335" wp14:editId="69C6FB8A">
                <wp:extent cx="2095500" cy="660400"/>
                <wp:effectExtent l="0" t="0" r="0" b="6350"/>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5ACD" w:rsidRDefault="004F5ACD"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5ACD" w:rsidTr="00AD1F97">
      <w:tc>
        <w:tcPr>
          <w:tcW w:w="4673" w:type="dxa"/>
          <w:tcBorders>
            <w:top w:val="nil"/>
            <w:left w:val="nil"/>
            <w:bottom w:val="single" w:sz="18" w:space="0" w:color="538135"/>
            <w:right w:val="nil"/>
          </w:tcBorders>
          <w:shd w:val="clear" w:color="auto" w:fill="auto"/>
        </w:tcPr>
        <w:p w:rsidR="004F5ACD" w:rsidRDefault="004F5ACD"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5ACD" w:rsidRDefault="004F5ACD" w:rsidP="00AD1F97"/>
      </w:tc>
      <w:tc>
        <w:tcPr>
          <w:tcW w:w="4678" w:type="dxa"/>
          <w:tcBorders>
            <w:top w:val="nil"/>
            <w:left w:val="nil"/>
            <w:bottom w:val="single" w:sz="18" w:space="0" w:color="FF0000"/>
            <w:right w:val="nil"/>
          </w:tcBorders>
          <w:shd w:val="clear" w:color="auto" w:fill="auto"/>
        </w:tcPr>
        <w:p w:rsidR="004F5ACD" w:rsidRDefault="004F5ACD"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5ACD" w:rsidRDefault="004F5ACD"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CD" w:rsidRDefault="004F5A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A9A7263"/>
    <w:multiLevelType w:val="hybridMultilevel"/>
    <w:tmpl w:val="125827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0F52830"/>
    <w:multiLevelType w:val="hybridMultilevel"/>
    <w:tmpl w:val="DE5AE47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8"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026193"/>
    <w:multiLevelType w:val="hybridMultilevel"/>
    <w:tmpl w:val="704C972E"/>
    <w:lvl w:ilvl="0" w:tplc="6EA08322">
      <w:start w:val="1"/>
      <w:numFmt w:val="lowerLetter"/>
      <w:lvlText w:val="%1)"/>
      <w:lvlJc w:val="left"/>
      <w:pPr>
        <w:tabs>
          <w:tab w:val="num" w:pos="720"/>
        </w:tabs>
        <w:ind w:left="720" w:hanging="360"/>
      </w:pPr>
      <w:rPr>
        <w:rFonts w:hint="default"/>
        <w:sz w:val="22"/>
        <w:szCs w:val="12"/>
      </w:rPr>
    </w:lvl>
    <w:lvl w:ilvl="1" w:tplc="8D962AB4">
      <w:start w:val="1"/>
      <w:numFmt w:val="upperRoman"/>
      <w:lvlText w:val="%2."/>
      <w:lvlJc w:val="left"/>
      <w:pPr>
        <w:tabs>
          <w:tab w:val="num" w:pos="1440"/>
        </w:tabs>
        <w:ind w:left="1440" w:hanging="360"/>
      </w:pPr>
      <w:rPr>
        <w:rFonts w:hint="default"/>
        <w:color w:val="auto"/>
      </w:rPr>
    </w:lvl>
    <w:lvl w:ilvl="2" w:tplc="02E2E526">
      <w:start w:val="1"/>
      <w:numFmt w:val="lowerRoman"/>
      <w:lvlText w:val="%3."/>
      <w:lvlJc w:val="right"/>
      <w:pPr>
        <w:tabs>
          <w:tab w:val="num" w:pos="2160"/>
        </w:tabs>
        <w:ind w:left="2160" w:hanging="180"/>
      </w:pPr>
      <w:rPr>
        <w:rFonts w:hint="default"/>
        <w:sz w:val="22"/>
        <w:szCs w:val="1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6"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1"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D26061"/>
    <w:multiLevelType w:val="multilevel"/>
    <w:tmpl w:val="80D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6F3BC4"/>
    <w:multiLevelType w:val="hybridMultilevel"/>
    <w:tmpl w:val="28CEDB44"/>
    <w:lvl w:ilvl="0" w:tplc="FA52E830">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320711"/>
    <w:multiLevelType w:val="hybridMultilevel"/>
    <w:tmpl w:val="6A5AA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1"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2"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5"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7"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8"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0" w15:restartNumberingAfterBreak="0">
    <w:nsid w:val="7ACC461C"/>
    <w:multiLevelType w:val="hybridMultilevel"/>
    <w:tmpl w:val="704C972E"/>
    <w:lvl w:ilvl="0" w:tplc="6EA08322">
      <w:start w:val="1"/>
      <w:numFmt w:val="lowerLetter"/>
      <w:lvlText w:val="%1)"/>
      <w:lvlJc w:val="left"/>
      <w:pPr>
        <w:tabs>
          <w:tab w:val="num" w:pos="720"/>
        </w:tabs>
        <w:ind w:left="720" w:hanging="360"/>
      </w:pPr>
      <w:rPr>
        <w:rFonts w:hint="default"/>
        <w:sz w:val="22"/>
        <w:szCs w:val="12"/>
      </w:rPr>
    </w:lvl>
    <w:lvl w:ilvl="1" w:tplc="8D962AB4">
      <w:start w:val="1"/>
      <w:numFmt w:val="upperRoman"/>
      <w:lvlText w:val="%2."/>
      <w:lvlJc w:val="left"/>
      <w:pPr>
        <w:tabs>
          <w:tab w:val="num" w:pos="1440"/>
        </w:tabs>
        <w:ind w:left="1440" w:hanging="360"/>
      </w:pPr>
      <w:rPr>
        <w:rFonts w:hint="default"/>
        <w:color w:val="auto"/>
      </w:rPr>
    </w:lvl>
    <w:lvl w:ilvl="2" w:tplc="02E2E526">
      <w:start w:val="1"/>
      <w:numFmt w:val="lowerRoman"/>
      <w:lvlText w:val="%3."/>
      <w:lvlJc w:val="right"/>
      <w:pPr>
        <w:tabs>
          <w:tab w:val="num" w:pos="2160"/>
        </w:tabs>
        <w:ind w:left="2160" w:hanging="180"/>
      </w:pPr>
      <w:rPr>
        <w:rFonts w:hint="default"/>
        <w:sz w:val="22"/>
        <w:szCs w:val="1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13"/>
  </w:num>
  <w:num w:numId="4">
    <w:abstractNumId w:val="25"/>
  </w:num>
  <w:num w:numId="5">
    <w:abstractNumId w:val="30"/>
  </w:num>
  <w:num w:numId="6">
    <w:abstractNumId w:val="43"/>
  </w:num>
  <w:num w:numId="7">
    <w:abstractNumId w:val="33"/>
  </w:num>
  <w:num w:numId="8">
    <w:abstractNumId w:val="5"/>
  </w:num>
  <w:num w:numId="9">
    <w:abstractNumId w:val="49"/>
  </w:num>
  <w:num w:numId="10">
    <w:abstractNumId w:val="41"/>
  </w:num>
  <w:num w:numId="11">
    <w:abstractNumId w:val="40"/>
  </w:num>
  <w:num w:numId="12">
    <w:abstractNumId w:val="46"/>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num>
  <w:num w:numId="16">
    <w:abstractNumId w:val="44"/>
  </w:num>
  <w:num w:numId="17">
    <w:abstractNumId w:val="24"/>
  </w:num>
  <w:num w:numId="18">
    <w:abstractNumId w:val="20"/>
  </w:num>
  <w:num w:numId="19">
    <w:abstractNumId w:val="4"/>
  </w:num>
  <w:num w:numId="20">
    <w:abstractNumId w:val="16"/>
  </w:num>
  <w:num w:numId="21">
    <w:abstractNumId w:val="51"/>
  </w:num>
  <w:num w:numId="22">
    <w:abstractNumId w:val="26"/>
  </w:num>
  <w:num w:numId="23">
    <w:abstractNumId w:val="11"/>
  </w:num>
  <w:num w:numId="24">
    <w:abstractNumId w:val="27"/>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 w:numId="30">
    <w:abstractNumId w:val="19"/>
  </w:num>
  <w:num w:numId="31">
    <w:abstractNumId w:val="1"/>
  </w:num>
  <w:num w:numId="32">
    <w:abstractNumId w:val="7"/>
  </w:num>
  <w:num w:numId="33">
    <w:abstractNumId w:val="12"/>
  </w:num>
  <w:num w:numId="34">
    <w:abstractNumId w:val="18"/>
  </w:num>
  <w:num w:numId="35">
    <w:abstractNumId w:val="29"/>
  </w:num>
  <w:num w:numId="36">
    <w:abstractNumId w:val="32"/>
  </w:num>
  <w:num w:numId="37">
    <w:abstractNumId w:val="48"/>
  </w:num>
  <w:num w:numId="38">
    <w:abstractNumId w:val="38"/>
  </w:num>
  <w:num w:numId="39">
    <w:abstractNumId w:val="47"/>
  </w:num>
  <w:num w:numId="40">
    <w:abstractNumId w:val="10"/>
  </w:num>
  <w:num w:numId="41">
    <w:abstractNumId w:val="23"/>
  </w:num>
  <w:num w:numId="42">
    <w:abstractNumId w:val="34"/>
  </w:num>
  <w:num w:numId="43">
    <w:abstractNumId w:val="36"/>
  </w:num>
  <w:num w:numId="44">
    <w:abstractNumId w:val="28"/>
  </w:num>
  <w:num w:numId="45">
    <w:abstractNumId w:val="15"/>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2"/>
  </w:num>
  <w:num w:numId="49">
    <w:abstractNumId w:val="6"/>
  </w:num>
  <w:num w:numId="50">
    <w:abstractNumId w:val="3"/>
  </w:num>
  <w:num w:numId="51">
    <w:abstractNumId w:val="50"/>
  </w:num>
  <w:num w:numId="52">
    <w:abstractNumId w:val="35"/>
    <w:lvlOverride w:ilvl="0">
      <w:startOverride w:val="22"/>
    </w:lvlOverride>
  </w:num>
  <w:num w:numId="53">
    <w:abstractNumId w:val="35"/>
    <w:lvlOverride w:ilvl="0">
      <w:startOverride w:val="23"/>
    </w:lvlOverride>
  </w:num>
  <w:num w:numId="54">
    <w:abstractNumId w:val="35"/>
    <w:lvlOverride w:ilvl="0">
      <w:startOverride w:val="24"/>
    </w:lvlOverride>
  </w:num>
  <w:num w:numId="55">
    <w:abstractNumId w:val="35"/>
    <w:lvlOverride w:ilvl="0">
      <w:startOverride w:val="25"/>
    </w:lvlOverride>
  </w:num>
  <w:num w:numId="56">
    <w:abstractNumId w:val="35"/>
    <w:lvlOverride w:ilvl="0">
      <w:startOverride w:val="26"/>
    </w:lvlOverride>
  </w:num>
  <w:num w:numId="57">
    <w:abstractNumId w:val="35"/>
    <w:lvlOverride w:ilvl="0">
      <w:startOverride w:val="27"/>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17F4A"/>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65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4F2D"/>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6C5C"/>
    <w:rsid w:val="000772C6"/>
    <w:rsid w:val="00077CE8"/>
    <w:rsid w:val="00080639"/>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21"/>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64B"/>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6C64"/>
    <w:rsid w:val="000F70B8"/>
    <w:rsid w:val="0010013E"/>
    <w:rsid w:val="00100364"/>
    <w:rsid w:val="00100A14"/>
    <w:rsid w:val="00100B3F"/>
    <w:rsid w:val="001010DB"/>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A63"/>
    <w:rsid w:val="00117C7D"/>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165"/>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D15"/>
    <w:rsid w:val="001B7EC7"/>
    <w:rsid w:val="001C00DF"/>
    <w:rsid w:val="001C010E"/>
    <w:rsid w:val="001C0D8D"/>
    <w:rsid w:val="001C1085"/>
    <w:rsid w:val="001C120B"/>
    <w:rsid w:val="001C12AE"/>
    <w:rsid w:val="001C1326"/>
    <w:rsid w:val="001C15D3"/>
    <w:rsid w:val="001C18E2"/>
    <w:rsid w:val="001C1D0C"/>
    <w:rsid w:val="001C2072"/>
    <w:rsid w:val="001C2111"/>
    <w:rsid w:val="001C251D"/>
    <w:rsid w:val="001C2AFA"/>
    <w:rsid w:val="001C2DED"/>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A46"/>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2EF5"/>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77BEE"/>
    <w:rsid w:val="002803F4"/>
    <w:rsid w:val="002804B0"/>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C71"/>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49D"/>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22F"/>
    <w:rsid w:val="00336331"/>
    <w:rsid w:val="00336775"/>
    <w:rsid w:val="00336ED8"/>
    <w:rsid w:val="003377E0"/>
    <w:rsid w:val="00337857"/>
    <w:rsid w:val="00337AAE"/>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C5F"/>
    <w:rsid w:val="00367DF5"/>
    <w:rsid w:val="00370977"/>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C72"/>
    <w:rsid w:val="00384DC8"/>
    <w:rsid w:val="00384F35"/>
    <w:rsid w:val="00385388"/>
    <w:rsid w:val="003853AC"/>
    <w:rsid w:val="003853DD"/>
    <w:rsid w:val="003855B2"/>
    <w:rsid w:val="00385BF3"/>
    <w:rsid w:val="00386065"/>
    <w:rsid w:val="00386AF8"/>
    <w:rsid w:val="00386D56"/>
    <w:rsid w:val="00386E17"/>
    <w:rsid w:val="003871F7"/>
    <w:rsid w:val="0038758B"/>
    <w:rsid w:val="00390D65"/>
    <w:rsid w:val="00391114"/>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1B15"/>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775"/>
    <w:rsid w:val="003B0F2D"/>
    <w:rsid w:val="003B1270"/>
    <w:rsid w:val="003B2175"/>
    <w:rsid w:val="003B246D"/>
    <w:rsid w:val="003B30B2"/>
    <w:rsid w:val="003B3309"/>
    <w:rsid w:val="003B468A"/>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942"/>
    <w:rsid w:val="003F0A3C"/>
    <w:rsid w:val="003F0B17"/>
    <w:rsid w:val="003F0D1C"/>
    <w:rsid w:val="003F1851"/>
    <w:rsid w:val="003F23CF"/>
    <w:rsid w:val="003F278B"/>
    <w:rsid w:val="003F29ED"/>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68B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1C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3E42"/>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5603"/>
    <w:rsid w:val="0048639C"/>
    <w:rsid w:val="0048641B"/>
    <w:rsid w:val="00486579"/>
    <w:rsid w:val="004867E8"/>
    <w:rsid w:val="0048787E"/>
    <w:rsid w:val="0049094D"/>
    <w:rsid w:val="00490E84"/>
    <w:rsid w:val="00490FD3"/>
    <w:rsid w:val="00491678"/>
    <w:rsid w:val="00493810"/>
    <w:rsid w:val="0049539F"/>
    <w:rsid w:val="004955E7"/>
    <w:rsid w:val="004956F5"/>
    <w:rsid w:val="00496847"/>
    <w:rsid w:val="0049698C"/>
    <w:rsid w:val="00496F7E"/>
    <w:rsid w:val="0049725E"/>
    <w:rsid w:val="004979C6"/>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3FD1"/>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36E"/>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36C8"/>
    <w:rsid w:val="004F42B2"/>
    <w:rsid w:val="004F4AD5"/>
    <w:rsid w:val="004F4F28"/>
    <w:rsid w:val="004F5600"/>
    <w:rsid w:val="004F562A"/>
    <w:rsid w:val="004F5736"/>
    <w:rsid w:val="004F5ACD"/>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47D3"/>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1F8"/>
    <w:rsid w:val="00581B79"/>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52C"/>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540"/>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9D6"/>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97C"/>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A21"/>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1FB7"/>
    <w:rsid w:val="00892501"/>
    <w:rsid w:val="008930FE"/>
    <w:rsid w:val="0089318A"/>
    <w:rsid w:val="008937F3"/>
    <w:rsid w:val="00893905"/>
    <w:rsid w:val="00893A8C"/>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5FAD"/>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387"/>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22B"/>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CB7"/>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17C4F"/>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2E0"/>
    <w:rsid w:val="00A2641C"/>
    <w:rsid w:val="00A26AEB"/>
    <w:rsid w:val="00A271C9"/>
    <w:rsid w:val="00A302C1"/>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6D0D"/>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2E88"/>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87FA0"/>
    <w:rsid w:val="00A90DF6"/>
    <w:rsid w:val="00A910DD"/>
    <w:rsid w:val="00A912A4"/>
    <w:rsid w:val="00A913D0"/>
    <w:rsid w:val="00A916C8"/>
    <w:rsid w:val="00A9172E"/>
    <w:rsid w:val="00A926EA"/>
    <w:rsid w:val="00A92C99"/>
    <w:rsid w:val="00A9332E"/>
    <w:rsid w:val="00A94AD3"/>
    <w:rsid w:val="00A954FD"/>
    <w:rsid w:val="00A95EA9"/>
    <w:rsid w:val="00A960B9"/>
    <w:rsid w:val="00A966F4"/>
    <w:rsid w:val="00A96A0F"/>
    <w:rsid w:val="00A96CB6"/>
    <w:rsid w:val="00A970F3"/>
    <w:rsid w:val="00A97204"/>
    <w:rsid w:val="00A97475"/>
    <w:rsid w:val="00A978D8"/>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EED"/>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74C"/>
    <w:rsid w:val="00B36F16"/>
    <w:rsid w:val="00B37037"/>
    <w:rsid w:val="00B3771D"/>
    <w:rsid w:val="00B37968"/>
    <w:rsid w:val="00B403AF"/>
    <w:rsid w:val="00B404B5"/>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7ED"/>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A2B"/>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50C"/>
    <w:rsid w:val="00B848C9"/>
    <w:rsid w:val="00B84D0C"/>
    <w:rsid w:val="00B84ED0"/>
    <w:rsid w:val="00B858C0"/>
    <w:rsid w:val="00B85DD2"/>
    <w:rsid w:val="00B8738E"/>
    <w:rsid w:val="00B8747C"/>
    <w:rsid w:val="00B87A85"/>
    <w:rsid w:val="00B900C1"/>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391"/>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09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342"/>
    <w:rsid w:val="00C04495"/>
    <w:rsid w:val="00C0527C"/>
    <w:rsid w:val="00C057D3"/>
    <w:rsid w:val="00C068B6"/>
    <w:rsid w:val="00C07AC3"/>
    <w:rsid w:val="00C07FD2"/>
    <w:rsid w:val="00C10182"/>
    <w:rsid w:val="00C103DC"/>
    <w:rsid w:val="00C11460"/>
    <w:rsid w:val="00C12785"/>
    <w:rsid w:val="00C12820"/>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17FDA"/>
    <w:rsid w:val="00C20094"/>
    <w:rsid w:val="00C20491"/>
    <w:rsid w:val="00C2075A"/>
    <w:rsid w:val="00C21569"/>
    <w:rsid w:val="00C21609"/>
    <w:rsid w:val="00C22A2E"/>
    <w:rsid w:val="00C231CD"/>
    <w:rsid w:val="00C23530"/>
    <w:rsid w:val="00C2381A"/>
    <w:rsid w:val="00C246E3"/>
    <w:rsid w:val="00C24793"/>
    <w:rsid w:val="00C24A7C"/>
    <w:rsid w:val="00C24F0C"/>
    <w:rsid w:val="00C24F46"/>
    <w:rsid w:val="00C24F4A"/>
    <w:rsid w:val="00C2502F"/>
    <w:rsid w:val="00C2541E"/>
    <w:rsid w:val="00C2686E"/>
    <w:rsid w:val="00C26EC7"/>
    <w:rsid w:val="00C274C6"/>
    <w:rsid w:val="00C2756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47FFD"/>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654"/>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4A24"/>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451"/>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3B0"/>
    <w:rsid w:val="00D574E6"/>
    <w:rsid w:val="00D57638"/>
    <w:rsid w:val="00D57DCA"/>
    <w:rsid w:val="00D60BA2"/>
    <w:rsid w:val="00D60C29"/>
    <w:rsid w:val="00D60CC2"/>
    <w:rsid w:val="00D60E70"/>
    <w:rsid w:val="00D60F5D"/>
    <w:rsid w:val="00D6118B"/>
    <w:rsid w:val="00D612F0"/>
    <w:rsid w:val="00D61D4E"/>
    <w:rsid w:val="00D6276E"/>
    <w:rsid w:val="00D63A72"/>
    <w:rsid w:val="00D64230"/>
    <w:rsid w:val="00D645AB"/>
    <w:rsid w:val="00D651B4"/>
    <w:rsid w:val="00D658C6"/>
    <w:rsid w:val="00D6603C"/>
    <w:rsid w:val="00D6650F"/>
    <w:rsid w:val="00D672D2"/>
    <w:rsid w:val="00D67D25"/>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2E2"/>
    <w:rsid w:val="00DC03A8"/>
    <w:rsid w:val="00DC0BC7"/>
    <w:rsid w:val="00DC0E33"/>
    <w:rsid w:val="00DC20C8"/>
    <w:rsid w:val="00DC2542"/>
    <w:rsid w:val="00DC314F"/>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5D"/>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3F3D"/>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635"/>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4F2"/>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6BA"/>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978"/>
    <w:rsid w:val="00F11FA7"/>
    <w:rsid w:val="00F12129"/>
    <w:rsid w:val="00F12169"/>
    <w:rsid w:val="00F12E8E"/>
    <w:rsid w:val="00F1396D"/>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7E5"/>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12A"/>
    <w:rsid w:val="00F52A50"/>
    <w:rsid w:val="00F533AC"/>
    <w:rsid w:val="00F535C1"/>
    <w:rsid w:val="00F53707"/>
    <w:rsid w:val="00F54074"/>
    <w:rsid w:val="00F54122"/>
    <w:rsid w:val="00F543E4"/>
    <w:rsid w:val="00F54644"/>
    <w:rsid w:val="00F55473"/>
    <w:rsid w:val="00F556A1"/>
    <w:rsid w:val="00F558F0"/>
    <w:rsid w:val="00F55C54"/>
    <w:rsid w:val="00F5634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E80"/>
    <w:rsid w:val="00F91A86"/>
    <w:rsid w:val="00F921EB"/>
    <w:rsid w:val="00F92724"/>
    <w:rsid w:val="00F92A15"/>
    <w:rsid w:val="00F92B32"/>
    <w:rsid w:val="00F93174"/>
    <w:rsid w:val="00F93288"/>
    <w:rsid w:val="00F93CBA"/>
    <w:rsid w:val="00F93EE6"/>
    <w:rsid w:val="00F940FB"/>
    <w:rsid w:val="00F94CA2"/>
    <w:rsid w:val="00F9512A"/>
    <w:rsid w:val="00F9524A"/>
    <w:rsid w:val="00F954EB"/>
    <w:rsid w:val="00F958A7"/>
    <w:rsid w:val="00F9590B"/>
    <w:rsid w:val="00F95AF6"/>
    <w:rsid w:val="00F95E91"/>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2C82EE3C"/>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locked/>
    <w:rsid w:val="00E63A55"/>
    <w:rPr>
      <w:rFonts w:eastAsia="Calibri"/>
      <w:b/>
      <w:bCs/>
      <w:sz w:val="28"/>
      <w:szCs w:val="28"/>
      <w:lang w:val="es-ES" w:eastAsia="es-ES" w:bidi="ar-SA"/>
    </w:rPr>
  </w:style>
  <w:style w:type="character" w:customStyle="1" w:styleId="Ttulo5Car">
    <w:name w:val="Título 5 Car"/>
    <w:link w:val="Ttulo5"/>
    <w:locked/>
    <w:rsid w:val="00E63A55"/>
    <w:rPr>
      <w:b/>
      <w:bCs/>
      <w:i/>
      <w:iCs/>
      <w:sz w:val="26"/>
      <w:szCs w:val="26"/>
      <w:lang w:val="es-ES" w:eastAsia="es-ES" w:bidi="ar-SA"/>
    </w:rPr>
  </w:style>
  <w:style w:type="character" w:customStyle="1" w:styleId="Ttulo6Car">
    <w:name w:val="Título 6 Car"/>
    <w:link w:val="Ttulo6"/>
    <w:locked/>
    <w:rsid w:val="00E63A55"/>
    <w:rPr>
      <w:rFonts w:eastAsia="Calibri"/>
      <w:b/>
      <w:bCs/>
      <w:sz w:val="22"/>
      <w:szCs w:val="22"/>
      <w:lang w:val="es-ES" w:eastAsia="es-ES" w:bidi="ar-SA"/>
    </w:rPr>
  </w:style>
  <w:style w:type="character" w:customStyle="1" w:styleId="Ttulo7Car">
    <w:name w:val="Título 7 Car"/>
    <w:link w:val="Ttulo7"/>
    <w:rsid w:val="00ED36AF"/>
    <w:rPr>
      <w:rFonts w:ascii="Franklin Gothic Book" w:hAnsi="Franklin Gothic Book"/>
      <w:i/>
      <w:iCs/>
      <w:color w:val="404040"/>
      <w:sz w:val="22"/>
      <w:szCs w:val="22"/>
      <w:lang w:eastAsia="en-US"/>
    </w:rPr>
  </w:style>
  <w:style w:type="character" w:customStyle="1" w:styleId="Ttulo8Car">
    <w:name w:val="Título 8 Car"/>
    <w:link w:val="Ttulo8"/>
    <w:rsid w:val="00ED36AF"/>
    <w:rPr>
      <w:rFonts w:ascii="Cambria" w:hAnsi="Cambria"/>
      <w:color w:val="404040"/>
      <w:lang w:val="es-ES" w:eastAsia="es-ES"/>
    </w:rPr>
  </w:style>
  <w:style w:type="character" w:customStyle="1" w:styleId="Ttulo9Car">
    <w:name w:val="Título 9 Car"/>
    <w:link w:val="Ttulo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qFormat/>
    <w:rsid w:val="00B12FEA"/>
    <w:pPr>
      <w:jc w:val="center"/>
    </w:pPr>
    <w:rPr>
      <w:b/>
    </w:rPr>
  </w:style>
  <w:style w:type="character" w:customStyle="1" w:styleId="TtuloCar">
    <w:name w:val="Título Car"/>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uiPriority w:val="99"/>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qFormat/>
    <w:locked/>
    <w:rsid w:val="00544313"/>
    <w:rPr>
      <w:b/>
      <w:bCs/>
    </w:rPr>
  </w:style>
  <w:style w:type="table" w:styleId="Tablaconcuadrcula">
    <w:name w:val="Table Grid"/>
    <w:basedOn w:val="Tablanormal"/>
    <w:uiPriority w:val="5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uiPriority w:val="99"/>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rsid w:val="00E63A55"/>
  </w:style>
  <w:style w:type="paragraph" w:customStyle="1" w:styleId="MMTopic4">
    <w:name w:val="MM Topic 4"/>
    <w:basedOn w:val="Ttulo4"/>
    <w:link w:val="MMTopic4Car"/>
    <w:rsid w:val="00E63A55"/>
    <w:pPr>
      <w:tabs>
        <w:tab w:val="num" w:pos="1440"/>
      </w:tabs>
    </w:pPr>
  </w:style>
  <w:style w:type="character" w:customStyle="1" w:styleId="MMTopic4Car">
    <w:name w:val="MM Topic 4 Car"/>
    <w:link w:val="MMTopic4"/>
    <w:locked/>
    <w:rsid w:val="00E63A55"/>
    <w:rPr>
      <w:rFonts w:eastAsia="Calibri"/>
      <w:b/>
      <w:bCs/>
      <w:sz w:val="28"/>
      <w:szCs w:val="28"/>
      <w:lang w:val="es-ES" w:eastAsia="es-ES" w:bidi="ar-SA"/>
    </w:rPr>
  </w:style>
  <w:style w:type="paragraph" w:customStyle="1" w:styleId="MMTopic5">
    <w:name w:val="MM Topic 5"/>
    <w:basedOn w:val="Ttulo5"/>
    <w:rsid w:val="00E63A55"/>
    <w:rPr>
      <w:rFonts w:eastAsia="Calibri"/>
    </w:rPr>
  </w:style>
  <w:style w:type="paragraph" w:customStyle="1" w:styleId="MMTopic6">
    <w:name w:val="MM Topic 6"/>
    <w:basedOn w:val="Ttulo6"/>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rsid w:val="00E63A55"/>
    <w:rPr>
      <w:rFonts w:cs="Times New Roman"/>
      <w:color w:val="800080"/>
      <w:u w:val="single"/>
    </w:rPr>
  </w:style>
  <w:style w:type="paragraph" w:customStyle="1" w:styleId="xl64">
    <w:name w:val="xl64"/>
    <w:basedOn w:val="Normal"/>
    <w:uiPriority w:val="99"/>
    <w:rsid w:val="00E63A55"/>
    <w:pPr>
      <w:spacing w:before="100" w:beforeAutospacing="1" w:after="100" w:afterAutospacing="1"/>
      <w:jc w:val="center"/>
    </w:pPr>
    <w:rPr>
      <w:rFonts w:eastAsia="Calibri"/>
      <w:lang w:eastAsia="es-MX"/>
    </w:rPr>
  </w:style>
  <w:style w:type="paragraph" w:customStyle="1" w:styleId="xl65">
    <w:name w:val="xl65"/>
    <w:basedOn w:val="Normal"/>
    <w:uiPriority w:val="99"/>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uiPriority w:val="99"/>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uiPriority w:val="99"/>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uiPriority w:val="99"/>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uiPriority w:val="99"/>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uiPriority w:val="99"/>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uiPriority w:val="99"/>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uiPriority w:val="99"/>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uiPriority w:val="99"/>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uiPriority w:val="99"/>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uiPriority w:val="99"/>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uiPriority w:val="99"/>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uiPriority w:val="99"/>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uiPriority w:val="99"/>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uiPriority w:val="99"/>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uiPriority w:val="99"/>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uiPriority w:val="99"/>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uiPriority w:val="1"/>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4.xml"/><Relationship Id="rId25" Type="http://schemas.openxmlformats.org/officeDocument/2006/relationships/hyperlink" Target="mailto:asanchez@fnd.gob.m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aarellano@fnd.gob.m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theme" Target="theme/theme1.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CBD7-D254-4C66-B51A-4C6E82A8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126</Pages>
  <Words>48419</Words>
  <Characters>266306</Characters>
  <Application>Microsoft Office Word</Application>
  <DocSecurity>0</DocSecurity>
  <Lines>2219</Lines>
  <Paragraphs>628</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314097</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17</cp:revision>
  <cp:lastPrinted>2016-01-21T00:15:00Z</cp:lastPrinted>
  <dcterms:created xsi:type="dcterms:W3CDTF">2016-07-05T15:35:00Z</dcterms:created>
  <dcterms:modified xsi:type="dcterms:W3CDTF">2016-07-26T23:18:00Z</dcterms:modified>
</cp:coreProperties>
</file>