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81F" w:rsidRDefault="00F2081F" w:rsidP="00F2081F">
      <w:pPr>
        <w:pStyle w:val="texto"/>
        <w:ind w:firstLine="0"/>
        <w:jc w:val="center"/>
        <w:rPr>
          <w:b/>
          <w:lang w:val="es-ES_tradnl"/>
        </w:rPr>
      </w:pPr>
      <w:r w:rsidRPr="00365C15">
        <w:rPr>
          <w:b/>
          <w:lang w:val="es-ES_tradnl"/>
        </w:rPr>
        <w:t>Del Componente Desarrollo Productivo del Sur Sureste y Zonas Económicas Especiales</w:t>
      </w:r>
    </w:p>
    <w:p w:rsidR="00F2081F" w:rsidRDefault="00F2081F" w:rsidP="00F2081F">
      <w:pPr>
        <w:pStyle w:val="texto"/>
      </w:pPr>
      <w:r w:rsidRPr="00365C15">
        <w:rPr>
          <w:b/>
          <w:lang w:val="es-ES_tradnl"/>
        </w:rPr>
        <w:t>Artículo 32. Objetivo específico.</w:t>
      </w:r>
      <w:r w:rsidRPr="00365C15">
        <w:t xml:space="preserve"> Incentivar a productores agropecuarios y de acuacultura en sus </w:t>
      </w:r>
      <w:r>
        <w:t>"</w:t>
      </w:r>
      <w:r w:rsidRPr="00365C15">
        <w:t>UER</w:t>
      </w:r>
      <w:r>
        <w:t>"</w:t>
      </w:r>
      <w:r w:rsidRPr="00365C15">
        <w:t xml:space="preserve"> que se dediquen o busquen dedicarse a las actividades agroalimentarias, otorgando incentivos a la producción, para aumentar la producción en toda la cadena de valor de la región Sur-Sureste y potencializar </w:t>
      </w:r>
      <w:r>
        <w:t xml:space="preserve"> </w:t>
      </w:r>
      <w:r w:rsidRPr="00365C15">
        <w:t>la inversión.</w:t>
      </w:r>
    </w:p>
    <w:p w:rsidR="00F2081F" w:rsidRDefault="00F2081F" w:rsidP="00F2081F">
      <w:pPr>
        <w:pStyle w:val="texto"/>
      </w:pPr>
      <w:r w:rsidRPr="00365C15">
        <w:t xml:space="preserve">La cobertura del Componente incluye los estados de: Campeche, Chiapas, Colima, Guerrero, la zona productora de palma de coco en Jalisco, Michoacán, Morelos, Nayarit, Oaxaca, Puebla, Quintana Roo, Tabasco, Tamaulipas, Veracruz y Yucatán. La </w:t>
      </w:r>
      <w:r>
        <w:t>"</w:t>
      </w:r>
      <w:r w:rsidRPr="00365C15">
        <w:t>UR</w:t>
      </w:r>
      <w:r>
        <w:t>"</w:t>
      </w:r>
      <w:r w:rsidRPr="00365C15">
        <w:t>, podrá autorizar la elegibilidad de entidades federativas y actividades productivas adicionales a las señaladas.</w:t>
      </w:r>
    </w:p>
    <w:p w:rsidR="00F2081F" w:rsidRDefault="00F2081F" w:rsidP="00F2081F">
      <w:pPr>
        <w:pStyle w:val="texto"/>
        <w:spacing w:line="228" w:lineRule="exact"/>
        <w:rPr>
          <w:b/>
        </w:rPr>
      </w:pPr>
      <w:r w:rsidRPr="00365C15">
        <w:t xml:space="preserve">Se incentivará el </w:t>
      </w:r>
      <w:r w:rsidRPr="00365C15">
        <w:rPr>
          <w:b/>
        </w:rPr>
        <w:t>Acceso al Financiamiento</w:t>
      </w:r>
      <w:r w:rsidRPr="00365C15">
        <w:t xml:space="preserve"> y el </w:t>
      </w:r>
      <w:r w:rsidRPr="00365C15">
        <w:rPr>
          <w:b/>
        </w:rPr>
        <w:t>Fortalecimiento Productivo.</w:t>
      </w:r>
    </w:p>
    <w:p w:rsidR="00F2081F" w:rsidRDefault="00F2081F" w:rsidP="00F2081F">
      <w:pPr>
        <w:pStyle w:val="texto"/>
        <w:spacing w:line="228" w:lineRule="exact"/>
      </w:pPr>
      <w:r w:rsidRPr="00365C15">
        <w:t>A través de este Componente, se otorgarán incentivos para los siguientes conceptos, con los montos y porcentajes máximos que a continuación se indican:</w:t>
      </w:r>
    </w:p>
    <w:p w:rsidR="00F2081F" w:rsidRPr="00365C15" w:rsidRDefault="00F2081F" w:rsidP="00F2081F">
      <w:pPr>
        <w:pStyle w:val="texto"/>
        <w:spacing w:line="228" w:lineRule="exact"/>
        <w:rPr>
          <w:b/>
        </w:rPr>
      </w:pPr>
      <w:r w:rsidRPr="00365C15">
        <w:rPr>
          <w:b/>
        </w:rPr>
        <w:t>CONCEPTOS:</w:t>
      </w:r>
    </w:p>
    <w:p w:rsidR="00F2081F" w:rsidRPr="00365C15" w:rsidRDefault="00F2081F" w:rsidP="00F2081F">
      <w:pPr>
        <w:pStyle w:val="texto"/>
        <w:spacing w:line="228" w:lineRule="exact"/>
      </w:pPr>
      <w:r>
        <w:rPr>
          <w:b/>
        </w:rPr>
        <w:t>I.</w:t>
      </w:r>
      <w:r w:rsidRPr="00365C15">
        <w:rPr>
          <w:b/>
        </w:rPr>
        <w:tab/>
        <w:t>Actividad Agrícola:</w:t>
      </w:r>
    </w:p>
    <w:p w:rsidR="00F2081F" w:rsidRPr="00365C15" w:rsidRDefault="00F2081F" w:rsidP="00F2081F">
      <w:pPr>
        <w:pStyle w:val="INCISO"/>
        <w:spacing w:line="228" w:lineRule="exact"/>
      </w:pPr>
      <w:r w:rsidRPr="00365C15">
        <w:t>a)</w:t>
      </w:r>
      <w:r w:rsidRPr="00365C15">
        <w:tab/>
        <w:t>Producción de planta en vivero tecnificado a cielo abierto o protegido;</w:t>
      </w:r>
    </w:p>
    <w:p w:rsidR="00F2081F" w:rsidRPr="00365C15" w:rsidRDefault="00F2081F" w:rsidP="00F2081F">
      <w:pPr>
        <w:pStyle w:val="INCISO"/>
        <w:spacing w:line="228" w:lineRule="exact"/>
      </w:pPr>
      <w:r w:rsidRPr="00365C15">
        <w:t>b)</w:t>
      </w:r>
      <w:r w:rsidRPr="00365C15">
        <w:tab/>
        <w:t>Establecimiento;</w:t>
      </w:r>
    </w:p>
    <w:p w:rsidR="00F2081F" w:rsidRDefault="00F2081F" w:rsidP="00F2081F">
      <w:pPr>
        <w:pStyle w:val="INCISO"/>
        <w:spacing w:line="228" w:lineRule="exact"/>
      </w:pPr>
      <w:r w:rsidRPr="00365C15">
        <w:t>c)</w:t>
      </w:r>
      <w:r w:rsidRPr="00365C15">
        <w:tab/>
        <w:t>Mantenimiento;</w:t>
      </w:r>
    </w:p>
    <w:p w:rsidR="00F2081F" w:rsidRDefault="00F2081F" w:rsidP="00F2081F">
      <w:pPr>
        <w:pStyle w:val="texto"/>
        <w:spacing w:line="228" w:lineRule="exact"/>
      </w:pPr>
      <w:r w:rsidRPr="00365C15">
        <w:t xml:space="preserve">Serán elegibles los siguientes cultivos y especies: agave, amaranto, cacao, Chihua, chile habanero, frutas tropicales (mango, mangostán, plátano, papaya y las que autorice la </w:t>
      </w:r>
      <w:r>
        <w:t>"</w:t>
      </w:r>
      <w:r w:rsidRPr="00365C15">
        <w:t>UR</w:t>
      </w:r>
      <w:r>
        <w:t>"</w:t>
      </w:r>
      <w:r w:rsidRPr="00365C15">
        <w:t>)</w:t>
      </w:r>
      <w:r w:rsidRPr="00365C15">
        <w:rPr>
          <w:b/>
        </w:rPr>
        <w:t xml:space="preserve">, </w:t>
      </w:r>
      <w:r w:rsidRPr="00365C15">
        <w:t>henequén, higuerilla, hule, moringa, palma de aceite, palma de coco, ramón, estevia, pimienta, piña y vainilla. Serán elegibles café, limón, y naranja para producción de planta en viveros</w:t>
      </w:r>
      <w:r w:rsidRPr="00365C15">
        <w:rPr>
          <w:b/>
        </w:rPr>
        <w:t xml:space="preserve"> </w:t>
      </w:r>
      <w:r w:rsidRPr="00365C15">
        <w:t>e injertos en campo.</w:t>
      </w:r>
    </w:p>
    <w:p w:rsidR="00F2081F" w:rsidRDefault="00F2081F" w:rsidP="00F2081F">
      <w:pPr>
        <w:pStyle w:val="texto"/>
        <w:spacing w:line="228" w:lineRule="exact"/>
      </w:pPr>
      <w:r w:rsidRPr="00365C15">
        <w:rPr>
          <w:b/>
        </w:rPr>
        <w:t xml:space="preserve">II. Actividad Ganadera: </w:t>
      </w:r>
      <w:r w:rsidRPr="00365C15">
        <w:t>Producción de forraje para consumo animal: siembra de pastos anuales o perenes, conservación, compra o renta de equipo para ensilado y construcción de silos u otros sistemas de conservación de forrajes, y la infraestructura correspondiente.</w:t>
      </w:r>
    </w:p>
    <w:p w:rsidR="00F2081F" w:rsidRPr="00365C15" w:rsidRDefault="00F2081F" w:rsidP="00F2081F">
      <w:pPr>
        <w:pStyle w:val="texto"/>
        <w:spacing w:line="228" w:lineRule="exact"/>
      </w:pPr>
      <w:r w:rsidRPr="00365C15">
        <w:rPr>
          <w:b/>
        </w:rPr>
        <w:t xml:space="preserve">III. Actividad Acuícola: </w:t>
      </w:r>
      <w:r w:rsidRPr="00365C15">
        <w:t>Proyectos de acuacultura para consumo humano: producción y cultivo de estadios juveniles para engorda de especies elegibles. Así como la infraestructura correspondiente.</w:t>
      </w:r>
    </w:p>
    <w:p w:rsidR="00F2081F" w:rsidRDefault="00F2081F" w:rsidP="00F2081F">
      <w:pPr>
        <w:pStyle w:val="texto"/>
        <w:spacing w:line="228" w:lineRule="exact"/>
      </w:pPr>
      <w:r w:rsidRPr="00365C15">
        <w:t>Serán elegibles especies acuícolas comestibles, de mar o agua dulce, incluyendo, tilapia, pepino de mar, trucha, ostión, cobia, corvina, pámp</w:t>
      </w:r>
      <w:r>
        <w:t>ano, pargo, camarón (para estadi</w:t>
      </w:r>
      <w:r w:rsidRPr="00365C15">
        <w:t>os juveniles) y especies nativas.</w:t>
      </w:r>
    </w:p>
    <w:p w:rsidR="00F2081F" w:rsidRDefault="00F2081F" w:rsidP="00F2081F">
      <w:pPr>
        <w:pStyle w:val="texto"/>
        <w:spacing w:line="228" w:lineRule="exact"/>
      </w:pPr>
      <w:r w:rsidRPr="00365C15">
        <w:rPr>
          <w:b/>
        </w:rPr>
        <w:t xml:space="preserve">IV. Reconversión Productiva: </w:t>
      </w:r>
      <w:r w:rsidRPr="00365C15">
        <w:t>De una actividad agrícola, ganadera o acuícola elegible a otra elegible de éstas y de una no prevista a una actividad elegible.</w:t>
      </w:r>
    </w:p>
    <w:p w:rsidR="00F2081F" w:rsidRPr="00365C15" w:rsidRDefault="00F2081F" w:rsidP="00F2081F">
      <w:pPr>
        <w:pStyle w:val="texto"/>
        <w:spacing w:line="228" w:lineRule="exact"/>
      </w:pPr>
      <w:r w:rsidRPr="00365C15">
        <w:rPr>
          <w:b/>
        </w:rPr>
        <w:t xml:space="preserve">V. Infraestructura Productiva: </w:t>
      </w:r>
      <w:r w:rsidRPr="00365C15">
        <w:t>Inversiones</w:t>
      </w:r>
      <w:r w:rsidRPr="00365C15">
        <w:rPr>
          <w:b/>
        </w:rPr>
        <w:t xml:space="preserve"> </w:t>
      </w:r>
      <w:r w:rsidRPr="00365C15">
        <w:t>con impacto inmediato en la producción que genere valor agregado.</w:t>
      </w:r>
      <w:r w:rsidRPr="00365C15">
        <w:rPr>
          <w:b/>
        </w:rPr>
        <w:t xml:space="preserve"> </w:t>
      </w:r>
      <w:r w:rsidRPr="00365C15">
        <w:t>Se consideran elegibles los conceptos siguientes:</w:t>
      </w:r>
    </w:p>
    <w:p w:rsidR="00F2081F" w:rsidRPr="00365C15" w:rsidRDefault="00F2081F" w:rsidP="00F2081F">
      <w:pPr>
        <w:pStyle w:val="texto"/>
        <w:spacing w:line="228" w:lineRule="exact"/>
        <w:ind w:left="720" w:hanging="432"/>
      </w:pPr>
      <w:r w:rsidRPr="00365C15">
        <w:t>a)</w:t>
      </w:r>
      <w:r w:rsidRPr="00365C15">
        <w:tab/>
        <w:t>Construcción dentro del predio: obras de drenaje parcelario; canales para conducción de agua para riego, acometida y calibración de líneas eléctricas, caminos saca cosechas; canales de llamada; pequeñas derivadoras; riego tecnificado; cosecha de agua, desazolve de canales; construcción de terrazas de muro vivo para la conservación de suelo y agua; pequeños puentes y accesos que faciliten e incrementen la producción, rehabilitación, construcción y equipamiento de cárcamos de bombeo para riego; y bordos de entarquinamiento para el riego;</w:t>
      </w:r>
    </w:p>
    <w:p w:rsidR="00F2081F" w:rsidRPr="00365C15" w:rsidRDefault="00F2081F" w:rsidP="00F2081F">
      <w:pPr>
        <w:pStyle w:val="texto"/>
        <w:spacing w:line="228" w:lineRule="exact"/>
        <w:ind w:left="720" w:hanging="432"/>
      </w:pPr>
      <w:r w:rsidRPr="00365C15">
        <w:t>b)</w:t>
      </w:r>
      <w:r w:rsidRPr="00365C15">
        <w:tab/>
        <w:t>Construcción de vivero protegido para la producción de planta certificada de cultivos elegibles, y</w:t>
      </w:r>
    </w:p>
    <w:p w:rsidR="00F2081F" w:rsidRPr="00365C15" w:rsidRDefault="00F2081F" w:rsidP="00F2081F">
      <w:pPr>
        <w:pStyle w:val="texto"/>
        <w:spacing w:line="228" w:lineRule="exact"/>
        <w:ind w:left="720" w:hanging="432"/>
      </w:pPr>
      <w:r w:rsidRPr="00365C15">
        <w:t>c)</w:t>
      </w:r>
      <w:r w:rsidRPr="00365C15">
        <w:tab/>
        <w:t>Construcción de laboratorios para la produc</w:t>
      </w:r>
      <w:r>
        <w:t>ción de planta in vitro y micro</w:t>
      </w:r>
      <w:r w:rsidRPr="00365C15">
        <w:t>injertación.</w:t>
      </w:r>
    </w:p>
    <w:p w:rsidR="00F2081F" w:rsidRPr="00365C15" w:rsidRDefault="00F2081F" w:rsidP="00F2081F">
      <w:pPr>
        <w:pStyle w:val="texto"/>
        <w:spacing w:line="228" w:lineRule="exact"/>
        <w:ind w:left="720" w:hanging="432"/>
      </w:pPr>
      <w:r>
        <w:tab/>
      </w:r>
      <w:r w:rsidRPr="00365C15">
        <w:t>Los proyectos pueden incluir infraestructura, equipamiento y adquisición de insumos para la operación de laboratorios nuevos, así como para su rehabilitación o ampliación.</w:t>
      </w:r>
    </w:p>
    <w:p w:rsidR="00F2081F" w:rsidRPr="00365C15" w:rsidRDefault="00F2081F" w:rsidP="00F2081F">
      <w:pPr>
        <w:pStyle w:val="texto"/>
        <w:spacing w:line="228" w:lineRule="exact"/>
        <w:ind w:left="720" w:hanging="432"/>
      </w:pPr>
      <w:r>
        <w:tab/>
      </w:r>
      <w:r w:rsidRPr="00365C15">
        <w:t>Así mismo, se podrán autorizar incentivos para la instalación de laboratorios, y para la adquisición de insumos biológicos para la producción de quistes, alevines, semillas, larvas y post-larvas.</w:t>
      </w:r>
    </w:p>
    <w:p w:rsidR="00F2081F" w:rsidRPr="00365C15" w:rsidRDefault="00F2081F" w:rsidP="00F2081F">
      <w:pPr>
        <w:pStyle w:val="texto"/>
        <w:spacing w:line="228" w:lineRule="exact"/>
        <w:ind w:left="720" w:hanging="432"/>
      </w:pPr>
      <w:r w:rsidRPr="00365C15">
        <w:t>d)</w:t>
      </w:r>
      <w:r w:rsidRPr="00365C15">
        <w:tab/>
        <w:t>Formación de suelos en superficies que contienen roca caliza para lograr la mecanización agrícola;</w:t>
      </w:r>
    </w:p>
    <w:p w:rsidR="00F2081F" w:rsidRPr="00365C15" w:rsidRDefault="00F2081F" w:rsidP="00F2081F">
      <w:pPr>
        <w:pStyle w:val="texto"/>
        <w:spacing w:line="228" w:lineRule="exact"/>
        <w:ind w:left="720" w:hanging="432"/>
      </w:pPr>
      <w:r w:rsidRPr="00365C15">
        <w:t>e)</w:t>
      </w:r>
      <w:r w:rsidRPr="00365C15">
        <w:tab/>
        <w:t>Trituración superficial de material calcáreo para la mecanización y mejoramiento de los suelos pedregosos;</w:t>
      </w:r>
    </w:p>
    <w:p w:rsidR="00F2081F" w:rsidRPr="00365C15" w:rsidRDefault="00F2081F" w:rsidP="00F2081F">
      <w:pPr>
        <w:pStyle w:val="texto"/>
        <w:spacing w:line="228" w:lineRule="exact"/>
        <w:ind w:left="720" w:hanging="432"/>
      </w:pPr>
      <w:r w:rsidRPr="00365C15">
        <w:t>f)</w:t>
      </w:r>
      <w:r w:rsidRPr="00365C15">
        <w:tab/>
        <w:t>Equipamiento para almacenaje: cámaras de refrigeración, racks o anaqueles, etc.;</w:t>
      </w:r>
    </w:p>
    <w:p w:rsidR="00F2081F" w:rsidRPr="00365C15" w:rsidRDefault="00F2081F" w:rsidP="00F2081F">
      <w:pPr>
        <w:pStyle w:val="texto"/>
        <w:spacing w:line="228" w:lineRule="exact"/>
        <w:ind w:left="720" w:hanging="432"/>
      </w:pPr>
      <w:r w:rsidRPr="00365C15">
        <w:lastRenderedPageBreak/>
        <w:t>g)</w:t>
      </w:r>
      <w:r w:rsidRPr="00365C15">
        <w:tab/>
        <w:t>Centros de acopio, y</w:t>
      </w:r>
    </w:p>
    <w:p w:rsidR="00F2081F" w:rsidRDefault="00F2081F" w:rsidP="00F2081F">
      <w:pPr>
        <w:pStyle w:val="texto"/>
        <w:spacing w:line="228" w:lineRule="exact"/>
        <w:ind w:left="720" w:hanging="432"/>
      </w:pPr>
      <w:r w:rsidRPr="00365C15">
        <w:t>h)</w:t>
      </w:r>
      <w:r w:rsidRPr="00365C15">
        <w:tab/>
        <w:t>Infraestructura y equipamiento para empacadoras (selección, clasificación y empaque), agroindustrias, producción artesanal y procesos que den valor agregado a la producción.</w:t>
      </w:r>
    </w:p>
    <w:p w:rsidR="00F2081F" w:rsidRDefault="00F2081F" w:rsidP="00F2081F">
      <w:pPr>
        <w:pStyle w:val="texto"/>
        <w:spacing w:line="228" w:lineRule="exact"/>
      </w:pPr>
      <w:r w:rsidRPr="00365C15">
        <w:t>El incentivo a la producción estará dirigido a productores del campo como persona física y moral, y no podrán ser sujetos de este incentivo los intermediarios que se dediquen al acopio.</w:t>
      </w:r>
    </w:p>
    <w:p w:rsidR="00F2081F" w:rsidRDefault="00F2081F" w:rsidP="00F2081F">
      <w:pPr>
        <w:pStyle w:val="texto"/>
        <w:spacing w:line="228" w:lineRule="exact"/>
      </w:pPr>
      <w:r w:rsidRPr="00365C15">
        <w:rPr>
          <w:b/>
        </w:rPr>
        <w:t xml:space="preserve">VI. Desarrollo Tecnológico: </w:t>
      </w:r>
      <w:r w:rsidRPr="00365C15">
        <w:t>Incentivos dirigidos a la innovación tecnológica en áreas de producción, presentando documento de justificación, avalado por un organismo de investigación o educación superior con presencia en la región, en el que se describa el proceso productivo a atender y el esquema de asesoría a desarrollar. Los detalles se describirán en la convocatoria.</w:t>
      </w:r>
    </w:p>
    <w:p w:rsidR="00F2081F" w:rsidRDefault="00F2081F" w:rsidP="00F2081F">
      <w:pPr>
        <w:pStyle w:val="texto"/>
        <w:spacing w:line="226" w:lineRule="exact"/>
      </w:pPr>
      <w:r w:rsidRPr="00365C15">
        <w:rPr>
          <w:b/>
        </w:rPr>
        <w:t>VII. Capacitación y Extensionismo</w:t>
      </w:r>
      <w:r w:rsidRPr="00365C15">
        <w:t xml:space="preserve">: Se utilizará el Modelo de Asesoría y Consultoría de </w:t>
      </w:r>
      <w:smartTag w:uri="urn:schemas-microsoft-com:office:smarttags" w:element="PersonName">
        <w:smartTagPr>
          <w:attr w:name="ProductID" w:val="la Universidad Autónoma"/>
        </w:smartTagPr>
        <w:r w:rsidRPr="00365C15">
          <w:t>la Universidad Autónoma</w:t>
        </w:r>
      </w:smartTag>
      <w:r w:rsidRPr="00365C15">
        <w:t xml:space="preserve"> Chapingo que reconozca </w:t>
      </w:r>
      <w:smartTag w:uri="urn:schemas-microsoft-com:office:smarttags" w:element="PersonName">
        <w:smartTagPr>
          <w:attr w:name="ProductID" w:val="la UR"/>
        </w:smartTagPr>
        <w:r w:rsidRPr="00365C15">
          <w:t>la UR</w:t>
        </w:r>
      </w:smartTag>
      <w:r w:rsidRPr="00365C15">
        <w:t xml:space="preserve">, a través de </w:t>
      </w:r>
      <w:smartTag w:uri="urn:schemas-microsoft-com:office:smarttags" w:element="PersonName">
        <w:smartTagPr>
          <w:attr w:name="ProductID" w:val="la Unidad Técnica"/>
        </w:smartTagPr>
        <w:r w:rsidRPr="00365C15">
          <w:t>la Unidad Técnica</w:t>
        </w:r>
      </w:smartTag>
      <w:r w:rsidRPr="00365C15">
        <w:t xml:space="preserve"> Especializada (UTE), que ésta señale, cuando incluya Desarrollo Tecnológico y Capacitación y Extensionismo, se podrá autorizar hasta el 90% del monto total del Proyecto.</w:t>
      </w:r>
    </w:p>
    <w:p w:rsidR="00F2081F" w:rsidRPr="00365C15" w:rsidRDefault="00F2081F" w:rsidP="00F2081F">
      <w:pPr>
        <w:pStyle w:val="texto"/>
        <w:spacing w:line="226" w:lineRule="exact"/>
        <w:rPr>
          <w:b/>
        </w:rPr>
      </w:pPr>
      <w:r w:rsidRPr="00365C15">
        <w:rPr>
          <w:b/>
        </w:rPr>
        <w:t>VIII. Certificación de Productos:</w:t>
      </w:r>
    </w:p>
    <w:p w:rsidR="00F2081F" w:rsidRPr="00365C15" w:rsidRDefault="00F2081F" w:rsidP="00F2081F">
      <w:pPr>
        <w:pStyle w:val="texto"/>
        <w:spacing w:line="226" w:lineRule="exact"/>
        <w:ind w:left="720" w:hanging="432"/>
      </w:pPr>
      <w:r w:rsidRPr="00365C15">
        <w:t>a)</w:t>
      </w:r>
      <w:r w:rsidRPr="00365C15">
        <w:tab/>
        <w:t>Tradicionales.</w:t>
      </w:r>
    </w:p>
    <w:p w:rsidR="00F2081F" w:rsidRPr="00365C15" w:rsidRDefault="00F2081F" w:rsidP="00F2081F">
      <w:pPr>
        <w:pStyle w:val="texto"/>
        <w:spacing w:line="226" w:lineRule="exact"/>
        <w:ind w:left="720" w:hanging="432"/>
      </w:pPr>
      <w:r w:rsidRPr="00365C15">
        <w:tab/>
        <w:t>Para capacitación y adecuaciones en los procesos (desde campo hasta industria) para el cumplimiento de requisitos y normatividad que demandan los mercados internacionales.</w:t>
      </w:r>
    </w:p>
    <w:p w:rsidR="00F2081F" w:rsidRPr="00365C15" w:rsidRDefault="00F2081F" w:rsidP="00F2081F">
      <w:pPr>
        <w:pStyle w:val="texto"/>
        <w:spacing w:line="226" w:lineRule="exact"/>
        <w:ind w:left="720" w:hanging="432"/>
      </w:pPr>
      <w:r w:rsidRPr="00365C15">
        <w:t>b)</w:t>
      </w:r>
      <w:r w:rsidRPr="00365C15">
        <w:tab/>
        <w:t>Orgánicos.</w:t>
      </w:r>
    </w:p>
    <w:p w:rsidR="00F2081F" w:rsidRPr="00365C15" w:rsidRDefault="00F2081F" w:rsidP="00F2081F">
      <w:pPr>
        <w:pStyle w:val="texto"/>
        <w:spacing w:line="226" w:lineRule="exact"/>
        <w:ind w:left="720" w:hanging="432"/>
      </w:pPr>
      <w:r w:rsidRPr="00365C15">
        <w:tab/>
        <w:t>Para la capacitación y modificaciones en los procesos que corresponda en la certificación orgánica de miel, café y mango (semillas y viveros).</w:t>
      </w:r>
    </w:p>
    <w:p w:rsidR="00F2081F" w:rsidRDefault="00F2081F" w:rsidP="00F2081F">
      <w:pPr>
        <w:pStyle w:val="texto"/>
        <w:spacing w:line="226" w:lineRule="exact"/>
        <w:ind w:left="720" w:hanging="432"/>
      </w:pPr>
      <w:r w:rsidRPr="00365C15">
        <w:t xml:space="preserve">c) </w:t>
      </w:r>
      <w:r w:rsidRPr="00365C15">
        <w:tab/>
        <w:t>Otros.</w:t>
      </w:r>
    </w:p>
    <w:p w:rsidR="00F2081F" w:rsidRPr="00365C15" w:rsidRDefault="00F2081F" w:rsidP="00F2081F">
      <w:pPr>
        <w:pStyle w:val="texto"/>
        <w:spacing w:line="226" w:lineRule="exact"/>
        <w:ind w:firstLine="0"/>
        <w:jc w:val="center"/>
        <w:rPr>
          <w:b/>
        </w:rPr>
      </w:pPr>
      <w:r w:rsidRPr="00365C15">
        <w:rPr>
          <w:b/>
        </w:rPr>
        <w:t>MONTOS Y PORCENTAJES MÁXIMOS DE INCENTIVOS:</w:t>
      </w:r>
    </w:p>
    <w:tbl>
      <w:tblPr>
        <w:tblW w:w="8712" w:type="dxa"/>
        <w:jc w:val="center"/>
        <w:tblLayout w:type="fixed"/>
        <w:tblCellMar>
          <w:left w:w="72" w:type="dxa"/>
          <w:right w:w="72" w:type="dxa"/>
        </w:tblCellMar>
        <w:tblLook w:val="0000" w:firstRow="0" w:lastRow="0" w:firstColumn="0" w:lastColumn="0" w:noHBand="0" w:noVBand="0"/>
      </w:tblPr>
      <w:tblGrid>
        <w:gridCol w:w="5544"/>
        <w:gridCol w:w="3168"/>
      </w:tblGrid>
      <w:tr w:rsidR="00F2081F" w:rsidRPr="00365C15" w:rsidTr="00062A8D">
        <w:tblPrEx>
          <w:tblCellMar>
            <w:top w:w="0" w:type="dxa"/>
            <w:bottom w:w="0" w:type="dxa"/>
          </w:tblCellMar>
        </w:tblPrEx>
        <w:trPr>
          <w:cantSplit/>
          <w:trHeight w:val="20"/>
          <w:jc w:val="center"/>
        </w:trPr>
        <w:tc>
          <w:tcPr>
            <w:tcW w:w="5545" w:type="dxa"/>
            <w:tcBorders>
              <w:top w:val="single" w:sz="6" w:space="0" w:color="auto"/>
              <w:left w:val="single" w:sz="6" w:space="0" w:color="auto"/>
              <w:bottom w:val="single" w:sz="6" w:space="0" w:color="auto"/>
              <w:right w:val="single" w:sz="6" w:space="0" w:color="auto"/>
            </w:tcBorders>
            <w:shd w:val="clear" w:color="auto" w:fill="C0C0C0"/>
            <w:noWrap/>
          </w:tcPr>
          <w:p w:rsidR="00F2081F" w:rsidRPr="00365C15" w:rsidRDefault="00F2081F" w:rsidP="00062A8D">
            <w:pPr>
              <w:pStyle w:val="texto"/>
              <w:spacing w:line="226" w:lineRule="exact"/>
              <w:ind w:firstLine="0"/>
              <w:jc w:val="center"/>
              <w:rPr>
                <w:b/>
              </w:rPr>
            </w:pPr>
            <w:r w:rsidRPr="00365C15">
              <w:rPr>
                <w:b/>
              </w:rPr>
              <w:t>Montos máximos de incentivo</w:t>
            </w:r>
          </w:p>
        </w:tc>
        <w:tc>
          <w:tcPr>
            <w:tcW w:w="3168" w:type="dxa"/>
            <w:tcBorders>
              <w:top w:val="single" w:sz="6" w:space="0" w:color="auto"/>
              <w:left w:val="single" w:sz="6" w:space="0" w:color="auto"/>
              <w:bottom w:val="single" w:sz="6" w:space="0" w:color="auto"/>
              <w:right w:val="single" w:sz="6" w:space="0" w:color="auto"/>
            </w:tcBorders>
            <w:shd w:val="clear" w:color="auto" w:fill="C0C0C0"/>
          </w:tcPr>
          <w:p w:rsidR="00F2081F" w:rsidRPr="00365C15" w:rsidRDefault="00F2081F" w:rsidP="00062A8D">
            <w:pPr>
              <w:pStyle w:val="texto"/>
              <w:spacing w:line="226" w:lineRule="exact"/>
              <w:ind w:firstLine="0"/>
              <w:jc w:val="center"/>
              <w:rPr>
                <w:b/>
              </w:rPr>
            </w:pPr>
            <w:r w:rsidRPr="00365C15">
              <w:rPr>
                <w:b/>
              </w:rPr>
              <w:t>Porcentaje máximo de incentivo sobre el monto total del proyecto</w:t>
            </w:r>
          </w:p>
        </w:tc>
      </w:tr>
      <w:tr w:rsidR="00F2081F" w:rsidRPr="00365C15" w:rsidTr="00062A8D">
        <w:tblPrEx>
          <w:tblCellMar>
            <w:top w:w="0" w:type="dxa"/>
            <w:bottom w:w="0" w:type="dxa"/>
          </w:tblCellMar>
        </w:tblPrEx>
        <w:trPr>
          <w:cantSplit/>
          <w:trHeight w:val="20"/>
          <w:jc w:val="center"/>
        </w:trPr>
        <w:tc>
          <w:tcPr>
            <w:tcW w:w="5545" w:type="dxa"/>
            <w:tcBorders>
              <w:top w:val="single" w:sz="6" w:space="0" w:color="auto"/>
              <w:left w:val="single" w:sz="6" w:space="0" w:color="auto"/>
              <w:bottom w:val="single" w:sz="6" w:space="0" w:color="auto"/>
              <w:right w:val="single" w:sz="6" w:space="0" w:color="auto"/>
            </w:tcBorders>
            <w:vAlign w:val="center"/>
          </w:tcPr>
          <w:p w:rsidR="00F2081F" w:rsidRPr="00365C15" w:rsidRDefault="00F2081F" w:rsidP="00062A8D">
            <w:pPr>
              <w:pStyle w:val="texto"/>
              <w:spacing w:line="226" w:lineRule="exact"/>
              <w:ind w:firstLine="0"/>
            </w:pPr>
            <w:r w:rsidRPr="00365C15">
              <w:t>Hasta $400,000.00 (Cuatrocientos mil pesos 00/100 M.N.) por persona física o socio que integre una persona moral, y hasta $8</w:t>
            </w:r>
            <w:r>
              <w:t>'</w:t>
            </w:r>
            <w:r w:rsidRPr="00365C15">
              <w:t>000,000.00 (Ocho millones de pesos 00</w:t>
            </w:r>
            <w:r>
              <w:t>/100 M.N.) por proyecto cuando é</w:t>
            </w:r>
            <w:r w:rsidRPr="00365C15">
              <w:t>stos se ubiquen en localidades de alta y muy alta marginación, y que participen pequeños productores (Estrato E3) por sí o mediante algún esquema de asociación.</w:t>
            </w:r>
          </w:p>
        </w:tc>
        <w:tc>
          <w:tcPr>
            <w:tcW w:w="3168" w:type="dxa"/>
            <w:tcBorders>
              <w:top w:val="single" w:sz="6" w:space="0" w:color="auto"/>
              <w:left w:val="single" w:sz="6" w:space="0" w:color="auto"/>
              <w:bottom w:val="single" w:sz="6" w:space="0" w:color="auto"/>
              <w:right w:val="single" w:sz="6" w:space="0" w:color="auto"/>
            </w:tcBorders>
            <w:vAlign w:val="center"/>
          </w:tcPr>
          <w:p w:rsidR="00F2081F" w:rsidRPr="00365C15" w:rsidRDefault="00F2081F" w:rsidP="00062A8D">
            <w:pPr>
              <w:pStyle w:val="texto"/>
              <w:spacing w:line="226" w:lineRule="exact"/>
              <w:ind w:firstLine="0"/>
              <w:jc w:val="center"/>
            </w:pPr>
            <w:r w:rsidRPr="00365C15">
              <w:t>70%</w:t>
            </w:r>
          </w:p>
        </w:tc>
      </w:tr>
      <w:tr w:rsidR="00F2081F" w:rsidRPr="00365C15" w:rsidTr="00062A8D">
        <w:tblPrEx>
          <w:tblCellMar>
            <w:top w:w="0" w:type="dxa"/>
            <w:bottom w:w="0" w:type="dxa"/>
          </w:tblCellMar>
        </w:tblPrEx>
        <w:trPr>
          <w:cantSplit/>
          <w:trHeight w:val="20"/>
          <w:jc w:val="center"/>
        </w:trPr>
        <w:tc>
          <w:tcPr>
            <w:tcW w:w="5545" w:type="dxa"/>
            <w:tcBorders>
              <w:top w:val="single" w:sz="6" w:space="0" w:color="auto"/>
              <w:left w:val="single" w:sz="6" w:space="0" w:color="auto"/>
              <w:bottom w:val="single" w:sz="6" w:space="0" w:color="auto"/>
              <w:right w:val="single" w:sz="6" w:space="0" w:color="auto"/>
            </w:tcBorders>
            <w:vAlign w:val="center"/>
          </w:tcPr>
          <w:p w:rsidR="00F2081F" w:rsidRPr="00365C15" w:rsidRDefault="00F2081F" w:rsidP="00062A8D">
            <w:pPr>
              <w:pStyle w:val="texto"/>
              <w:spacing w:line="226" w:lineRule="exact"/>
              <w:ind w:firstLine="0"/>
            </w:pPr>
            <w:r w:rsidRPr="00365C15">
              <w:t>Hasta $400,000.00 (Cuatrocientos mil pesos 00/100 M.N.) por persona física o socio que integre una persona moral, y hasta $8</w:t>
            </w:r>
            <w:r>
              <w:t>'</w:t>
            </w:r>
            <w:r w:rsidRPr="00365C15">
              <w:t>000,000.00 (Ocho millones de pesos 00/100 M.N.) por proyecto cuando</w:t>
            </w:r>
            <w:r>
              <w:t xml:space="preserve"> </w:t>
            </w:r>
            <w:r w:rsidRPr="00365C15">
              <w:t>se ubique en ejido o pequeña propiedad, y que no se encuentre en localidades de alta y muy alta marginación, y que participen productores de los Estratos E4, E5 y E6.</w:t>
            </w:r>
          </w:p>
        </w:tc>
        <w:tc>
          <w:tcPr>
            <w:tcW w:w="3168" w:type="dxa"/>
            <w:tcBorders>
              <w:top w:val="single" w:sz="6" w:space="0" w:color="auto"/>
              <w:left w:val="single" w:sz="6" w:space="0" w:color="auto"/>
              <w:bottom w:val="single" w:sz="6" w:space="0" w:color="auto"/>
              <w:right w:val="single" w:sz="6" w:space="0" w:color="auto"/>
            </w:tcBorders>
            <w:vAlign w:val="center"/>
          </w:tcPr>
          <w:p w:rsidR="00F2081F" w:rsidRPr="00365C15" w:rsidRDefault="00F2081F" w:rsidP="00062A8D">
            <w:pPr>
              <w:pStyle w:val="texto"/>
              <w:spacing w:line="226" w:lineRule="exact"/>
              <w:ind w:firstLine="0"/>
              <w:jc w:val="center"/>
            </w:pPr>
            <w:r w:rsidRPr="00365C15">
              <w:t>50%</w:t>
            </w:r>
          </w:p>
        </w:tc>
      </w:tr>
      <w:tr w:rsidR="00F2081F" w:rsidRPr="00365C15" w:rsidTr="00062A8D">
        <w:tblPrEx>
          <w:tblCellMar>
            <w:top w:w="0" w:type="dxa"/>
            <w:bottom w:w="0" w:type="dxa"/>
          </w:tblCellMar>
        </w:tblPrEx>
        <w:trPr>
          <w:cantSplit/>
          <w:trHeight w:val="20"/>
          <w:jc w:val="center"/>
        </w:trPr>
        <w:tc>
          <w:tcPr>
            <w:tcW w:w="5545" w:type="dxa"/>
            <w:tcBorders>
              <w:top w:val="single" w:sz="6" w:space="0" w:color="auto"/>
              <w:left w:val="single" w:sz="6" w:space="0" w:color="auto"/>
              <w:bottom w:val="single" w:sz="6" w:space="0" w:color="auto"/>
              <w:right w:val="single" w:sz="6" w:space="0" w:color="auto"/>
            </w:tcBorders>
          </w:tcPr>
          <w:p w:rsidR="00F2081F" w:rsidRPr="00365C15" w:rsidRDefault="00F2081F" w:rsidP="00062A8D">
            <w:pPr>
              <w:pStyle w:val="texto"/>
              <w:spacing w:line="226" w:lineRule="exact"/>
              <w:ind w:firstLine="0"/>
            </w:pPr>
            <w:r w:rsidRPr="00365C15">
              <w:t>Hasta $400,000.00 (Cuatrocientos mil pesos 00/100 M.N.) por persona física o socio que integre una persona moral, y hasta $8</w:t>
            </w:r>
            <w:r>
              <w:t>'</w:t>
            </w:r>
            <w:r w:rsidRPr="00365C15">
              <w:t>000,000.00 (Ocho millones de pesos 00/100 M.N.) por proyecto, cuando se ubique en localidades de baja y media marginación y que participen productores de los Estratos E4, E5 y E6.</w:t>
            </w:r>
          </w:p>
        </w:tc>
        <w:tc>
          <w:tcPr>
            <w:tcW w:w="3168" w:type="dxa"/>
            <w:tcBorders>
              <w:top w:val="single" w:sz="6" w:space="0" w:color="auto"/>
              <w:left w:val="single" w:sz="6" w:space="0" w:color="auto"/>
              <w:bottom w:val="single" w:sz="6" w:space="0" w:color="auto"/>
              <w:right w:val="single" w:sz="6" w:space="0" w:color="auto"/>
            </w:tcBorders>
            <w:vAlign w:val="center"/>
          </w:tcPr>
          <w:p w:rsidR="00F2081F" w:rsidRPr="00365C15" w:rsidRDefault="00F2081F" w:rsidP="00062A8D">
            <w:pPr>
              <w:pStyle w:val="texto"/>
              <w:spacing w:line="226" w:lineRule="exact"/>
              <w:ind w:firstLine="0"/>
              <w:jc w:val="center"/>
            </w:pPr>
            <w:r w:rsidRPr="00365C15">
              <w:t>30%</w:t>
            </w:r>
          </w:p>
        </w:tc>
      </w:tr>
      <w:tr w:rsidR="00F2081F" w:rsidRPr="00365C15" w:rsidTr="00062A8D">
        <w:tblPrEx>
          <w:tblCellMar>
            <w:top w:w="0" w:type="dxa"/>
            <w:bottom w:w="0" w:type="dxa"/>
          </w:tblCellMar>
        </w:tblPrEx>
        <w:trPr>
          <w:cantSplit/>
          <w:trHeight w:val="20"/>
          <w:jc w:val="center"/>
        </w:trPr>
        <w:tc>
          <w:tcPr>
            <w:tcW w:w="5545" w:type="dxa"/>
            <w:tcBorders>
              <w:top w:val="single" w:sz="6" w:space="0" w:color="auto"/>
              <w:left w:val="single" w:sz="6" w:space="0" w:color="auto"/>
              <w:bottom w:val="single" w:sz="6" w:space="0" w:color="auto"/>
              <w:right w:val="single" w:sz="6" w:space="0" w:color="auto"/>
            </w:tcBorders>
          </w:tcPr>
          <w:p w:rsidR="00F2081F" w:rsidRPr="00365C15" w:rsidRDefault="00F2081F" w:rsidP="00062A8D">
            <w:pPr>
              <w:pStyle w:val="texto"/>
              <w:spacing w:line="226" w:lineRule="exact"/>
              <w:ind w:firstLine="0"/>
            </w:pPr>
          </w:p>
        </w:tc>
        <w:tc>
          <w:tcPr>
            <w:tcW w:w="3168" w:type="dxa"/>
            <w:tcBorders>
              <w:top w:val="single" w:sz="6" w:space="0" w:color="auto"/>
              <w:left w:val="single" w:sz="6" w:space="0" w:color="auto"/>
              <w:bottom w:val="single" w:sz="6" w:space="0" w:color="auto"/>
              <w:right w:val="single" w:sz="6" w:space="0" w:color="auto"/>
            </w:tcBorders>
          </w:tcPr>
          <w:p w:rsidR="00F2081F" w:rsidRPr="00365C15" w:rsidRDefault="00F2081F" w:rsidP="00062A8D">
            <w:pPr>
              <w:pStyle w:val="texto"/>
              <w:spacing w:line="226" w:lineRule="exact"/>
              <w:ind w:firstLine="0"/>
            </w:pPr>
          </w:p>
        </w:tc>
      </w:tr>
    </w:tbl>
    <w:p w:rsidR="00F2081F" w:rsidRPr="00365C15" w:rsidRDefault="00F2081F" w:rsidP="00F2081F">
      <w:pPr>
        <w:pStyle w:val="texto"/>
        <w:spacing w:line="226" w:lineRule="exact"/>
        <w:rPr>
          <w:i/>
        </w:rPr>
      </w:pPr>
    </w:p>
    <w:p w:rsidR="00F2081F" w:rsidRDefault="00F2081F" w:rsidP="00F2081F">
      <w:pPr>
        <w:pStyle w:val="texto"/>
        <w:spacing w:line="226" w:lineRule="exact"/>
      </w:pPr>
      <w:r w:rsidRPr="00365C15">
        <w:t xml:space="preserve">Para los incentivos otorgados mayores a $400,000.00 (Cuatrocientos mil pesos 00/100 M.N.) los beneficiarios deberán emitir factura a nombre de </w:t>
      </w:r>
      <w:smartTag w:uri="urn:schemas-microsoft-com:office:smarttags" w:element="PersonName">
        <w:smartTagPr>
          <w:attr w:name="ProductID" w:val="la SAGARPA"/>
        </w:smartTagPr>
        <w:r w:rsidRPr="00365C15">
          <w:t>la SAGARPA</w:t>
        </w:r>
      </w:smartTag>
      <w:r w:rsidRPr="00365C15">
        <w:t xml:space="preserve"> por el concepto de incentivo autorizado. Posteriormente deberán exhibir mediante facturas, la parte proporcional del incentivo a la producción y aportación del beneficiario. La mano de obra y materiales de la región, podrán ser considerados como parte de la aportación del beneficiario, siempre que este monto no exceda el 30% del valor total del proyecto y hasta </w:t>
      </w:r>
      <w:r w:rsidRPr="00365C15">
        <w:lastRenderedPageBreak/>
        <w:t xml:space="preserve">$800,000.00 (Ochocientos mil pesos 00/100); lo anterior se sustenta en las obligaciones fiscales en los términos del Título II, Capitulo VIII de </w:t>
      </w:r>
      <w:smartTag w:uri="urn:schemas-microsoft-com:office:smarttags" w:element="PersonName">
        <w:smartTagPr>
          <w:attr w:name="ProductID" w:val="la Ley"/>
        </w:smartTagPr>
        <w:r w:rsidRPr="00365C15">
          <w:t>la Ley</w:t>
        </w:r>
      </w:smartTag>
      <w:r w:rsidRPr="00365C15">
        <w:t xml:space="preserve"> de Impuesto Sobre </w:t>
      </w:r>
      <w:smartTag w:uri="urn:schemas-microsoft-com:office:smarttags" w:element="PersonName">
        <w:smartTagPr>
          <w:attr w:name="ProductID" w:val="la Renta."/>
        </w:smartTagPr>
        <w:r w:rsidRPr="00365C15">
          <w:t>la Renta.</w:t>
        </w:r>
      </w:smartTag>
    </w:p>
    <w:p w:rsidR="00F2081F" w:rsidRDefault="00F2081F" w:rsidP="00F2081F">
      <w:pPr>
        <w:pStyle w:val="texto"/>
        <w:spacing w:line="226" w:lineRule="exact"/>
      </w:pPr>
      <w:r w:rsidRPr="00365C15">
        <w:t>Podrán admitirse solicitudes presentadas por personas morales a nombre de terceras personas físicas, para actuar como dispersoras de los incentivos autorizados entre dichas personas físicas, que tendrán el carácter de beneficiarios finales. En este caso, podrá tramitarse el incentivo mediante una sola solicitud y suscribirse un solo instrumento jurídico con la persona moral, siempre que se anexen las listas de beneficiarios finales y se exhiban cesiones de derecho por las que los beneficiarios finales aceptan que la persona moral reciba los recursos del incentivo para su dispersión entre dichos beneficiarios. La acreditación de la propiedad o posesión del predio donde se realizará el proyecto podrá admitirse con la titularidad de la persona moral o la de cada uno de los beneficiarios finales, o una combinación de ambas. Cuando una persona moral actúe como dispersora, será responsable, solidariamente con los beneficiarios finales, de la correcta aplicación de los incentivos a los fines para los que fueron autorizados y no podrá reservarse para sí, bajo ningún concepto, parte alguna de los recursos recibidos.</w:t>
      </w:r>
    </w:p>
    <w:p w:rsidR="00F2081F" w:rsidRDefault="00F2081F" w:rsidP="00F2081F">
      <w:pPr>
        <w:pStyle w:val="texto"/>
        <w:rPr>
          <w:lang w:val="es-ES_tradnl"/>
        </w:rPr>
      </w:pPr>
      <w:r w:rsidRPr="00365C15">
        <w:rPr>
          <w:b/>
          <w:lang w:val="es-ES_tradnl"/>
        </w:rPr>
        <w:t xml:space="preserve">Artículo 33. </w:t>
      </w:r>
      <w:r w:rsidRPr="00365C15">
        <w:rPr>
          <w:lang w:val="es-ES_tradnl"/>
        </w:rPr>
        <w:t>Los requisitos específicos del Componente son:</w:t>
      </w:r>
    </w:p>
    <w:p w:rsidR="00F2081F" w:rsidRDefault="00F2081F" w:rsidP="00F2081F">
      <w:pPr>
        <w:pStyle w:val="texto"/>
      </w:pPr>
      <w:r w:rsidRPr="00365C15">
        <w:t xml:space="preserve">Serán aplicables para este Componente, adicionalmente a los requisitos generales previstos en el Artículo 6, y lo establecido en el Artículo 5 fracción II, inciso g) del ACUERDO por el que se dan a conocer las Disposiciones Generales aplicables a las Reglas de Operación de los Programas de </w:t>
      </w:r>
      <w:smartTag w:uri="urn:schemas-microsoft-com:office:smarttags" w:element="PersonName">
        <w:smartTagPr>
          <w:attr w:name="ProductID" w:val="la Secretaría"/>
        </w:smartTagPr>
        <w:r w:rsidRPr="00365C15">
          <w:t>la Secretaría</w:t>
        </w:r>
      </w:smartTag>
      <w:r w:rsidRPr="00365C15">
        <w:t xml:space="preserve"> de Agricultura, Ganadería, Desarrollo Rural, Pesca y Alimentación para el ejercicio 2018, los siguientes requisitos específicos:</w:t>
      </w:r>
    </w:p>
    <w:p w:rsidR="00F2081F" w:rsidRPr="00365C15" w:rsidRDefault="00F2081F" w:rsidP="00F2081F">
      <w:pPr>
        <w:pStyle w:val="texto"/>
        <w:rPr>
          <w:b/>
        </w:rPr>
      </w:pPr>
      <w:r w:rsidRPr="00365C15">
        <w:rPr>
          <w:b/>
        </w:rPr>
        <w:t>I. Para incentivos a la producción, con o sin financiamiento:</w:t>
      </w:r>
    </w:p>
    <w:p w:rsidR="00F2081F" w:rsidRPr="00365C15" w:rsidRDefault="00F2081F" w:rsidP="00F2081F">
      <w:pPr>
        <w:pStyle w:val="texto"/>
        <w:ind w:left="720" w:hanging="432"/>
      </w:pPr>
      <w:r w:rsidRPr="00365C15">
        <w:t>a)</w:t>
      </w:r>
      <w:r w:rsidRPr="00365C15">
        <w:tab/>
        <w:t xml:space="preserve">Proyectos de personas físicas, que soliciten incentivos de hasta $30,000.00 (Treinta mil pesos 00/100 M.N.): La presentación de un proyecto simplificado conforme al ANEXO V. Guion Simplificado para </w:t>
      </w:r>
      <w:smartTag w:uri="urn:schemas-microsoft-com:office:smarttags" w:element="PersonName">
        <w:smartTagPr>
          <w:attr w:name="ProductID" w:val="la Elaboración"/>
        </w:smartTagPr>
        <w:r w:rsidRPr="00365C15">
          <w:t>la Elaboración</w:t>
        </w:r>
      </w:smartTag>
      <w:r w:rsidRPr="00365C15">
        <w:t xml:space="preserve"> de Proyectos de Inversión que solicitan incentivos menores a $30,000.00 (Treinta mil pesos 00/100 M.N</w:t>
      </w:r>
      <w:r>
        <w:t>.</w:t>
      </w:r>
      <w:r w:rsidRPr="00365C15">
        <w:t>) y menores a $400,000.00 (Cuatrocientos mil pesos 00/100 M.N.);</w:t>
      </w:r>
    </w:p>
    <w:p w:rsidR="00F2081F" w:rsidRPr="00365C15" w:rsidRDefault="00F2081F" w:rsidP="00F2081F">
      <w:pPr>
        <w:pStyle w:val="texto"/>
        <w:ind w:left="720" w:hanging="432"/>
      </w:pPr>
      <w:r w:rsidRPr="00365C15">
        <w:t>b)</w:t>
      </w:r>
      <w:r w:rsidRPr="00365C15">
        <w:tab/>
        <w:t xml:space="preserve">Proyectos de hasta $400,000.00 (Cuatrocientos mil pesos 00/100 M.N.): La presentación de un proyecto simplificado conforme al ANEXO V. Guion Simplificado para </w:t>
      </w:r>
      <w:smartTag w:uri="urn:schemas-microsoft-com:office:smarttags" w:element="PersonName">
        <w:smartTagPr>
          <w:attr w:name="ProductID" w:val="la Elaboración"/>
        </w:smartTagPr>
        <w:r w:rsidRPr="00365C15">
          <w:t>la Elaboración</w:t>
        </w:r>
      </w:smartTag>
      <w:r w:rsidRPr="00365C15">
        <w:t xml:space="preserve"> de Proyectos de Inversión que solicitan incentivos menores a $30,000.00 (Treinta mil pesos 00/100 M.N</w:t>
      </w:r>
      <w:r>
        <w:t>.</w:t>
      </w:r>
      <w:r w:rsidRPr="00365C15">
        <w:t>) y menores a $400,000.00 (Cuatrocientos mil pesos 00/100 M.N.);</w:t>
      </w:r>
    </w:p>
    <w:p w:rsidR="00F2081F" w:rsidRPr="00365C15" w:rsidRDefault="00F2081F" w:rsidP="00F2081F">
      <w:pPr>
        <w:pStyle w:val="texto"/>
        <w:ind w:left="720" w:hanging="432"/>
      </w:pPr>
      <w:r w:rsidRPr="00365C15">
        <w:t>c)</w:t>
      </w:r>
      <w:r w:rsidRPr="00365C15">
        <w:tab/>
        <w:t xml:space="preserve">Proyectos de más de $400,000.00 (Cuatrocientos mil pesos 00/100 M.N.): La presentación de un proyecto conforme al ANEXO II. Guion para </w:t>
      </w:r>
      <w:smartTag w:uri="urn:schemas-microsoft-com:office:smarttags" w:element="PersonName">
        <w:smartTagPr>
          <w:attr w:name="ProductID" w:val="la Elaboración"/>
        </w:smartTagPr>
        <w:r w:rsidRPr="00365C15">
          <w:t>la Elaboración</w:t>
        </w:r>
      </w:smartTag>
      <w:r w:rsidRPr="00365C15">
        <w:t xml:space="preserve"> de Proyectos de Inversión del Programa de Productividad y Competitividad Agroalimentaria que solicitan incentivos mayores a $400,000.00 (Cuatrocientos mil pesos 00/100 M.N.);</w:t>
      </w:r>
    </w:p>
    <w:p w:rsidR="00F2081F" w:rsidRPr="00365C15" w:rsidRDefault="00F2081F" w:rsidP="00F2081F">
      <w:pPr>
        <w:pStyle w:val="texto"/>
        <w:ind w:left="720" w:hanging="432"/>
      </w:pPr>
      <w:r w:rsidRPr="00365C15">
        <w:t>d)</w:t>
      </w:r>
      <w:r w:rsidRPr="00365C15">
        <w:tab/>
        <w:t xml:space="preserve">En el caso de proyectos con financiamiento, se someterá a lo que </w:t>
      </w:r>
      <w:smartTag w:uri="urn:schemas-microsoft-com:office:smarttags" w:element="PersonName">
        <w:smartTagPr>
          <w:attr w:name="ProductID" w:val="la Banca"/>
        </w:smartTagPr>
        <w:r w:rsidRPr="00365C15">
          <w:t>la Banca</w:t>
        </w:r>
      </w:smartTag>
      <w:r w:rsidRPr="00365C15">
        <w:t xml:space="preserve"> de Desarrollo estipule, y</w:t>
      </w:r>
    </w:p>
    <w:p w:rsidR="00F2081F" w:rsidRDefault="00F2081F" w:rsidP="00F2081F">
      <w:pPr>
        <w:pStyle w:val="texto"/>
        <w:ind w:left="720" w:hanging="432"/>
      </w:pPr>
      <w:r w:rsidRPr="00365C15">
        <w:t>e)</w:t>
      </w:r>
      <w:r w:rsidRPr="00365C15">
        <w:tab/>
        <w:t>En su caso, copia del Finiquito de incentivos anteriores.</w:t>
      </w:r>
    </w:p>
    <w:p w:rsidR="00F2081F" w:rsidRPr="00365C15" w:rsidRDefault="00F2081F" w:rsidP="00F2081F">
      <w:pPr>
        <w:pStyle w:val="texto"/>
        <w:rPr>
          <w:b/>
        </w:rPr>
      </w:pPr>
      <w:r w:rsidRPr="00365C15">
        <w:rPr>
          <w:b/>
        </w:rPr>
        <w:t>II. Para incentivos de Desarrollo Tecnológico:</w:t>
      </w:r>
    </w:p>
    <w:p w:rsidR="00F2081F" w:rsidRPr="00365C15" w:rsidRDefault="00F2081F" w:rsidP="00F2081F">
      <w:pPr>
        <w:pStyle w:val="texto"/>
        <w:ind w:left="720" w:hanging="432"/>
      </w:pPr>
      <w:r w:rsidRPr="00365C15">
        <w:t>a)</w:t>
      </w:r>
      <w:r w:rsidRPr="00365C15">
        <w:tab/>
        <w:t>Presentación de un Proyecto o Plan de Trabajo que contenga, al menos, lo siguiente: nombre del proyecto, nombre del beneficiario, institución que avala, nombre del operador, responsable administrativo del proyecto, justificación, objetivo (general y específico), datos generales del proyecto (localización, actividad productiva, y descripción de actividades a realizar), calendario de actividades, inversión total, desglose de costos y productos entregables con su respectiva fecha de entrega;</w:t>
      </w:r>
    </w:p>
    <w:p w:rsidR="00F2081F" w:rsidRDefault="00F2081F" w:rsidP="00F2081F">
      <w:pPr>
        <w:pStyle w:val="texto"/>
        <w:ind w:left="720" w:hanging="432"/>
      </w:pPr>
      <w:r w:rsidRPr="00365C15">
        <w:t>b)</w:t>
      </w:r>
      <w:r w:rsidRPr="00365C15">
        <w:tab/>
        <w:t>Carta de intención de la institución que se comprometa a avalar y/o, en su caso, a operar el proyecto.</w:t>
      </w:r>
    </w:p>
    <w:p w:rsidR="00F2081F" w:rsidRPr="00365C15" w:rsidRDefault="00F2081F" w:rsidP="00F2081F">
      <w:pPr>
        <w:pStyle w:val="texto"/>
        <w:rPr>
          <w:b/>
        </w:rPr>
      </w:pPr>
      <w:r w:rsidRPr="00365C15">
        <w:rPr>
          <w:b/>
        </w:rPr>
        <w:t>III. Para incentivos de Asesoría y Capacitación Especializada:</w:t>
      </w:r>
    </w:p>
    <w:p w:rsidR="00F2081F" w:rsidRPr="00365C15" w:rsidRDefault="00F2081F" w:rsidP="00F2081F">
      <w:pPr>
        <w:pStyle w:val="texto"/>
        <w:ind w:left="720" w:hanging="432"/>
      </w:pPr>
      <w:r w:rsidRPr="00365C15">
        <w:t>a)</w:t>
      </w:r>
      <w:r w:rsidRPr="00365C15">
        <w:tab/>
        <w:t xml:space="preserve">Documento de justificación en que se describa el proceso productivo a atender y el esquema de asesoría a desarrollar, detallando los beneficios esperados, así como la agencia o técnicos solicitados, incluyendo la descripción de los perfiles requeridos. En el caso de capacitaciones, el documento de justificación deberá describir las acciones a desarrollar y los impactos esperados en términos de población atendida, así como el nombre del operador y, en su caso, del aval </w:t>
      </w:r>
      <w:r>
        <w:t xml:space="preserve"> </w:t>
      </w:r>
      <w:r w:rsidRPr="00365C15">
        <w:t>del proyecto;</w:t>
      </w:r>
    </w:p>
    <w:p w:rsidR="00F2081F" w:rsidRPr="00365C15" w:rsidRDefault="00F2081F" w:rsidP="00F2081F">
      <w:pPr>
        <w:pStyle w:val="texto"/>
        <w:ind w:left="720" w:hanging="432"/>
      </w:pPr>
      <w:r w:rsidRPr="00365C15">
        <w:t>b)</w:t>
      </w:r>
      <w:r w:rsidRPr="00365C15">
        <w:tab/>
        <w:t>Carta compromiso de la agencia u operador del proyecto para participar en la asesoría, aplicando el modelo autorizado;</w:t>
      </w:r>
    </w:p>
    <w:p w:rsidR="00F2081F" w:rsidRPr="00365C15" w:rsidRDefault="00F2081F" w:rsidP="00F2081F">
      <w:pPr>
        <w:pStyle w:val="texto"/>
        <w:ind w:left="720" w:hanging="432"/>
      </w:pPr>
      <w:r w:rsidRPr="00365C15">
        <w:t>c)</w:t>
      </w:r>
      <w:r w:rsidRPr="00365C15">
        <w:tab/>
        <w:t>Carta de intención, en su caso, de la institución correspondiente que avale el proyecto;</w:t>
      </w:r>
    </w:p>
    <w:p w:rsidR="00F2081F" w:rsidRPr="00365C15" w:rsidRDefault="00F2081F" w:rsidP="00F2081F">
      <w:pPr>
        <w:pStyle w:val="texto"/>
        <w:ind w:left="720" w:hanging="432"/>
      </w:pPr>
      <w:r w:rsidRPr="00365C15">
        <w:t>d)</w:t>
      </w:r>
      <w:r w:rsidRPr="00365C15">
        <w:tab/>
        <w:t>Currículum vítae de la agencia u operador del proyecto y sus integrantes, o técnicos, que participarán en el proyecto, adjuntando comprobantes de sus grados de estudios y especialidades;</w:t>
      </w:r>
    </w:p>
    <w:p w:rsidR="00F2081F" w:rsidRPr="00365C15" w:rsidRDefault="00F2081F" w:rsidP="00F2081F">
      <w:pPr>
        <w:pStyle w:val="texto"/>
        <w:ind w:left="720" w:hanging="432"/>
      </w:pPr>
      <w:r w:rsidRPr="00365C15">
        <w:lastRenderedPageBreak/>
        <w:t>e)</w:t>
      </w:r>
      <w:r w:rsidRPr="00365C15">
        <w:tab/>
        <w:t>En su caso, acta constitutiva, RFC, y comprobante de domicilio de la agencia u operador del proyecto, así como IFE, CURP y poder notarial del representante legal, y</w:t>
      </w:r>
    </w:p>
    <w:p w:rsidR="00F2081F" w:rsidRDefault="00F2081F" w:rsidP="00F2081F">
      <w:pPr>
        <w:pStyle w:val="texto"/>
        <w:ind w:left="720" w:hanging="432"/>
      </w:pPr>
      <w:r w:rsidRPr="00365C15">
        <w:t>f)</w:t>
      </w:r>
      <w:r w:rsidRPr="00365C15">
        <w:tab/>
        <w:t>Listado de productores que recibirán el beneficio.</w:t>
      </w:r>
    </w:p>
    <w:p w:rsidR="00F2081F" w:rsidRPr="00365C15" w:rsidRDefault="00F2081F" w:rsidP="00F2081F">
      <w:pPr>
        <w:pStyle w:val="texto"/>
        <w:rPr>
          <w:b/>
        </w:rPr>
      </w:pPr>
      <w:r w:rsidRPr="00365C15">
        <w:rPr>
          <w:b/>
        </w:rPr>
        <w:t>IV. Para incentivos para Mejora de la producción para certificación para la exportación:</w:t>
      </w:r>
    </w:p>
    <w:p w:rsidR="00F2081F" w:rsidRPr="00365C15" w:rsidRDefault="00F2081F" w:rsidP="00F2081F">
      <w:pPr>
        <w:pStyle w:val="texto"/>
        <w:ind w:left="720" w:hanging="432"/>
      </w:pPr>
      <w:r w:rsidRPr="00365C15">
        <w:t>a)</w:t>
      </w:r>
      <w:r w:rsidRPr="00365C15">
        <w:tab/>
        <w:t>Documento emitido por la empresa de consultoría de haber iniciado el trámite de certificación para la exportación, y</w:t>
      </w:r>
    </w:p>
    <w:p w:rsidR="00F2081F" w:rsidRDefault="00F2081F" w:rsidP="00F2081F">
      <w:pPr>
        <w:pStyle w:val="texto"/>
        <w:ind w:left="720" w:hanging="432"/>
      </w:pPr>
      <w:r w:rsidRPr="00365C15">
        <w:t>b)</w:t>
      </w:r>
      <w:r w:rsidRPr="00365C15">
        <w:tab/>
        <w:t>Evidencia de las observaciones surgidas de la inspección o auditorías de la agencia certificadora, donde se detallan las mejoras para las que se solicita el incentivo.</w:t>
      </w:r>
    </w:p>
    <w:p w:rsidR="00F2081F" w:rsidRDefault="00F2081F" w:rsidP="00F2081F">
      <w:pPr>
        <w:pStyle w:val="texto"/>
      </w:pPr>
      <w:r w:rsidRPr="00365C15">
        <w:t>En todos los casos, cuando resulte aplicable, deberán exhibirse los permisos o concesiones que establezca la ley, debidamente expedidos por SENASICA (en el caso de requisitos sanitarios y de inocuidad), CONAGUA (en el caso de proyectos que impliquen manejo de recursos hídricos), CONAPESCA (en el caso de requisitos para proyectos acuícolas), o cualquier otra autoridad que resulte competente.</w:t>
      </w:r>
    </w:p>
    <w:p w:rsidR="00F2081F" w:rsidRDefault="00F2081F" w:rsidP="00F2081F">
      <w:pPr>
        <w:pStyle w:val="texto"/>
        <w:spacing w:after="80" w:line="214" w:lineRule="exact"/>
      </w:pPr>
      <w:r w:rsidRPr="00365C15">
        <w:rPr>
          <w:b/>
        </w:rPr>
        <w:t xml:space="preserve">Artículo 34. </w:t>
      </w:r>
      <w:r w:rsidRPr="00365C15">
        <w:t>Criterios técnicos:</w:t>
      </w:r>
    </w:p>
    <w:p w:rsidR="00F2081F" w:rsidRDefault="00F2081F" w:rsidP="00F2081F">
      <w:pPr>
        <w:pStyle w:val="texto"/>
        <w:spacing w:after="80" w:line="214" w:lineRule="exact"/>
      </w:pPr>
      <w:r w:rsidRPr="00365C15">
        <w:t xml:space="preserve">La </w:t>
      </w:r>
      <w:r>
        <w:t>"</w:t>
      </w:r>
      <w:r w:rsidRPr="00365C15">
        <w:t>UR</w:t>
      </w:r>
      <w:r>
        <w:t>"</w:t>
      </w:r>
      <w:r w:rsidRPr="00365C15">
        <w:t xml:space="preserve"> podrá señalar Polos de Desarrollo específicos para aumentar la productividad de manera regional y específica aplicando recursos de la </w:t>
      </w:r>
      <w:r>
        <w:t>"</w:t>
      </w:r>
      <w:r w:rsidRPr="00365C15">
        <w:t>UR</w:t>
      </w:r>
      <w:r>
        <w:t>"</w:t>
      </w:r>
      <w:r w:rsidRPr="00365C15">
        <w:t xml:space="preserve"> para tal fin; así como celebrar Convenios de Concertación con otros Organismos Públicos o Privados.</w:t>
      </w:r>
    </w:p>
    <w:p w:rsidR="00F2081F" w:rsidRDefault="00F2081F" w:rsidP="00F2081F">
      <w:pPr>
        <w:pStyle w:val="texto"/>
        <w:spacing w:after="80" w:line="214" w:lineRule="exact"/>
      </w:pPr>
      <w:r w:rsidRPr="00365C15">
        <w:t xml:space="preserve">La </w:t>
      </w:r>
      <w:r>
        <w:t>"</w:t>
      </w:r>
      <w:r w:rsidRPr="00365C15">
        <w:t>UR</w:t>
      </w:r>
      <w:r>
        <w:t>"</w:t>
      </w:r>
      <w:r w:rsidRPr="00365C15">
        <w:t xml:space="preserve"> podrá definir proyectos integrales para el impulso de polos de desarrollo estratégicos para el </w:t>
      </w:r>
      <w:r>
        <w:t xml:space="preserve"> </w:t>
      </w:r>
      <w:r w:rsidRPr="00365C15">
        <w:t>Sur-Sureste. Para ello, podrá definir regiones específicas, así como actividades, cultivos, variedades, especies o acciones a incentivar para alcanzar determinados objetivos de impulso al desarrollo del Sur-Sureste, respecto de los cuales se otorguen incentivos conforme a los conceptos del Componente. En la definición de dichos proyectos integrales, podrán establecerse objetivos y metas generales de impacto en una región o actividad productiva. En este caso, podrán recibirse solicitudes mediante las ventanillas del Componente que se encuentren abiertas, o abrirse ventanillas específicas.</w:t>
      </w:r>
    </w:p>
    <w:p w:rsidR="00F2081F" w:rsidRDefault="00F2081F" w:rsidP="00F2081F">
      <w:pPr>
        <w:pStyle w:val="texto"/>
        <w:spacing w:after="80" w:line="214" w:lineRule="exact"/>
      </w:pPr>
      <w:r w:rsidRPr="00365C15">
        <w:t>Las actividades elegibles, los paquetes tecnológicos y especificaciones técnicas, se establecerán en la convocatoria respectiva.</w:t>
      </w:r>
    </w:p>
    <w:p w:rsidR="00F2081F" w:rsidRPr="00365C15" w:rsidRDefault="00F2081F" w:rsidP="00F2081F">
      <w:pPr>
        <w:pStyle w:val="texto"/>
        <w:spacing w:after="80" w:line="214" w:lineRule="exact"/>
        <w:rPr>
          <w:b/>
        </w:rPr>
      </w:pPr>
      <w:r w:rsidRPr="00365C15">
        <w:rPr>
          <w:b/>
        </w:rPr>
        <w:t>I. Asignación y Comprobación</w:t>
      </w:r>
    </w:p>
    <w:p w:rsidR="00F2081F" w:rsidRDefault="00F2081F" w:rsidP="00F2081F">
      <w:pPr>
        <w:pStyle w:val="texto"/>
        <w:spacing w:after="80" w:line="214" w:lineRule="exact"/>
      </w:pPr>
      <w:r w:rsidRPr="00365C15">
        <w:t xml:space="preserve">La instancia ejecutora entregará, a la firma del instrumento jurídico correspondiente con el beneficiario, el 100% del incentivo autorizado. </w:t>
      </w:r>
      <w:smartTag w:uri="urn:schemas-microsoft-com:office:smarttags" w:element="PersonName">
        <w:smartTagPr>
          <w:attr w:name="ProductID" w:val="la Instancia Ejecutora"/>
        </w:smartTagPr>
        <w:r w:rsidRPr="00365C15">
          <w:t>La Instancia Ejecutora</w:t>
        </w:r>
      </w:smartTag>
      <w:r w:rsidRPr="00365C15">
        <w:t xml:space="preserve"> requerirá al beneficiario la entrega de una factura electrónica o recibo por los montos asignados; tratándose de incentivos autorizados a personas físicas hasta por un monto de $30,000.00 (Treinta mil pesos 00/100 M.N.), podrá entregarse el incentivo presentando un recibo simple por el importe autorizado.</w:t>
      </w:r>
    </w:p>
    <w:p w:rsidR="00F2081F" w:rsidRDefault="00F2081F" w:rsidP="00F2081F">
      <w:pPr>
        <w:pStyle w:val="texto"/>
        <w:spacing w:after="80" w:line="214" w:lineRule="exact"/>
      </w:pPr>
      <w:r w:rsidRPr="00365C15">
        <w:t xml:space="preserve">El beneficiario entregará a </w:t>
      </w:r>
      <w:smartTag w:uri="urn:schemas-microsoft-com:office:smarttags" w:element="PersonName">
        <w:smartTagPr>
          <w:attr w:name="ProductID" w:val="la Instancia Ejecutora"/>
        </w:smartTagPr>
        <w:r w:rsidRPr="00365C15">
          <w:t>la Instancia Ejecutora</w:t>
        </w:r>
      </w:smartTag>
      <w:r w:rsidRPr="00365C15">
        <w:t xml:space="preserve"> dos informes, uno dentro de los primeros 60 días naturales después de haber recibido los recursos asignados, donde muestre el avance de su proyecto y un informe final detallado sobre los resultados y alcances obtenidos en la ejecución del ejercicio de los recursos otorgados, conforme al formato establecido por la </w:t>
      </w:r>
      <w:r>
        <w:t>"</w:t>
      </w:r>
      <w:r w:rsidRPr="00365C15">
        <w:t>UR</w:t>
      </w:r>
      <w:r>
        <w:t>"</w:t>
      </w:r>
      <w:r w:rsidRPr="00365C15">
        <w:t xml:space="preserve">; dichos informes deberán incluir la georreferenciación de la ubicación del proyecto, entregarse con evidencia fotográfica impresa y electrónica, así como reportar de manera separada la inversión realizada con recursos ministrados por </w:t>
      </w:r>
      <w:smartTag w:uri="urn:schemas-microsoft-com:office:smarttags" w:element="PersonName">
        <w:smartTagPr>
          <w:attr w:name="ProductID" w:val="la Secretaría"/>
        </w:smartTagPr>
        <w:r w:rsidRPr="00365C15">
          <w:t>la Secretaría</w:t>
        </w:r>
      </w:smartTag>
      <w:r w:rsidRPr="00365C15">
        <w:t xml:space="preserve">, y </w:t>
      </w:r>
      <w:smartTag w:uri="urn:schemas-microsoft-com:office:smarttags" w:element="PersonName">
        <w:smartTagPr>
          <w:attr w:name="ProductID" w:val="la Inversión"/>
        </w:smartTagPr>
        <w:r w:rsidRPr="00365C15">
          <w:t>la Inversión</w:t>
        </w:r>
      </w:smartTag>
      <w:r w:rsidRPr="00365C15">
        <w:t xml:space="preserve"> realizada con recursos propios del beneficiario o con crédito; anexando los documentos que acrediten fehacientemente su correcta aplicación de los recursos otorgados. Las facturas electrónicas que formen parte de la comprobación de las inversiones realizadas se reconocerán con fecha del 01 de enero al 31 de diciembre de 2018 y deberán contar con los requisitos fiscales señalados en el Código Fiscal de </w:t>
      </w:r>
      <w:smartTag w:uri="urn:schemas-microsoft-com:office:smarttags" w:element="PersonName">
        <w:smartTagPr>
          <w:attr w:name="ProductID" w:val="la Federación."/>
        </w:smartTagPr>
        <w:r w:rsidRPr="00365C15">
          <w:t>la Federación.</w:t>
        </w:r>
      </w:smartTag>
    </w:p>
    <w:p w:rsidR="00F2081F" w:rsidRPr="00365C15" w:rsidRDefault="00F2081F" w:rsidP="00F2081F">
      <w:pPr>
        <w:pStyle w:val="texto"/>
        <w:spacing w:after="80" w:line="214" w:lineRule="exact"/>
        <w:ind w:left="720" w:hanging="432"/>
      </w:pPr>
      <w:r w:rsidRPr="00365C15">
        <w:t>a)</w:t>
      </w:r>
      <w:r w:rsidRPr="00365C15">
        <w:tab/>
        <w:t xml:space="preserve">Como parte de la aplicación del recurso entregado por </w:t>
      </w:r>
      <w:smartTag w:uri="urn:schemas-microsoft-com:office:smarttags" w:element="PersonName">
        <w:smartTagPr>
          <w:attr w:name="ProductID" w:val="la Secretaría"/>
        </w:smartTagPr>
        <w:r w:rsidRPr="00365C15">
          <w:t>la Secretaría</w:t>
        </w:r>
      </w:smartTag>
      <w:r w:rsidRPr="00365C15">
        <w:t>, no se contabilizará lo correspondiente al Impuesto al Valor Agregado (IVA), así como la compra de material vegetativo en el caso del cultivo de piña o plátano.</w:t>
      </w:r>
    </w:p>
    <w:p w:rsidR="00F2081F" w:rsidRPr="00365C15" w:rsidRDefault="00F2081F" w:rsidP="00F2081F">
      <w:pPr>
        <w:pStyle w:val="texto"/>
        <w:spacing w:after="80" w:line="214" w:lineRule="exact"/>
        <w:ind w:left="720" w:hanging="432"/>
      </w:pPr>
      <w:r w:rsidRPr="00365C15">
        <w:t>b)</w:t>
      </w:r>
      <w:r w:rsidRPr="00365C15">
        <w:tab/>
        <w:t xml:space="preserve">En el reverso de la copia de las facturas electrónicas que presente el beneficiario deberá registrar la siguiente leyenda: </w:t>
      </w:r>
      <w:r>
        <w:t>"</w:t>
      </w:r>
      <w:r w:rsidRPr="00365C15">
        <w:rPr>
          <w:i/>
        </w:rPr>
        <w:t xml:space="preserve">Bajo protesta de decir verdad, señalamos que este documento es copia fiel del original que obra en nuestros archivos y forma parte de la comprobación del incentivo a la producción otorgado por el Gobierno de </w:t>
      </w:r>
      <w:smartTag w:uri="urn:schemas-microsoft-com:office:smarttags" w:element="PersonName">
        <w:smartTagPr>
          <w:attr w:name="ProductID" w:val="la República"/>
        </w:smartTagPr>
        <w:r w:rsidRPr="00365C15">
          <w:rPr>
            <w:i/>
          </w:rPr>
          <w:t>la República</w:t>
        </w:r>
      </w:smartTag>
      <w:r w:rsidRPr="00365C15">
        <w:rPr>
          <w:i/>
        </w:rPr>
        <w:t xml:space="preserve"> a través del Componente Desarrollo Productivo del Sur Sureste y Zonas Económicas Especiales</w:t>
      </w:r>
      <w:r>
        <w:t>"</w:t>
      </w:r>
      <w:r w:rsidRPr="00365C15">
        <w:t xml:space="preserve"> debiendo estar firmada por el beneficiario o el representante legal de éste. Asimismo los beneficiarios deberán presentar la validación electrónica de cada una de las facturas que presenten como parte de la comprobación, utilizando para este fin la herramienta tecnológica dispuesta por el SAT.</w:t>
      </w:r>
    </w:p>
    <w:p w:rsidR="00F2081F" w:rsidRPr="00365C15" w:rsidRDefault="00F2081F" w:rsidP="00F2081F">
      <w:pPr>
        <w:pStyle w:val="texto"/>
        <w:spacing w:after="80" w:line="214" w:lineRule="exact"/>
        <w:ind w:left="720" w:hanging="432"/>
      </w:pPr>
      <w:r w:rsidRPr="00365C15">
        <w:t>c)</w:t>
      </w:r>
      <w:r w:rsidRPr="00365C15">
        <w:tab/>
        <w:t xml:space="preserve">Cuando los Incentivos a la producción de incentivos sean menores a $30,000.00 (Treinta mil pesos 00/100 M.N.), podrán entregar solamente un informe que debe incluir la georreferenciación del </w:t>
      </w:r>
      <w:r w:rsidRPr="00365C15">
        <w:lastRenderedPageBreak/>
        <w:t xml:space="preserve">proyecto, evidencia fotográfica impresa y electrónica así como reportar de manera separada la inversión realizada con recursos ministrados por </w:t>
      </w:r>
      <w:smartTag w:uri="urn:schemas-microsoft-com:office:smarttags" w:element="PersonName">
        <w:smartTagPr>
          <w:attr w:name="ProductID" w:val="la Secretaría"/>
        </w:smartTagPr>
        <w:r w:rsidRPr="00365C15">
          <w:t>la Secretaría</w:t>
        </w:r>
      </w:smartTag>
      <w:r w:rsidRPr="00365C15">
        <w:t xml:space="preserve">, y </w:t>
      </w:r>
      <w:smartTag w:uri="urn:schemas-microsoft-com:office:smarttags" w:element="PersonName">
        <w:smartTagPr>
          <w:attr w:name="ProductID" w:val="la Inversión"/>
        </w:smartTagPr>
        <w:r w:rsidRPr="00365C15">
          <w:t>la Inversión</w:t>
        </w:r>
      </w:smartTag>
      <w:r w:rsidRPr="00365C15">
        <w:t xml:space="preserve"> realizada con recursos propios del beneficiario, anexando fotografías y los documentos que acrediten fehacientemente su correcta aplicación, conforme al formato establecido por la </w:t>
      </w:r>
      <w:r>
        <w:t>"</w:t>
      </w:r>
      <w:r w:rsidRPr="00365C15">
        <w:t>UR</w:t>
      </w:r>
      <w:r>
        <w:t>"</w:t>
      </w:r>
      <w:r w:rsidRPr="00365C15">
        <w:t>, acatando los criterios señalados en el párrafo anterior.</w:t>
      </w:r>
    </w:p>
    <w:p w:rsidR="00F2081F" w:rsidRPr="00365C15" w:rsidRDefault="00F2081F" w:rsidP="00F2081F">
      <w:pPr>
        <w:pStyle w:val="texto"/>
        <w:spacing w:after="80" w:line="214" w:lineRule="exact"/>
        <w:ind w:left="720" w:hanging="432"/>
      </w:pPr>
      <w:r w:rsidRPr="00365C15">
        <w:t>d)</w:t>
      </w:r>
      <w:r w:rsidRPr="00365C15">
        <w:tab/>
        <w:t xml:space="preserve">La </w:t>
      </w:r>
      <w:r>
        <w:t>"</w:t>
      </w:r>
      <w:r w:rsidRPr="00365C15">
        <w:t>UR</w:t>
      </w:r>
      <w:r>
        <w:t>"</w:t>
      </w:r>
      <w:r w:rsidRPr="00365C15">
        <w:t xml:space="preserve"> podrá suscribir convenios, acuerdos u otros instrumentos jurídicos que correspondan, en su caso, con </w:t>
      </w:r>
      <w:smartTag w:uri="urn:schemas-microsoft-com:office:smarttags" w:element="PersonName">
        <w:smartTagPr>
          <w:attr w:name="ProductID" w:val="la Instancia Ejecutora"/>
        </w:smartTagPr>
        <w:r w:rsidRPr="00365C15">
          <w:t>la Instancia Ejecutora</w:t>
        </w:r>
      </w:smartTag>
      <w:r w:rsidRPr="00365C15">
        <w:t>, los cuales deberán incluir al menos lo siguiente: población objetivo, conceptos de incentivo, activos estratégicos sujetos de incentivo, concurrencia de recursos provenientes de otros programas, montos y metas que se comprometen para el logro de los objetivos, así como la entrega de reportes trimestrales, reportes de cuenta pública y de finiquito.</w:t>
      </w:r>
    </w:p>
    <w:p w:rsidR="00F2081F" w:rsidRDefault="00F2081F" w:rsidP="00F2081F">
      <w:pPr>
        <w:pStyle w:val="texto"/>
        <w:spacing w:line="218" w:lineRule="exact"/>
        <w:ind w:left="720" w:hanging="432"/>
      </w:pPr>
      <w:r w:rsidRPr="00365C15">
        <w:t>e)</w:t>
      </w:r>
      <w:r w:rsidRPr="00365C15">
        <w:tab/>
        <w:t xml:space="preserve">Los productos financieros generados del principal del programa podrán aplicarse de acuerdo a lo siguiente: pago de los servicios fiduciarios y el de la cuenta bancaria; pago de publicación de convocatorias y papelería oficial; promover, organizar y patrocinar la celebración de congresos, seminarios, foros, consultas, exposiciones y ferias; así como el incremento de las metas en los conceptos autorizados en cada Componente; auditorías externas y, en su caso el reintegro a </w:t>
      </w:r>
      <w:smartTag w:uri="urn:schemas-microsoft-com:office:smarttags" w:element="PersonName">
        <w:smartTagPr>
          <w:attr w:name="ProductID" w:val="la TESOFE."/>
        </w:smartTagPr>
        <w:r w:rsidRPr="00365C15">
          <w:t>la TESOFE.</w:t>
        </w:r>
      </w:smartTag>
    </w:p>
    <w:p w:rsidR="00F2081F" w:rsidRDefault="00F2081F" w:rsidP="00F2081F">
      <w:pPr>
        <w:pStyle w:val="texto"/>
        <w:spacing w:line="264" w:lineRule="exact"/>
      </w:pPr>
      <w:r w:rsidRPr="00365C15">
        <w:t>Para el caso de la ampliación de las metas, las acciones adicionales realizadas deberán reportarse en forma separada de las alcanzadas con los recursos federales originalmente convenidos.</w:t>
      </w:r>
    </w:p>
    <w:p w:rsidR="00F2081F" w:rsidRPr="00365C15" w:rsidRDefault="00F2081F" w:rsidP="00F2081F">
      <w:pPr>
        <w:pStyle w:val="texto"/>
        <w:spacing w:line="264" w:lineRule="exact"/>
        <w:rPr>
          <w:b/>
        </w:rPr>
      </w:pPr>
      <w:r w:rsidRPr="00365C15">
        <w:rPr>
          <w:b/>
        </w:rPr>
        <w:t>II. Criterios de operación</w:t>
      </w:r>
    </w:p>
    <w:p w:rsidR="00F2081F" w:rsidRPr="00365C15" w:rsidRDefault="00F2081F" w:rsidP="00F2081F">
      <w:pPr>
        <w:pStyle w:val="texto"/>
        <w:spacing w:line="264" w:lineRule="exact"/>
      </w:pPr>
      <w:r w:rsidRPr="00365C15">
        <w:t>a)</w:t>
      </w:r>
      <w:r w:rsidRPr="00365C15">
        <w:tab/>
        <w:t>No se podrá acceder a los incentivos a la producción del 70% en caso de arrendamiento o comodato.</w:t>
      </w:r>
    </w:p>
    <w:p w:rsidR="00F2081F" w:rsidRDefault="00F2081F" w:rsidP="00F2081F">
      <w:pPr>
        <w:pStyle w:val="texto"/>
        <w:spacing w:line="264" w:lineRule="exact"/>
        <w:ind w:left="720" w:hanging="432"/>
      </w:pPr>
      <w:r w:rsidRPr="00365C15">
        <w:t>b)</w:t>
      </w:r>
      <w:r w:rsidRPr="00365C15">
        <w:tab/>
        <w:t xml:space="preserve">Cuando se presenten siniestros naturales reconocidos por </w:t>
      </w:r>
      <w:smartTag w:uri="urn:schemas-microsoft-com:office:smarttags" w:element="PersonName">
        <w:smartTagPr>
          <w:attr w:name="ProductID" w:val="la Coordinación Nacional"/>
        </w:smartTagPr>
        <w:r w:rsidRPr="00365C15">
          <w:t>la Coordinación Nacional</w:t>
        </w:r>
      </w:smartTag>
      <w:r w:rsidRPr="00365C15">
        <w:t xml:space="preserve"> de Protección Civil de </w:t>
      </w:r>
      <w:smartTag w:uri="urn:schemas-microsoft-com:office:smarttags" w:element="PersonName">
        <w:smartTagPr>
          <w:attr w:name="ProductID" w:val="la Secretaría"/>
        </w:smartTagPr>
        <w:r w:rsidRPr="00365C15">
          <w:t>la Secretaría</w:t>
        </w:r>
      </w:smartTag>
      <w:r w:rsidRPr="00365C15">
        <w:t xml:space="preserve"> de Gobernación, y publicada </w:t>
      </w:r>
      <w:smartTag w:uri="urn:schemas-microsoft-com:office:smarttags" w:element="PersonName">
        <w:smartTagPr>
          <w:attr w:name="ProductID" w:val="la Declaratoria"/>
        </w:smartTagPr>
        <w:r w:rsidRPr="00365C15">
          <w:t>la Declaratoria</w:t>
        </w:r>
      </w:smartTag>
      <w:r w:rsidRPr="00365C15">
        <w:t xml:space="preserve"> de Desastre Natural en el Diario Oficial de </w:t>
      </w:r>
      <w:smartTag w:uri="urn:schemas-microsoft-com:office:smarttags" w:element="PersonName">
        <w:smartTagPr>
          <w:attr w:name="ProductID" w:val="la Federación"/>
        </w:smartTagPr>
        <w:r w:rsidRPr="00365C15">
          <w:t>la Federación</w:t>
        </w:r>
      </w:smartTag>
      <w:r w:rsidRPr="00365C15">
        <w:t xml:space="preserve">; los proyectos de inversión que se encuentren ubicados en los municipios y localidades que lo conforman, reconocidos en </w:t>
      </w:r>
      <w:smartTag w:uri="urn:schemas-microsoft-com:office:smarttags" w:element="PersonName">
        <w:smartTagPr>
          <w:attr w:name="ProductID" w:val="la Declaratoria"/>
        </w:smartTagPr>
        <w:r w:rsidRPr="00365C15">
          <w:t>la Declaratoria</w:t>
        </w:r>
      </w:smartTag>
      <w:r w:rsidRPr="00365C15">
        <w:t>, podrán aplicar al porcentaje máximo de incentivo del Componente.</w:t>
      </w:r>
    </w:p>
    <w:p w:rsidR="00F2081F" w:rsidRDefault="00F2081F" w:rsidP="00F2081F">
      <w:pPr>
        <w:pStyle w:val="texto"/>
        <w:spacing w:line="264" w:lineRule="exact"/>
      </w:pPr>
      <w:r w:rsidRPr="00365C15">
        <w:t xml:space="preserve">La </w:t>
      </w:r>
      <w:r>
        <w:t>"</w:t>
      </w:r>
      <w:r w:rsidRPr="00365C15">
        <w:t>UR</w:t>
      </w:r>
      <w:r>
        <w:t>"</w:t>
      </w:r>
      <w:r w:rsidRPr="00365C15">
        <w:t xml:space="preserve"> podrá resolver lo no previsto en el presente Acuerdo. Igualmente, podrá interpretar dicho Acuerdo en los aspectos relacionados con la operación del presente Componente, sin perjuicio de las atribuciones reglamentarias de </w:t>
      </w:r>
      <w:smartTag w:uri="urn:schemas-microsoft-com:office:smarttags" w:element="PersonName">
        <w:smartTagPr>
          <w:attr w:name="ProductID" w:val="la Oficina"/>
        </w:smartTagPr>
        <w:r w:rsidRPr="00365C15">
          <w:t>la Oficina</w:t>
        </w:r>
      </w:smartTag>
      <w:r w:rsidRPr="00365C15">
        <w:t xml:space="preserve"> del Abogado General de </w:t>
      </w:r>
      <w:smartTag w:uri="urn:schemas-microsoft-com:office:smarttags" w:element="PersonName">
        <w:smartTagPr>
          <w:attr w:name="ProductID" w:val="la Secretaría."/>
        </w:smartTagPr>
        <w:r w:rsidRPr="00365C15">
          <w:t>la Secretaría.</w:t>
        </w:r>
      </w:smartTag>
    </w:p>
    <w:p w:rsidR="00F2081F" w:rsidRDefault="00F2081F" w:rsidP="00F2081F">
      <w:pPr>
        <w:pStyle w:val="texto"/>
        <w:spacing w:line="264" w:lineRule="exact"/>
      </w:pPr>
      <w:r w:rsidRPr="00365C15">
        <w:rPr>
          <w:b/>
        </w:rPr>
        <w:t xml:space="preserve">Artículo 35. </w:t>
      </w:r>
      <w:r w:rsidRPr="00365C15">
        <w:t>Criterios de Dictaminación:</w:t>
      </w:r>
    </w:p>
    <w:p w:rsidR="00F2081F" w:rsidRPr="00365C15" w:rsidRDefault="00F2081F" w:rsidP="00F2081F">
      <w:pPr>
        <w:pStyle w:val="texto"/>
        <w:spacing w:line="264" w:lineRule="exact"/>
      </w:pPr>
      <w:r w:rsidRPr="00365C15">
        <w:t>Se dictaminarán las solicitudes en el orden que hayan sido presentadas ante ventanilla. Se usará, para la dictaminación, la siguiente Cédula de Calificación:</w:t>
      </w:r>
    </w:p>
    <w:tbl>
      <w:tblPr>
        <w:tblW w:w="8712" w:type="dxa"/>
        <w:tblInd w:w="144" w:type="dxa"/>
        <w:tblLayout w:type="fixed"/>
        <w:tblCellMar>
          <w:left w:w="72" w:type="dxa"/>
          <w:right w:w="72" w:type="dxa"/>
        </w:tblCellMar>
        <w:tblLook w:val="0000" w:firstRow="0" w:lastRow="0" w:firstColumn="0" w:lastColumn="0" w:noHBand="0" w:noVBand="0"/>
      </w:tblPr>
      <w:tblGrid>
        <w:gridCol w:w="1768"/>
        <w:gridCol w:w="1724"/>
        <w:gridCol w:w="1744"/>
        <w:gridCol w:w="1742"/>
        <w:gridCol w:w="1734"/>
      </w:tblGrid>
      <w:tr w:rsidR="00F2081F" w:rsidRPr="00365C15" w:rsidTr="00062A8D">
        <w:tblPrEx>
          <w:tblCellMar>
            <w:top w:w="0" w:type="dxa"/>
            <w:bottom w:w="0" w:type="dxa"/>
          </w:tblCellMar>
        </w:tblPrEx>
        <w:trPr>
          <w:cantSplit/>
          <w:trHeight w:val="144"/>
        </w:trPr>
        <w:tc>
          <w:tcPr>
            <w:tcW w:w="1768" w:type="dxa"/>
            <w:tcBorders>
              <w:top w:val="single" w:sz="6" w:space="0" w:color="000000"/>
              <w:left w:val="single" w:sz="6" w:space="0" w:color="000000"/>
              <w:bottom w:val="single" w:sz="6" w:space="0" w:color="000000"/>
              <w:right w:val="single" w:sz="6" w:space="0" w:color="000000"/>
            </w:tcBorders>
            <w:shd w:val="clear" w:color="auto" w:fill="C0C0C0"/>
            <w:noWrap/>
            <w:vAlign w:val="center"/>
          </w:tcPr>
          <w:p w:rsidR="00F2081F" w:rsidRPr="00365C15" w:rsidRDefault="00F2081F" w:rsidP="00062A8D">
            <w:pPr>
              <w:pStyle w:val="texto"/>
              <w:spacing w:line="264" w:lineRule="exact"/>
              <w:ind w:firstLine="0"/>
              <w:jc w:val="center"/>
              <w:rPr>
                <w:b/>
              </w:rPr>
            </w:pPr>
            <w:r w:rsidRPr="00365C15">
              <w:rPr>
                <w:b/>
              </w:rPr>
              <w:t>Indicador</w:t>
            </w:r>
          </w:p>
        </w:tc>
        <w:tc>
          <w:tcPr>
            <w:tcW w:w="1724"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F2081F" w:rsidRPr="00365C15" w:rsidRDefault="00F2081F" w:rsidP="00062A8D">
            <w:pPr>
              <w:pStyle w:val="texto"/>
              <w:spacing w:line="264" w:lineRule="exact"/>
              <w:ind w:firstLine="0"/>
              <w:jc w:val="center"/>
              <w:rPr>
                <w:b/>
              </w:rPr>
            </w:pPr>
            <w:r w:rsidRPr="00365C15">
              <w:rPr>
                <w:b/>
              </w:rPr>
              <w:t>Ponderador</w:t>
            </w:r>
          </w:p>
        </w:tc>
        <w:tc>
          <w:tcPr>
            <w:tcW w:w="1744"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F2081F" w:rsidRPr="00365C15" w:rsidRDefault="00F2081F" w:rsidP="00062A8D">
            <w:pPr>
              <w:pStyle w:val="texto"/>
              <w:spacing w:line="264" w:lineRule="exact"/>
              <w:ind w:firstLine="0"/>
              <w:jc w:val="center"/>
              <w:rPr>
                <w:b/>
              </w:rPr>
            </w:pPr>
            <w:r w:rsidRPr="00365C15">
              <w:rPr>
                <w:b/>
              </w:rPr>
              <w:t>Unidad de medida</w:t>
            </w:r>
          </w:p>
        </w:tc>
        <w:tc>
          <w:tcPr>
            <w:tcW w:w="1742"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F2081F" w:rsidRPr="00365C15" w:rsidRDefault="00F2081F" w:rsidP="00062A8D">
            <w:pPr>
              <w:pStyle w:val="texto"/>
              <w:spacing w:line="264" w:lineRule="exact"/>
              <w:ind w:firstLine="0"/>
              <w:jc w:val="center"/>
              <w:rPr>
                <w:b/>
              </w:rPr>
            </w:pPr>
            <w:r w:rsidRPr="00365C15">
              <w:rPr>
                <w:b/>
              </w:rPr>
              <w:t>Niveles de respuesta</w:t>
            </w:r>
          </w:p>
        </w:tc>
        <w:tc>
          <w:tcPr>
            <w:tcW w:w="1734"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F2081F" w:rsidRPr="00365C15" w:rsidRDefault="00F2081F" w:rsidP="00062A8D">
            <w:pPr>
              <w:pStyle w:val="texto"/>
              <w:spacing w:line="264" w:lineRule="exact"/>
              <w:ind w:firstLine="0"/>
              <w:jc w:val="center"/>
              <w:rPr>
                <w:b/>
              </w:rPr>
            </w:pPr>
            <w:r w:rsidRPr="00365C15">
              <w:rPr>
                <w:b/>
              </w:rPr>
              <w:t>Puntaje</w:t>
            </w:r>
          </w:p>
        </w:tc>
      </w:tr>
      <w:tr w:rsidR="00F2081F" w:rsidRPr="00365C15" w:rsidTr="00062A8D">
        <w:tblPrEx>
          <w:tblCellMar>
            <w:top w:w="0" w:type="dxa"/>
            <w:bottom w:w="0" w:type="dxa"/>
          </w:tblCellMar>
        </w:tblPrEx>
        <w:trPr>
          <w:cantSplit/>
          <w:trHeight w:val="144"/>
        </w:trPr>
        <w:tc>
          <w:tcPr>
            <w:tcW w:w="1768" w:type="dxa"/>
            <w:vMerge w:val="restart"/>
            <w:tcBorders>
              <w:top w:val="single" w:sz="6" w:space="0" w:color="000000"/>
              <w:left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r w:rsidRPr="00365C15">
              <w:t>Fecha de presentación de la solicitud en ventanilla</w:t>
            </w:r>
          </w:p>
        </w:tc>
        <w:tc>
          <w:tcPr>
            <w:tcW w:w="1724" w:type="dxa"/>
            <w:vMerge w:val="restart"/>
            <w:tcBorders>
              <w:top w:val="single" w:sz="6" w:space="0" w:color="000000"/>
              <w:left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r w:rsidRPr="00365C15">
              <w:t>0.10</w:t>
            </w:r>
          </w:p>
        </w:tc>
        <w:tc>
          <w:tcPr>
            <w:tcW w:w="1744" w:type="dxa"/>
            <w:vMerge w:val="restart"/>
            <w:tcBorders>
              <w:top w:val="single" w:sz="6" w:space="0" w:color="000000"/>
              <w:left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r w:rsidRPr="00365C15">
              <w:t>Mes</w:t>
            </w:r>
          </w:p>
        </w:tc>
        <w:tc>
          <w:tcPr>
            <w:tcW w:w="1742" w:type="dxa"/>
            <w:tcBorders>
              <w:top w:val="single" w:sz="6" w:space="0" w:color="000000"/>
              <w:left w:val="single" w:sz="6" w:space="0" w:color="000000"/>
              <w:bottom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r w:rsidRPr="00365C15">
              <w:t>Primer mes</w:t>
            </w:r>
          </w:p>
        </w:tc>
        <w:tc>
          <w:tcPr>
            <w:tcW w:w="1734" w:type="dxa"/>
            <w:tcBorders>
              <w:top w:val="single" w:sz="6" w:space="0" w:color="000000"/>
              <w:left w:val="single" w:sz="6" w:space="0" w:color="000000"/>
              <w:bottom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r w:rsidRPr="00365C15">
              <w:t>100</w:t>
            </w:r>
          </w:p>
        </w:tc>
      </w:tr>
      <w:tr w:rsidR="00F2081F" w:rsidRPr="00365C15" w:rsidTr="00062A8D">
        <w:tblPrEx>
          <w:tblCellMar>
            <w:top w:w="0" w:type="dxa"/>
            <w:bottom w:w="0" w:type="dxa"/>
          </w:tblCellMar>
        </w:tblPrEx>
        <w:trPr>
          <w:cantSplit/>
          <w:trHeight w:val="144"/>
        </w:trPr>
        <w:tc>
          <w:tcPr>
            <w:tcW w:w="1768" w:type="dxa"/>
            <w:vMerge/>
            <w:tcBorders>
              <w:left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p>
        </w:tc>
        <w:tc>
          <w:tcPr>
            <w:tcW w:w="1724" w:type="dxa"/>
            <w:vMerge/>
            <w:tcBorders>
              <w:left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p>
        </w:tc>
        <w:tc>
          <w:tcPr>
            <w:tcW w:w="1744" w:type="dxa"/>
            <w:vMerge/>
            <w:tcBorders>
              <w:left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p>
        </w:tc>
        <w:tc>
          <w:tcPr>
            <w:tcW w:w="1742" w:type="dxa"/>
            <w:tcBorders>
              <w:top w:val="single" w:sz="6" w:space="0" w:color="000000"/>
              <w:left w:val="single" w:sz="6" w:space="0" w:color="000000"/>
              <w:bottom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r w:rsidRPr="00365C15">
              <w:t>Segundo mes</w:t>
            </w:r>
          </w:p>
        </w:tc>
        <w:tc>
          <w:tcPr>
            <w:tcW w:w="1734" w:type="dxa"/>
            <w:tcBorders>
              <w:top w:val="single" w:sz="6" w:space="0" w:color="000000"/>
              <w:left w:val="single" w:sz="6" w:space="0" w:color="000000"/>
              <w:bottom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r w:rsidRPr="00365C15">
              <w:t>50</w:t>
            </w:r>
          </w:p>
        </w:tc>
      </w:tr>
      <w:tr w:rsidR="00F2081F" w:rsidRPr="00365C15" w:rsidTr="00062A8D">
        <w:tblPrEx>
          <w:tblCellMar>
            <w:top w:w="0" w:type="dxa"/>
            <w:bottom w:w="0" w:type="dxa"/>
          </w:tblCellMar>
        </w:tblPrEx>
        <w:trPr>
          <w:cantSplit/>
          <w:trHeight w:val="144"/>
        </w:trPr>
        <w:tc>
          <w:tcPr>
            <w:tcW w:w="1768" w:type="dxa"/>
            <w:vMerge/>
            <w:tcBorders>
              <w:left w:val="single" w:sz="6" w:space="0" w:color="000000"/>
              <w:bottom w:val="single" w:sz="6" w:space="0" w:color="auto"/>
              <w:right w:val="single" w:sz="6" w:space="0" w:color="000000"/>
            </w:tcBorders>
            <w:vAlign w:val="center"/>
          </w:tcPr>
          <w:p w:rsidR="00F2081F" w:rsidRPr="00365C15" w:rsidRDefault="00F2081F" w:rsidP="00062A8D">
            <w:pPr>
              <w:pStyle w:val="texto"/>
              <w:spacing w:line="264" w:lineRule="exact"/>
              <w:ind w:firstLine="0"/>
              <w:jc w:val="center"/>
            </w:pPr>
          </w:p>
        </w:tc>
        <w:tc>
          <w:tcPr>
            <w:tcW w:w="1724" w:type="dxa"/>
            <w:vMerge/>
            <w:tcBorders>
              <w:left w:val="single" w:sz="6" w:space="0" w:color="000000"/>
              <w:bottom w:val="single" w:sz="6" w:space="0" w:color="auto"/>
              <w:right w:val="single" w:sz="6" w:space="0" w:color="000000"/>
            </w:tcBorders>
            <w:vAlign w:val="center"/>
          </w:tcPr>
          <w:p w:rsidR="00F2081F" w:rsidRPr="00365C15" w:rsidRDefault="00F2081F" w:rsidP="00062A8D">
            <w:pPr>
              <w:pStyle w:val="texto"/>
              <w:spacing w:line="264" w:lineRule="exact"/>
              <w:ind w:firstLine="0"/>
              <w:jc w:val="center"/>
            </w:pPr>
          </w:p>
        </w:tc>
        <w:tc>
          <w:tcPr>
            <w:tcW w:w="1744" w:type="dxa"/>
            <w:vMerge/>
            <w:tcBorders>
              <w:left w:val="single" w:sz="6" w:space="0" w:color="000000"/>
              <w:bottom w:val="single" w:sz="6" w:space="0" w:color="auto"/>
              <w:right w:val="single" w:sz="6" w:space="0" w:color="000000"/>
            </w:tcBorders>
            <w:vAlign w:val="center"/>
          </w:tcPr>
          <w:p w:rsidR="00F2081F" w:rsidRPr="00365C15" w:rsidRDefault="00F2081F" w:rsidP="00062A8D">
            <w:pPr>
              <w:pStyle w:val="texto"/>
              <w:spacing w:line="264" w:lineRule="exact"/>
              <w:ind w:firstLine="0"/>
              <w:jc w:val="center"/>
            </w:pPr>
          </w:p>
        </w:tc>
        <w:tc>
          <w:tcPr>
            <w:tcW w:w="1742" w:type="dxa"/>
            <w:tcBorders>
              <w:top w:val="single" w:sz="6" w:space="0" w:color="000000"/>
              <w:left w:val="single" w:sz="6" w:space="0" w:color="000000"/>
              <w:bottom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r w:rsidRPr="00365C15">
              <w:t>Tercer mes</w:t>
            </w:r>
          </w:p>
        </w:tc>
        <w:tc>
          <w:tcPr>
            <w:tcW w:w="1734" w:type="dxa"/>
            <w:tcBorders>
              <w:top w:val="single" w:sz="6" w:space="0" w:color="000000"/>
              <w:left w:val="single" w:sz="6" w:space="0" w:color="000000"/>
              <w:bottom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r w:rsidRPr="00365C15">
              <w:t>0</w:t>
            </w:r>
          </w:p>
        </w:tc>
      </w:tr>
      <w:tr w:rsidR="00F2081F" w:rsidRPr="00365C15" w:rsidTr="00062A8D">
        <w:tblPrEx>
          <w:tblCellMar>
            <w:top w:w="0" w:type="dxa"/>
            <w:bottom w:w="0" w:type="dxa"/>
          </w:tblCellMar>
        </w:tblPrEx>
        <w:trPr>
          <w:cantSplit/>
          <w:trHeight w:val="144"/>
        </w:trPr>
        <w:tc>
          <w:tcPr>
            <w:tcW w:w="1768" w:type="dxa"/>
            <w:vMerge w:val="restart"/>
            <w:tcBorders>
              <w:top w:val="single" w:sz="6" w:space="0" w:color="000000"/>
              <w:left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r w:rsidRPr="00365C15">
              <w:t>Asociatividad</w:t>
            </w:r>
          </w:p>
        </w:tc>
        <w:tc>
          <w:tcPr>
            <w:tcW w:w="1724" w:type="dxa"/>
            <w:vMerge w:val="restart"/>
            <w:tcBorders>
              <w:top w:val="single" w:sz="6" w:space="0" w:color="000000"/>
              <w:left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r w:rsidRPr="00365C15">
              <w:t>0.05</w:t>
            </w:r>
          </w:p>
        </w:tc>
        <w:tc>
          <w:tcPr>
            <w:tcW w:w="1744" w:type="dxa"/>
            <w:vMerge w:val="restart"/>
            <w:tcBorders>
              <w:top w:val="single" w:sz="6" w:space="0" w:color="000000"/>
              <w:left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r w:rsidRPr="00365C15">
              <w:t>No. de Productores beneficiados directamente</w:t>
            </w:r>
          </w:p>
        </w:tc>
        <w:tc>
          <w:tcPr>
            <w:tcW w:w="1742" w:type="dxa"/>
            <w:tcBorders>
              <w:top w:val="single" w:sz="6" w:space="0" w:color="000000"/>
              <w:left w:val="single" w:sz="6" w:space="0" w:color="000000"/>
              <w:bottom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r w:rsidRPr="00365C15">
              <w:t>Más de 100</w:t>
            </w:r>
          </w:p>
        </w:tc>
        <w:tc>
          <w:tcPr>
            <w:tcW w:w="1734" w:type="dxa"/>
            <w:tcBorders>
              <w:top w:val="single" w:sz="6" w:space="0" w:color="000000"/>
              <w:left w:val="single" w:sz="6" w:space="0" w:color="000000"/>
              <w:bottom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r w:rsidRPr="00365C15">
              <w:t>100</w:t>
            </w:r>
          </w:p>
        </w:tc>
      </w:tr>
      <w:tr w:rsidR="00F2081F" w:rsidRPr="00365C15" w:rsidTr="00062A8D">
        <w:tblPrEx>
          <w:tblCellMar>
            <w:top w:w="0" w:type="dxa"/>
            <w:bottom w:w="0" w:type="dxa"/>
          </w:tblCellMar>
        </w:tblPrEx>
        <w:trPr>
          <w:cantSplit/>
          <w:trHeight w:val="144"/>
        </w:trPr>
        <w:tc>
          <w:tcPr>
            <w:tcW w:w="1768" w:type="dxa"/>
            <w:vMerge/>
            <w:tcBorders>
              <w:left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p>
        </w:tc>
        <w:tc>
          <w:tcPr>
            <w:tcW w:w="1724" w:type="dxa"/>
            <w:vMerge/>
            <w:tcBorders>
              <w:left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p>
        </w:tc>
        <w:tc>
          <w:tcPr>
            <w:tcW w:w="1744" w:type="dxa"/>
            <w:vMerge/>
            <w:tcBorders>
              <w:left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p>
        </w:tc>
        <w:tc>
          <w:tcPr>
            <w:tcW w:w="1742" w:type="dxa"/>
            <w:tcBorders>
              <w:top w:val="single" w:sz="6" w:space="0" w:color="000000"/>
              <w:left w:val="single" w:sz="6" w:space="0" w:color="000000"/>
              <w:bottom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r w:rsidRPr="00365C15">
              <w:t>De 50 a 100</w:t>
            </w:r>
          </w:p>
        </w:tc>
        <w:tc>
          <w:tcPr>
            <w:tcW w:w="1734" w:type="dxa"/>
            <w:tcBorders>
              <w:top w:val="single" w:sz="6" w:space="0" w:color="000000"/>
              <w:left w:val="single" w:sz="6" w:space="0" w:color="000000"/>
              <w:bottom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r w:rsidRPr="00365C15">
              <w:t>50</w:t>
            </w:r>
          </w:p>
        </w:tc>
      </w:tr>
      <w:tr w:rsidR="00F2081F" w:rsidRPr="00365C15" w:rsidTr="00062A8D">
        <w:tblPrEx>
          <w:tblCellMar>
            <w:top w:w="0" w:type="dxa"/>
            <w:bottom w:w="0" w:type="dxa"/>
          </w:tblCellMar>
        </w:tblPrEx>
        <w:trPr>
          <w:cantSplit/>
          <w:trHeight w:val="144"/>
        </w:trPr>
        <w:tc>
          <w:tcPr>
            <w:tcW w:w="1768" w:type="dxa"/>
            <w:vMerge/>
            <w:tcBorders>
              <w:left w:val="single" w:sz="6" w:space="0" w:color="000000"/>
              <w:bottom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p>
        </w:tc>
        <w:tc>
          <w:tcPr>
            <w:tcW w:w="1724" w:type="dxa"/>
            <w:vMerge/>
            <w:tcBorders>
              <w:left w:val="single" w:sz="6" w:space="0" w:color="000000"/>
              <w:bottom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p>
        </w:tc>
        <w:tc>
          <w:tcPr>
            <w:tcW w:w="1744" w:type="dxa"/>
            <w:vMerge/>
            <w:tcBorders>
              <w:left w:val="single" w:sz="6" w:space="0" w:color="000000"/>
              <w:bottom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p>
        </w:tc>
        <w:tc>
          <w:tcPr>
            <w:tcW w:w="1742" w:type="dxa"/>
            <w:tcBorders>
              <w:top w:val="single" w:sz="6" w:space="0" w:color="000000"/>
              <w:left w:val="single" w:sz="6" w:space="0" w:color="000000"/>
              <w:bottom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r w:rsidRPr="00365C15">
              <w:t>Menos de 50</w:t>
            </w:r>
          </w:p>
        </w:tc>
        <w:tc>
          <w:tcPr>
            <w:tcW w:w="1734" w:type="dxa"/>
            <w:tcBorders>
              <w:top w:val="single" w:sz="6" w:space="0" w:color="000000"/>
              <w:left w:val="single" w:sz="6" w:space="0" w:color="000000"/>
              <w:bottom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r w:rsidRPr="00365C15">
              <w:t>25</w:t>
            </w:r>
          </w:p>
        </w:tc>
      </w:tr>
      <w:tr w:rsidR="00F2081F" w:rsidRPr="00365C15" w:rsidTr="00062A8D">
        <w:tblPrEx>
          <w:tblCellMar>
            <w:top w:w="0" w:type="dxa"/>
            <w:bottom w:w="0" w:type="dxa"/>
          </w:tblCellMar>
        </w:tblPrEx>
        <w:trPr>
          <w:cantSplit/>
          <w:trHeight w:val="144"/>
        </w:trPr>
        <w:tc>
          <w:tcPr>
            <w:tcW w:w="1768" w:type="dxa"/>
            <w:vMerge w:val="restart"/>
            <w:tcBorders>
              <w:top w:val="single" w:sz="6" w:space="0" w:color="000000"/>
              <w:left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r w:rsidRPr="00365C15">
              <w:t>Uso sustentable de los recursos naturales</w:t>
            </w:r>
          </w:p>
        </w:tc>
        <w:tc>
          <w:tcPr>
            <w:tcW w:w="1724" w:type="dxa"/>
            <w:vMerge w:val="restart"/>
            <w:tcBorders>
              <w:top w:val="single" w:sz="6" w:space="0" w:color="000000"/>
              <w:left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r w:rsidRPr="00365C15">
              <w:t>0.05</w:t>
            </w:r>
          </w:p>
        </w:tc>
        <w:tc>
          <w:tcPr>
            <w:tcW w:w="1744" w:type="dxa"/>
            <w:vMerge w:val="restart"/>
            <w:tcBorders>
              <w:top w:val="single" w:sz="6" w:space="0" w:color="000000"/>
              <w:left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r w:rsidRPr="00365C15">
              <w:t>Contempla tecnologías y prácticas para la conservación de los recursos naturales</w:t>
            </w:r>
          </w:p>
        </w:tc>
        <w:tc>
          <w:tcPr>
            <w:tcW w:w="1742" w:type="dxa"/>
            <w:tcBorders>
              <w:top w:val="single" w:sz="6" w:space="0" w:color="000000"/>
              <w:left w:val="single" w:sz="6" w:space="0" w:color="000000"/>
              <w:bottom w:val="single" w:sz="6" w:space="0" w:color="auto"/>
              <w:right w:val="single" w:sz="6" w:space="0" w:color="000000"/>
            </w:tcBorders>
            <w:vAlign w:val="center"/>
          </w:tcPr>
          <w:p w:rsidR="00F2081F" w:rsidRPr="00365C15" w:rsidRDefault="00F2081F" w:rsidP="00062A8D">
            <w:pPr>
              <w:pStyle w:val="texto"/>
              <w:spacing w:line="264" w:lineRule="exact"/>
              <w:ind w:firstLine="0"/>
              <w:jc w:val="center"/>
            </w:pPr>
            <w:r w:rsidRPr="00365C15">
              <w:t>Sí</w:t>
            </w:r>
          </w:p>
        </w:tc>
        <w:tc>
          <w:tcPr>
            <w:tcW w:w="1734" w:type="dxa"/>
            <w:tcBorders>
              <w:top w:val="single" w:sz="6" w:space="0" w:color="000000"/>
              <w:left w:val="single" w:sz="6" w:space="0" w:color="000000"/>
              <w:bottom w:val="single" w:sz="6" w:space="0" w:color="auto"/>
              <w:right w:val="single" w:sz="6" w:space="0" w:color="000000"/>
            </w:tcBorders>
            <w:vAlign w:val="center"/>
          </w:tcPr>
          <w:p w:rsidR="00F2081F" w:rsidRPr="00365C15" w:rsidRDefault="00F2081F" w:rsidP="00062A8D">
            <w:pPr>
              <w:pStyle w:val="texto"/>
              <w:spacing w:line="264" w:lineRule="exact"/>
              <w:ind w:firstLine="0"/>
              <w:jc w:val="center"/>
            </w:pPr>
            <w:r w:rsidRPr="00365C15">
              <w:t>100</w:t>
            </w:r>
          </w:p>
        </w:tc>
      </w:tr>
      <w:tr w:rsidR="00F2081F" w:rsidRPr="00365C15" w:rsidTr="00062A8D">
        <w:tblPrEx>
          <w:tblCellMar>
            <w:top w:w="0" w:type="dxa"/>
            <w:bottom w:w="0" w:type="dxa"/>
          </w:tblCellMar>
        </w:tblPrEx>
        <w:trPr>
          <w:cantSplit/>
          <w:trHeight w:val="144"/>
        </w:trPr>
        <w:tc>
          <w:tcPr>
            <w:tcW w:w="1768" w:type="dxa"/>
            <w:vMerge/>
            <w:tcBorders>
              <w:left w:val="single" w:sz="6" w:space="0" w:color="000000"/>
              <w:bottom w:val="single" w:sz="6" w:space="0" w:color="auto"/>
              <w:right w:val="single" w:sz="6" w:space="0" w:color="000000"/>
            </w:tcBorders>
            <w:vAlign w:val="center"/>
          </w:tcPr>
          <w:p w:rsidR="00F2081F" w:rsidRPr="00365C15" w:rsidRDefault="00F2081F" w:rsidP="00062A8D">
            <w:pPr>
              <w:pStyle w:val="texto"/>
              <w:spacing w:line="264" w:lineRule="exact"/>
              <w:ind w:firstLine="0"/>
              <w:jc w:val="center"/>
            </w:pPr>
          </w:p>
        </w:tc>
        <w:tc>
          <w:tcPr>
            <w:tcW w:w="1724" w:type="dxa"/>
            <w:vMerge/>
            <w:tcBorders>
              <w:left w:val="single" w:sz="6" w:space="0" w:color="000000"/>
              <w:bottom w:val="single" w:sz="6" w:space="0" w:color="auto"/>
              <w:right w:val="single" w:sz="6" w:space="0" w:color="000000"/>
            </w:tcBorders>
            <w:vAlign w:val="center"/>
          </w:tcPr>
          <w:p w:rsidR="00F2081F" w:rsidRPr="00365C15" w:rsidRDefault="00F2081F" w:rsidP="00062A8D">
            <w:pPr>
              <w:pStyle w:val="texto"/>
              <w:spacing w:line="264" w:lineRule="exact"/>
              <w:ind w:firstLine="0"/>
              <w:jc w:val="center"/>
            </w:pPr>
          </w:p>
        </w:tc>
        <w:tc>
          <w:tcPr>
            <w:tcW w:w="1744" w:type="dxa"/>
            <w:vMerge/>
            <w:tcBorders>
              <w:left w:val="single" w:sz="6" w:space="0" w:color="000000"/>
              <w:bottom w:val="single" w:sz="6" w:space="0" w:color="auto"/>
              <w:right w:val="single" w:sz="6" w:space="0" w:color="000000"/>
            </w:tcBorders>
            <w:vAlign w:val="center"/>
          </w:tcPr>
          <w:p w:rsidR="00F2081F" w:rsidRPr="00365C15" w:rsidRDefault="00F2081F" w:rsidP="00062A8D">
            <w:pPr>
              <w:pStyle w:val="texto"/>
              <w:spacing w:line="264" w:lineRule="exact"/>
              <w:ind w:firstLine="0"/>
              <w:jc w:val="center"/>
            </w:pPr>
          </w:p>
        </w:tc>
        <w:tc>
          <w:tcPr>
            <w:tcW w:w="1742" w:type="dxa"/>
            <w:tcBorders>
              <w:top w:val="single" w:sz="6" w:space="0" w:color="000000"/>
              <w:left w:val="single" w:sz="6" w:space="0" w:color="000000"/>
              <w:bottom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r w:rsidRPr="00365C15">
              <w:t>No</w:t>
            </w:r>
          </w:p>
        </w:tc>
        <w:tc>
          <w:tcPr>
            <w:tcW w:w="1734" w:type="dxa"/>
            <w:tcBorders>
              <w:top w:val="single" w:sz="6" w:space="0" w:color="000000"/>
              <w:left w:val="single" w:sz="6" w:space="0" w:color="000000"/>
              <w:bottom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r w:rsidRPr="00365C15">
              <w:t>0</w:t>
            </w:r>
          </w:p>
        </w:tc>
      </w:tr>
      <w:tr w:rsidR="00F2081F" w:rsidRPr="00365C15" w:rsidTr="00062A8D">
        <w:tblPrEx>
          <w:tblCellMar>
            <w:top w:w="0" w:type="dxa"/>
            <w:bottom w:w="0" w:type="dxa"/>
          </w:tblCellMar>
        </w:tblPrEx>
        <w:trPr>
          <w:cantSplit/>
          <w:trHeight w:val="144"/>
        </w:trPr>
        <w:tc>
          <w:tcPr>
            <w:tcW w:w="1768" w:type="dxa"/>
            <w:vMerge w:val="restart"/>
            <w:tcBorders>
              <w:top w:val="single" w:sz="6" w:space="0" w:color="000000"/>
              <w:left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r w:rsidRPr="00365C15">
              <w:lastRenderedPageBreak/>
              <w:t>Número de empleos esperados</w:t>
            </w:r>
          </w:p>
        </w:tc>
        <w:tc>
          <w:tcPr>
            <w:tcW w:w="1724" w:type="dxa"/>
            <w:vMerge w:val="restart"/>
            <w:tcBorders>
              <w:top w:val="single" w:sz="6" w:space="0" w:color="000000"/>
              <w:left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r w:rsidRPr="00365C15">
              <w:t>0.10</w:t>
            </w:r>
          </w:p>
        </w:tc>
        <w:tc>
          <w:tcPr>
            <w:tcW w:w="1744" w:type="dxa"/>
            <w:vMerge w:val="restart"/>
            <w:tcBorders>
              <w:top w:val="single" w:sz="6" w:space="0" w:color="000000"/>
              <w:left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r w:rsidRPr="00365C15">
              <w:t>Número de empleos</w:t>
            </w:r>
          </w:p>
        </w:tc>
        <w:tc>
          <w:tcPr>
            <w:tcW w:w="1742" w:type="dxa"/>
            <w:tcBorders>
              <w:top w:val="single" w:sz="6" w:space="0" w:color="000000"/>
              <w:left w:val="single" w:sz="6" w:space="0" w:color="000000"/>
              <w:bottom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r w:rsidRPr="00365C15">
              <w:t>Más de 20</w:t>
            </w:r>
          </w:p>
        </w:tc>
        <w:tc>
          <w:tcPr>
            <w:tcW w:w="1734" w:type="dxa"/>
            <w:tcBorders>
              <w:top w:val="single" w:sz="6" w:space="0" w:color="000000"/>
              <w:left w:val="single" w:sz="6" w:space="0" w:color="000000"/>
              <w:bottom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r w:rsidRPr="00365C15">
              <w:t>100</w:t>
            </w:r>
          </w:p>
        </w:tc>
      </w:tr>
      <w:tr w:rsidR="00F2081F" w:rsidRPr="00365C15" w:rsidTr="00062A8D">
        <w:tblPrEx>
          <w:tblCellMar>
            <w:top w:w="0" w:type="dxa"/>
            <w:bottom w:w="0" w:type="dxa"/>
          </w:tblCellMar>
        </w:tblPrEx>
        <w:trPr>
          <w:cantSplit/>
          <w:trHeight w:val="144"/>
        </w:trPr>
        <w:tc>
          <w:tcPr>
            <w:tcW w:w="1768" w:type="dxa"/>
            <w:vMerge/>
            <w:tcBorders>
              <w:left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p>
        </w:tc>
        <w:tc>
          <w:tcPr>
            <w:tcW w:w="1724" w:type="dxa"/>
            <w:vMerge/>
            <w:tcBorders>
              <w:left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p>
        </w:tc>
        <w:tc>
          <w:tcPr>
            <w:tcW w:w="1744" w:type="dxa"/>
            <w:vMerge/>
            <w:tcBorders>
              <w:left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p>
        </w:tc>
        <w:tc>
          <w:tcPr>
            <w:tcW w:w="1742" w:type="dxa"/>
            <w:tcBorders>
              <w:top w:val="single" w:sz="6" w:space="0" w:color="000000"/>
              <w:left w:val="single" w:sz="6" w:space="0" w:color="000000"/>
              <w:bottom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r w:rsidRPr="00365C15">
              <w:t>16 a 20</w:t>
            </w:r>
          </w:p>
        </w:tc>
        <w:tc>
          <w:tcPr>
            <w:tcW w:w="1734" w:type="dxa"/>
            <w:tcBorders>
              <w:top w:val="single" w:sz="6" w:space="0" w:color="000000"/>
              <w:left w:val="single" w:sz="6" w:space="0" w:color="000000"/>
              <w:bottom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r w:rsidRPr="00365C15">
              <w:t>80</w:t>
            </w:r>
          </w:p>
        </w:tc>
      </w:tr>
      <w:tr w:rsidR="00F2081F" w:rsidRPr="00365C15" w:rsidTr="00062A8D">
        <w:tblPrEx>
          <w:tblCellMar>
            <w:top w:w="0" w:type="dxa"/>
            <w:bottom w:w="0" w:type="dxa"/>
          </w:tblCellMar>
        </w:tblPrEx>
        <w:trPr>
          <w:cantSplit/>
          <w:trHeight w:val="144"/>
        </w:trPr>
        <w:tc>
          <w:tcPr>
            <w:tcW w:w="1768" w:type="dxa"/>
            <w:vMerge/>
            <w:tcBorders>
              <w:left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p>
        </w:tc>
        <w:tc>
          <w:tcPr>
            <w:tcW w:w="1724" w:type="dxa"/>
            <w:vMerge/>
            <w:tcBorders>
              <w:left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p>
        </w:tc>
        <w:tc>
          <w:tcPr>
            <w:tcW w:w="1744" w:type="dxa"/>
            <w:vMerge/>
            <w:tcBorders>
              <w:left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p>
        </w:tc>
        <w:tc>
          <w:tcPr>
            <w:tcW w:w="1742" w:type="dxa"/>
            <w:tcBorders>
              <w:top w:val="single" w:sz="6" w:space="0" w:color="000000"/>
              <w:left w:val="single" w:sz="6" w:space="0" w:color="000000"/>
              <w:bottom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r w:rsidRPr="00365C15">
              <w:t>11 a 15</w:t>
            </w:r>
          </w:p>
        </w:tc>
        <w:tc>
          <w:tcPr>
            <w:tcW w:w="1734" w:type="dxa"/>
            <w:tcBorders>
              <w:top w:val="single" w:sz="6" w:space="0" w:color="000000"/>
              <w:left w:val="single" w:sz="6" w:space="0" w:color="000000"/>
              <w:bottom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r w:rsidRPr="00365C15">
              <w:t>60</w:t>
            </w:r>
          </w:p>
        </w:tc>
      </w:tr>
      <w:tr w:rsidR="00F2081F" w:rsidRPr="00365C15" w:rsidTr="00062A8D">
        <w:tblPrEx>
          <w:tblCellMar>
            <w:top w:w="0" w:type="dxa"/>
            <w:bottom w:w="0" w:type="dxa"/>
          </w:tblCellMar>
        </w:tblPrEx>
        <w:trPr>
          <w:cantSplit/>
          <w:trHeight w:val="144"/>
        </w:trPr>
        <w:tc>
          <w:tcPr>
            <w:tcW w:w="1768" w:type="dxa"/>
            <w:vMerge/>
            <w:tcBorders>
              <w:left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p>
        </w:tc>
        <w:tc>
          <w:tcPr>
            <w:tcW w:w="1724" w:type="dxa"/>
            <w:vMerge/>
            <w:tcBorders>
              <w:left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p>
        </w:tc>
        <w:tc>
          <w:tcPr>
            <w:tcW w:w="1744" w:type="dxa"/>
            <w:vMerge/>
            <w:tcBorders>
              <w:left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p>
        </w:tc>
        <w:tc>
          <w:tcPr>
            <w:tcW w:w="1742" w:type="dxa"/>
            <w:tcBorders>
              <w:top w:val="single" w:sz="6" w:space="0" w:color="000000"/>
              <w:left w:val="single" w:sz="6" w:space="0" w:color="000000"/>
              <w:bottom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r w:rsidRPr="00365C15">
              <w:t>6 a 10</w:t>
            </w:r>
          </w:p>
        </w:tc>
        <w:tc>
          <w:tcPr>
            <w:tcW w:w="1734" w:type="dxa"/>
            <w:tcBorders>
              <w:top w:val="single" w:sz="6" w:space="0" w:color="000000"/>
              <w:left w:val="single" w:sz="6" w:space="0" w:color="000000"/>
              <w:bottom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r w:rsidRPr="00365C15">
              <w:t>40</w:t>
            </w:r>
          </w:p>
        </w:tc>
      </w:tr>
      <w:tr w:rsidR="00F2081F" w:rsidRPr="00365C15" w:rsidTr="00062A8D">
        <w:tblPrEx>
          <w:tblCellMar>
            <w:top w:w="0" w:type="dxa"/>
            <w:bottom w:w="0" w:type="dxa"/>
          </w:tblCellMar>
        </w:tblPrEx>
        <w:trPr>
          <w:cantSplit/>
          <w:trHeight w:val="144"/>
        </w:trPr>
        <w:tc>
          <w:tcPr>
            <w:tcW w:w="1768" w:type="dxa"/>
            <w:vMerge/>
            <w:tcBorders>
              <w:left w:val="single" w:sz="6" w:space="0" w:color="000000"/>
              <w:bottom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p>
        </w:tc>
        <w:tc>
          <w:tcPr>
            <w:tcW w:w="1724" w:type="dxa"/>
            <w:vMerge/>
            <w:tcBorders>
              <w:left w:val="single" w:sz="6" w:space="0" w:color="000000"/>
              <w:bottom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p>
        </w:tc>
        <w:tc>
          <w:tcPr>
            <w:tcW w:w="1744" w:type="dxa"/>
            <w:vMerge/>
            <w:tcBorders>
              <w:left w:val="single" w:sz="6" w:space="0" w:color="000000"/>
              <w:bottom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p>
        </w:tc>
        <w:tc>
          <w:tcPr>
            <w:tcW w:w="1742" w:type="dxa"/>
            <w:tcBorders>
              <w:top w:val="single" w:sz="6" w:space="0" w:color="000000"/>
              <w:left w:val="single" w:sz="6" w:space="0" w:color="000000"/>
              <w:bottom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r w:rsidRPr="00365C15">
              <w:t>1 a 5</w:t>
            </w:r>
          </w:p>
        </w:tc>
        <w:tc>
          <w:tcPr>
            <w:tcW w:w="1734" w:type="dxa"/>
            <w:tcBorders>
              <w:top w:val="single" w:sz="6" w:space="0" w:color="000000"/>
              <w:left w:val="single" w:sz="6" w:space="0" w:color="000000"/>
              <w:bottom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r w:rsidRPr="00365C15">
              <w:t>20</w:t>
            </w:r>
          </w:p>
        </w:tc>
      </w:tr>
      <w:tr w:rsidR="00F2081F" w:rsidRPr="00365C15" w:rsidTr="00062A8D">
        <w:tblPrEx>
          <w:tblCellMar>
            <w:top w:w="0" w:type="dxa"/>
            <w:bottom w:w="0" w:type="dxa"/>
          </w:tblCellMar>
        </w:tblPrEx>
        <w:trPr>
          <w:cantSplit/>
          <w:trHeight w:val="144"/>
        </w:trPr>
        <w:tc>
          <w:tcPr>
            <w:tcW w:w="1768" w:type="dxa"/>
            <w:vMerge w:val="restart"/>
            <w:tcBorders>
              <w:top w:val="single" w:sz="6" w:space="0" w:color="auto"/>
              <w:left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r w:rsidRPr="00365C15">
              <w:t>Financiamiento complementario</w:t>
            </w:r>
          </w:p>
        </w:tc>
        <w:tc>
          <w:tcPr>
            <w:tcW w:w="1724" w:type="dxa"/>
            <w:vMerge w:val="restart"/>
            <w:tcBorders>
              <w:top w:val="single" w:sz="6" w:space="0" w:color="auto"/>
              <w:left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r w:rsidRPr="00365C15">
              <w:t>0.05</w:t>
            </w:r>
          </w:p>
        </w:tc>
        <w:tc>
          <w:tcPr>
            <w:tcW w:w="1744" w:type="dxa"/>
            <w:vMerge w:val="restart"/>
            <w:tcBorders>
              <w:top w:val="single" w:sz="6" w:space="0" w:color="auto"/>
              <w:left w:val="single" w:sz="6" w:space="0" w:color="000000"/>
              <w:right w:val="single" w:sz="6" w:space="0" w:color="000000"/>
            </w:tcBorders>
            <w:vAlign w:val="center"/>
          </w:tcPr>
          <w:p w:rsidR="00F2081F" w:rsidRPr="00365C15" w:rsidRDefault="00F2081F" w:rsidP="00062A8D">
            <w:pPr>
              <w:pStyle w:val="texto"/>
              <w:spacing w:line="264" w:lineRule="exact"/>
              <w:ind w:firstLine="0"/>
              <w:jc w:val="center"/>
            </w:pPr>
            <w:r w:rsidRPr="00365C15">
              <w:t>Sí / No</w:t>
            </w:r>
          </w:p>
        </w:tc>
        <w:tc>
          <w:tcPr>
            <w:tcW w:w="1742" w:type="dxa"/>
            <w:tcBorders>
              <w:top w:val="single" w:sz="6" w:space="0" w:color="000000"/>
              <w:left w:val="single" w:sz="6" w:space="0" w:color="000000"/>
              <w:bottom w:val="single" w:sz="6" w:space="0" w:color="auto"/>
              <w:right w:val="single" w:sz="6" w:space="0" w:color="000000"/>
            </w:tcBorders>
            <w:vAlign w:val="center"/>
          </w:tcPr>
          <w:p w:rsidR="00F2081F" w:rsidRPr="00365C15" w:rsidRDefault="00F2081F" w:rsidP="00062A8D">
            <w:pPr>
              <w:pStyle w:val="texto"/>
              <w:spacing w:line="264" w:lineRule="exact"/>
              <w:ind w:firstLine="0"/>
              <w:jc w:val="center"/>
            </w:pPr>
            <w:r w:rsidRPr="00365C15">
              <w:t>No especificado</w:t>
            </w:r>
          </w:p>
        </w:tc>
        <w:tc>
          <w:tcPr>
            <w:tcW w:w="1734" w:type="dxa"/>
            <w:tcBorders>
              <w:top w:val="single" w:sz="6" w:space="0" w:color="000000"/>
              <w:left w:val="single" w:sz="6" w:space="0" w:color="000000"/>
              <w:bottom w:val="single" w:sz="6" w:space="0" w:color="auto"/>
              <w:right w:val="single" w:sz="6" w:space="0" w:color="000000"/>
            </w:tcBorders>
            <w:vAlign w:val="center"/>
          </w:tcPr>
          <w:p w:rsidR="00F2081F" w:rsidRPr="00365C15" w:rsidRDefault="00F2081F" w:rsidP="00062A8D">
            <w:pPr>
              <w:pStyle w:val="texto"/>
              <w:spacing w:line="264" w:lineRule="exact"/>
              <w:ind w:firstLine="0"/>
              <w:jc w:val="center"/>
            </w:pPr>
            <w:r w:rsidRPr="00365C15">
              <w:t>0</w:t>
            </w:r>
          </w:p>
        </w:tc>
      </w:tr>
      <w:tr w:rsidR="00F2081F" w:rsidRPr="00365C15" w:rsidTr="00062A8D">
        <w:tblPrEx>
          <w:tblCellMar>
            <w:top w:w="0" w:type="dxa"/>
            <w:bottom w:w="0" w:type="dxa"/>
          </w:tblCellMar>
        </w:tblPrEx>
        <w:trPr>
          <w:cantSplit/>
          <w:trHeight w:val="144"/>
        </w:trPr>
        <w:tc>
          <w:tcPr>
            <w:tcW w:w="1768" w:type="dxa"/>
            <w:vMerge/>
            <w:tcBorders>
              <w:left w:val="single" w:sz="6" w:space="0" w:color="000000"/>
              <w:bottom w:val="single" w:sz="6" w:space="0" w:color="auto"/>
              <w:right w:val="single" w:sz="6" w:space="0" w:color="000000"/>
            </w:tcBorders>
            <w:vAlign w:val="center"/>
          </w:tcPr>
          <w:p w:rsidR="00F2081F" w:rsidRPr="00365C15" w:rsidRDefault="00F2081F" w:rsidP="00062A8D">
            <w:pPr>
              <w:pStyle w:val="texto"/>
              <w:spacing w:line="264" w:lineRule="exact"/>
              <w:ind w:firstLine="0"/>
              <w:jc w:val="center"/>
            </w:pPr>
          </w:p>
        </w:tc>
        <w:tc>
          <w:tcPr>
            <w:tcW w:w="1724" w:type="dxa"/>
            <w:vMerge/>
            <w:tcBorders>
              <w:left w:val="single" w:sz="6" w:space="0" w:color="000000"/>
              <w:bottom w:val="single" w:sz="6" w:space="0" w:color="auto"/>
              <w:right w:val="single" w:sz="6" w:space="0" w:color="000000"/>
            </w:tcBorders>
            <w:vAlign w:val="center"/>
          </w:tcPr>
          <w:p w:rsidR="00F2081F" w:rsidRPr="00365C15" w:rsidRDefault="00F2081F" w:rsidP="00062A8D">
            <w:pPr>
              <w:pStyle w:val="texto"/>
              <w:spacing w:line="264" w:lineRule="exact"/>
              <w:ind w:firstLine="0"/>
              <w:jc w:val="center"/>
            </w:pPr>
          </w:p>
        </w:tc>
        <w:tc>
          <w:tcPr>
            <w:tcW w:w="1744" w:type="dxa"/>
            <w:vMerge/>
            <w:tcBorders>
              <w:left w:val="single" w:sz="6" w:space="0" w:color="000000"/>
              <w:bottom w:val="single" w:sz="6" w:space="0" w:color="auto"/>
              <w:right w:val="single" w:sz="6" w:space="0" w:color="000000"/>
            </w:tcBorders>
            <w:vAlign w:val="center"/>
          </w:tcPr>
          <w:p w:rsidR="00F2081F" w:rsidRPr="00365C15" w:rsidRDefault="00F2081F" w:rsidP="00062A8D">
            <w:pPr>
              <w:pStyle w:val="texto"/>
              <w:spacing w:line="264" w:lineRule="exact"/>
              <w:ind w:firstLine="0"/>
              <w:jc w:val="center"/>
            </w:pPr>
          </w:p>
        </w:tc>
        <w:tc>
          <w:tcPr>
            <w:tcW w:w="1742" w:type="dxa"/>
            <w:tcBorders>
              <w:top w:val="single" w:sz="6" w:space="0" w:color="auto"/>
              <w:left w:val="single" w:sz="6" w:space="0" w:color="000000"/>
              <w:bottom w:val="single" w:sz="6" w:space="0" w:color="auto"/>
              <w:right w:val="single" w:sz="6" w:space="0" w:color="000000"/>
            </w:tcBorders>
            <w:vAlign w:val="center"/>
          </w:tcPr>
          <w:p w:rsidR="00F2081F" w:rsidRPr="00365C15" w:rsidRDefault="00F2081F" w:rsidP="00062A8D">
            <w:pPr>
              <w:pStyle w:val="texto"/>
              <w:spacing w:line="264" w:lineRule="exact"/>
              <w:ind w:firstLine="0"/>
              <w:jc w:val="center"/>
            </w:pPr>
            <w:r w:rsidRPr="00365C15">
              <w:t>Sí</w:t>
            </w:r>
          </w:p>
        </w:tc>
        <w:tc>
          <w:tcPr>
            <w:tcW w:w="1734" w:type="dxa"/>
            <w:tcBorders>
              <w:top w:val="single" w:sz="6" w:space="0" w:color="auto"/>
              <w:left w:val="single" w:sz="6" w:space="0" w:color="000000"/>
              <w:bottom w:val="single" w:sz="6" w:space="0" w:color="auto"/>
              <w:right w:val="single" w:sz="6" w:space="0" w:color="000000"/>
            </w:tcBorders>
            <w:vAlign w:val="center"/>
          </w:tcPr>
          <w:p w:rsidR="00F2081F" w:rsidRPr="00365C15" w:rsidRDefault="00F2081F" w:rsidP="00062A8D">
            <w:pPr>
              <w:pStyle w:val="texto"/>
              <w:spacing w:line="264" w:lineRule="exact"/>
              <w:ind w:firstLine="0"/>
              <w:jc w:val="center"/>
            </w:pPr>
            <w:r w:rsidRPr="00365C15">
              <w:t>100</w:t>
            </w:r>
          </w:p>
        </w:tc>
      </w:tr>
      <w:tr w:rsidR="00F2081F" w:rsidRPr="00365C15" w:rsidTr="00062A8D">
        <w:tblPrEx>
          <w:tblCellMar>
            <w:top w:w="0" w:type="dxa"/>
            <w:bottom w:w="0" w:type="dxa"/>
          </w:tblCellMar>
        </w:tblPrEx>
        <w:trPr>
          <w:cantSplit/>
          <w:trHeight w:val="144"/>
        </w:trPr>
        <w:tc>
          <w:tcPr>
            <w:tcW w:w="1768" w:type="dxa"/>
            <w:vMerge w:val="restart"/>
            <w:tcBorders>
              <w:top w:val="single" w:sz="6" w:space="0" w:color="auto"/>
              <w:left w:val="single" w:sz="6" w:space="0" w:color="auto"/>
              <w:right w:val="single" w:sz="6" w:space="0" w:color="auto"/>
            </w:tcBorders>
            <w:vAlign w:val="center"/>
          </w:tcPr>
          <w:p w:rsidR="00F2081F" w:rsidRPr="00365C15" w:rsidRDefault="00F2081F" w:rsidP="00062A8D">
            <w:pPr>
              <w:pStyle w:val="texto"/>
              <w:spacing w:line="264" w:lineRule="exact"/>
              <w:ind w:firstLine="0"/>
              <w:jc w:val="center"/>
            </w:pPr>
            <w:r w:rsidRPr="00365C15">
              <w:t>Porcentaje de aportación del solicitante sin financiamiento</w:t>
            </w:r>
          </w:p>
        </w:tc>
        <w:tc>
          <w:tcPr>
            <w:tcW w:w="1724" w:type="dxa"/>
            <w:vMerge w:val="restart"/>
            <w:tcBorders>
              <w:top w:val="single" w:sz="6" w:space="0" w:color="auto"/>
              <w:left w:val="single" w:sz="6" w:space="0" w:color="auto"/>
              <w:right w:val="single" w:sz="6" w:space="0" w:color="auto"/>
            </w:tcBorders>
            <w:vAlign w:val="center"/>
          </w:tcPr>
          <w:p w:rsidR="00F2081F" w:rsidRPr="00365C15" w:rsidRDefault="00F2081F" w:rsidP="00062A8D">
            <w:pPr>
              <w:pStyle w:val="texto"/>
              <w:spacing w:line="264" w:lineRule="exact"/>
              <w:ind w:firstLine="0"/>
              <w:jc w:val="center"/>
            </w:pPr>
            <w:r w:rsidRPr="00365C15">
              <w:t>0.10</w:t>
            </w:r>
          </w:p>
        </w:tc>
        <w:tc>
          <w:tcPr>
            <w:tcW w:w="1744" w:type="dxa"/>
            <w:vMerge w:val="restart"/>
            <w:tcBorders>
              <w:top w:val="single" w:sz="6" w:space="0" w:color="auto"/>
              <w:left w:val="single" w:sz="6" w:space="0" w:color="auto"/>
              <w:right w:val="single" w:sz="6" w:space="0" w:color="auto"/>
            </w:tcBorders>
            <w:vAlign w:val="center"/>
          </w:tcPr>
          <w:p w:rsidR="00F2081F" w:rsidRPr="00365C15" w:rsidRDefault="00F2081F" w:rsidP="00062A8D">
            <w:pPr>
              <w:pStyle w:val="texto"/>
              <w:spacing w:line="264" w:lineRule="exact"/>
              <w:ind w:firstLine="0"/>
              <w:jc w:val="center"/>
            </w:pPr>
            <w:r w:rsidRPr="00365C15">
              <w:t>Porcentaje de aportación</w:t>
            </w:r>
          </w:p>
        </w:tc>
        <w:tc>
          <w:tcPr>
            <w:tcW w:w="1742" w:type="dxa"/>
            <w:tcBorders>
              <w:top w:val="single" w:sz="6" w:space="0" w:color="auto"/>
              <w:left w:val="single" w:sz="6" w:space="0" w:color="auto"/>
              <w:bottom w:val="single" w:sz="6" w:space="0" w:color="auto"/>
              <w:right w:val="single" w:sz="6" w:space="0" w:color="auto"/>
            </w:tcBorders>
            <w:vAlign w:val="center"/>
          </w:tcPr>
          <w:p w:rsidR="00F2081F" w:rsidRPr="00365C15" w:rsidRDefault="00F2081F" w:rsidP="00062A8D">
            <w:pPr>
              <w:pStyle w:val="texto"/>
              <w:spacing w:line="264" w:lineRule="exact"/>
              <w:ind w:firstLine="0"/>
              <w:jc w:val="center"/>
            </w:pPr>
            <w:r w:rsidRPr="00365C15">
              <w:t>No</w:t>
            </w:r>
          </w:p>
        </w:tc>
        <w:tc>
          <w:tcPr>
            <w:tcW w:w="1734" w:type="dxa"/>
            <w:tcBorders>
              <w:top w:val="single" w:sz="6" w:space="0" w:color="auto"/>
              <w:left w:val="single" w:sz="6" w:space="0" w:color="auto"/>
              <w:bottom w:val="single" w:sz="6" w:space="0" w:color="auto"/>
              <w:right w:val="single" w:sz="6" w:space="0" w:color="auto"/>
            </w:tcBorders>
            <w:vAlign w:val="center"/>
          </w:tcPr>
          <w:p w:rsidR="00F2081F" w:rsidRPr="00365C15" w:rsidRDefault="00F2081F" w:rsidP="00062A8D">
            <w:pPr>
              <w:pStyle w:val="texto"/>
              <w:spacing w:line="264" w:lineRule="exact"/>
              <w:ind w:firstLine="0"/>
              <w:jc w:val="center"/>
            </w:pPr>
            <w:r w:rsidRPr="00365C15">
              <w:t>0</w:t>
            </w:r>
          </w:p>
        </w:tc>
      </w:tr>
      <w:tr w:rsidR="00F2081F" w:rsidRPr="00365C15" w:rsidTr="00062A8D">
        <w:tblPrEx>
          <w:tblCellMar>
            <w:top w:w="0" w:type="dxa"/>
            <w:bottom w:w="0" w:type="dxa"/>
          </w:tblCellMar>
        </w:tblPrEx>
        <w:trPr>
          <w:cantSplit/>
          <w:trHeight w:val="144"/>
        </w:trPr>
        <w:tc>
          <w:tcPr>
            <w:tcW w:w="1768" w:type="dxa"/>
            <w:vMerge/>
            <w:tcBorders>
              <w:left w:val="single" w:sz="6" w:space="0" w:color="auto"/>
              <w:right w:val="single" w:sz="6" w:space="0" w:color="auto"/>
            </w:tcBorders>
            <w:vAlign w:val="center"/>
          </w:tcPr>
          <w:p w:rsidR="00F2081F" w:rsidRPr="00365C15" w:rsidRDefault="00F2081F" w:rsidP="00062A8D">
            <w:pPr>
              <w:pStyle w:val="texto"/>
              <w:spacing w:line="264" w:lineRule="exact"/>
              <w:ind w:firstLine="0"/>
              <w:jc w:val="center"/>
            </w:pPr>
          </w:p>
        </w:tc>
        <w:tc>
          <w:tcPr>
            <w:tcW w:w="1724" w:type="dxa"/>
            <w:vMerge/>
            <w:tcBorders>
              <w:left w:val="single" w:sz="6" w:space="0" w:color="auto"/>
              <w:right w:val="single" w:sz="6" w:space="0" w:color="auto"/>
            </w:tcBorders>
            <w:vAlign w:val="center"/>
          </w:tcPr>
          <w:p w:rsidR="00F2081F" w:rsidRPr="00365C15" w:rsidRDefault="00F2081F" w:rsidP="00062A8D">
            <w:pPr>
              <w:pStyle w:val="texto"/>
              <w:spacing w:line="264" w:lineRule="exact"/>
              <w:ind w:firstLine="0"/>
              <w:jc w:val="center"/>
            </w:pPr>
          </w:p>
        </w:tc>
        <w:tc>
          <w:tcPr>
            <w:tcW w:w="1744" w:type="dxa"/>
            <w:vMerge/>
            <w:tcBorders>
              <w:left w:val="single" w:sz="6" w:space="0" w:color="auto"/>
              <w:right w:val="single" w:sz="6" w:space="0" w:color="auto"/>
            </w:tcBorders>
            <w:vAlign w:val="center"/>
          </w:tcPr>
          <w:p w:rsidR="00F2081F" w:rsidRPr="00365C15" w:rsidRDefault="00F2081F" w:rsidP="00062A8D">
            <w:pPr>
              <w:pStyle w:val="texto"/>
              <w:spacing w:line="264" w:lineRule="exact"/>
              <w:ind w:firstLine="0"/>
              <w:jc w:val="center"/>
            </w:pPr>
          </w:p>
        </w:tc>
        <w:tc>
          <w:tcPr>
            <w:tcW w:w="1742" w:type="dxa"/>
            <w:tcBorders>
              <w:top w:val="single" w:sz="6" w:space="0" w:color="auto"/>
              <w:left w:val="single" w:sz="6" w:space="0" w:color="auto"/>
              <w:bottom w:val="single" w:sz="6" w:space="0" w:color="auto"/>
              <w:right w:val="single" w:sz="6" w:space="0" w:color="auto"/>
            </w:tcBorders>
            <w:vAlign w:val="center"/>
          </w:tcPr>
          <w:p w:rsidR="00F2081F" w:rsidRPr="00365C15" w:rsidRDefault="00F2081F" w:rsidP="00062A8D">
            <w:pPr>
              <w:pStyle w:val="texto"/>
              <w:spacing w:line="264" w:lineRule="exact"/>
              <w:ind w:firstLine="0"/>
              <w:jc w:val="center"/>
            </w:pPr>
            <w:r w:rsidRPr="00365C15">
              <w:t>50% o más</w:t>
            </w:r>
          </w:p>
        </w:tc>
        <w:tc>
          <w:tcPr>
            <w:tcW w:w="1734" w:type="dxa"/>
            <w:tcBorders>
              <w:top w:val="single" w:sz="6" w:space="0" w:color="auto"/>
              <w:left w:val="single" w:sz="6" w:space="0" w:color="auto"/>
              <w:bottom w:val="single" w:sz="6" w:space="0" w:color="auto"/>
              <w:right w:val="single" w:sz="6" w:space="0" w:color="auto"/>
            </w:tcBorders>
            <w:vAlign w:val="center"/>
          </w:tcPr>
          <w:p w:rsidR="00F2081F" w:rsidRPr="00365C15" w:rsidRDefault="00F2081F" w:rsidP="00062A8D">
            <w:pPr>
              <w:pStyle w:val="texto"/>
              <w:spacing w:line="264" w:lineRule="exact"/>
              <w:ind w:firstLine="0"/>
              <w:jc w:val="center"/>
            </w:pPr>
            <w:r w:rsidRPr="00365C15">
              <w:t>100</w:t>
            </w:r>
          </w:p>
        </w:tc>
      </w:tr>
      <w:tr w:rsidR="00F2081F" w:rsidRPr="00365C15" w:rsidTr="00062A8D">
        <w:tblPrEx>
          <w:tblCellMar>
            <w:top w:w="0" w:type="dxa"/>
            <w:bottom w:w="0" w:type="dxa"/>
          </w:tblCellMar>
        </w:tblPrEx>
        <w:trPr>
          <w:cantSplit/>
          <w:trHeight w:val="144"/>
        </w:trPr>
        <w:tc>
          <w:tcPr>
            <w:tcW w:w="1768" w:type="dxa"/>
            <w:vMerge/>
            <w:tcBorders>
              <w:left w:val="single" w:sz="6" w:space="0" w:color="auto"/>
              <w:right w:val="single" w:sz="6" w:space="0" w:color="auto"/>
            </w:tcBorders>
            <w:vAlign w:val="center"/>
          </w:tcPr>
          <w:p w:rsidR="00F2081F" w:rsidRPr="00365C15" w:rsidRDefault="00F2081F" w:rsidP="00062A8D">
            <w:pPr>
              <w:pStyle w:val="texto"/>
              <w:spacing w:line="264" w:lineRule="exact"/>
              <w:ind w:firstLine="0"/>
              <w:jc w:val="center"/>
            </w:pPr>
          </w:p>
        </w:tc>
        <w:tc>
          <w:tcPr>
            <w:tcW w:w="1724" w:type="dxa"/>
            <w:vMerge/>
            <w:tcBorders>
              <w:left w:val="single" w:sz="6" w:space="0" w:color="auto"/>
              <w:right w:val="single" w:sz="6" w:space="0" w:color="auto"/>
            </w:tcBorders>
            <w:vAlign w:val="center"/>
          </w:tcPr>
          <w:p w:rsidR="00F2081F" w:rsidRPr="00365C15" w:rsidRDefault="00F2081F" w:rsidP="00062A8D">
            <w:pPr>
              <w:pStyle w:val="texto"/>
              <w:spacing w:line="264" w:lineRule="exact"/>
              <w:ind w:firstLine="0"/>
              <w:jc w:val="center"/>
            </w:pPr>
          </w:p>
        </w:tc>
        <w:tc>
          <w:tcPr>
            <w:tcW w:w="1744" w:type="dxa"/>
            <w:vMerge/>
            <w:tcBorders>
              <w:left w:val="single" w:sz="6" w:space="0" w:color="auto"/>
              <w:right w:val="single" w:sz="6" w:space="0" w:color="auto"/>
            </w:tcBorders>
            <w:vAlign w:val="center"/>
          </w:tcPr>
          <w:p w:rsidR="00F2081F" w:rsidRPr="00365C15" w:rsidRDefault="00F2081F" w:rsidP="00062A8D">
            <w:pPr>
              <w:pStyle w:val="texto"/>
              <w:spacing w:line="264" w:lineRule="exact"/>
              <w:ind w:firstLine="0"/>
              <w:jc w:val="center"/>
            </w:pPr>
          </w:p>
        </w:tc>
        <w:tc>
          <w:tcPr>
            <w:tcW w:w="1742" w:type="dxa"/>
            <w:tcBorders>
              <w:top w:val="single" w:sz="6" w:space="0" w:color="auto"/>
              <w:left w:val="single" w:sz="6" w:space="0" w:color="auto"/>
              <w:bottom w:val="single" w:sz="6" w:space="0" w:color="auto"/>
              <w:right w:val="single" w:sz="6" w:space="0" w:color="auto"/>
            </w:tcBorders>
            <w:vAlign w:val="center"/>
          </w:tcPr>
          <w:p w:rsidR="00F2081F" w:rsidRPr="00365C15" w:rsidRDefault="00F2081F" w:rsidP="00062A8D">
            <w:pPr>
              <w:pStyle w:val="texto"/>
              <w:spacing w:line="264" w:lineRule="exact"/>
              <w:ind w:firstLine="0"/>
              <w:jc w:val="center"/>
            </w:pPr>
            <w:r w:rsidRPr="00365C15">
              <w:t>31% a 49%</w:t>
            </w:r>
          </w:p>
        </w:tc>
        <w:tc>
          <w:tcPr>
            <w:tcW w:w="1734" w:type="dxa"/>
            <w:tcBorders>
              <w:top w:val="single" w:sz="6" w:space="0" w:color="auto"/>
              <w:left w:val="single" w:sz="6" w:space="0" w:color="auto"/>
              <w:bottom w:val="single" w:sz="6" w:space="0" w:color="auto"/>
              <w:right w:val="single" w:sz="6" w:space="0" w:color="auto"/>
            </w:tcBorders>
            <w:vAlign w:val="center"/>
          </w:tcPr>
          <w:p w:rsidR="00F2081F" w:rsidRPr="00365C15" w:rsidRDefault="00F2081F" w:rsidP="00062A8D">
            <w:pPr>
              <w:pStyle w:val="texto"/>
              <w:spacing w:line="264" w:lineRule="exact"/>
              <w:ind w:firstLine="0"/>
              <w:jc w:val="center"/>
            </w:pPr>
            <w:r w:rsidRPr="00365C15">
              <w:t>75</w:t>
            </w:r>
          </w:p>
        </w:tc>
      </w:tr>
      <w:tr w:rsidR="00F2081F" w:rsidRPr="00365C15" w:rsidTr="00062A8D">
        <w:tblPrEx>
          <w:tblCellMar>
            <w:top w:w="0" w:type="dxa"/>
            <w:bottom w:w="0" w:type="dxa"/>
          </w:tblCellMar>
        </w:tblPrEx>
        <w:trPr>
          <w:cantSplit/>
          <w:trHeight w:val="144"/>
        </w:trPr>
        <w:tc>
          <w:tcPr>
            <w:tcW w:w="1768" w:type="dxa"/>
            <w:vMerge/>
            <w:tcBorders>
              <w:left w:val="single" w:sz="6" w:space="0" w:color="auto"/>
              <w:bottom w:val="single" w:sz="6" w:space="0" w:color="auto"/>
              <w:right w:val="single" w:sz="6" w:space="0" w:color="auto"/>
            </w:tcBorders>
            <w:vAlign w:val="center"/>
          </w:tcPr>
          <w:p w:rsidR="00F2081F" w:rsidRPr="00365C15" w:rsidRDefault="00F2081F" w:rsidP="00062A8D">
            <w:pPr>
              <w:pStyle w:val="texto"/>
              <w:spacing w:line="264" w:lineRule="exact"/>
              <w:ind w:firstLine="0"/>
              <w:jc w:val="center"/>
            </w:pPr>
          </w:p>
        </w:tc>
        <w:tc>
          <w:tcPr>
            <w:tcW w:w="1724" w:type="dxa"/>
            <w:vMerge/>
            <w:tcBorders>
              <w:left w:val="single" w:sz="6" w:space="0" w:color="auto"/>
              <w:bottom w:val="single" w:sz="6" w:space="0" w:color="auto"/>
              <w:right w:val="single" w:sz="6" w:space="0" w:color="auto"/>
            </w:tcBorders>
            <w:vAlign w:val="center"/>
          </w:tcPr>
          <w:p w:rsidR="00F2081F" w:rsidRPr="00365C15" w:rsidRDefault="00F2081F" w:rsidP="00062A8D">
            <w:pPr>
              <w:pStyle w:val="texto"/>
              <w:spacing w:line="264" w:lineRule="exact"/>
              <w:ind w:firstLine="0"/>
              <w:jc w:val="center"/>
            </w:pPr>
          </w:p>
        </w:tc>
        <w:tc>
          <w:tcPr>
            <w:tcW w:w="1744" w:type="dxa"/>
            <w:vMerge/>
            <w:tcBorders>
              <w:left w:val="single" w:sz="6" w:space="0" w:color="auto"/>
              <w:bottom w:val="single" w:sz="6" w:space="0" w:color="auto"/>
              <w:right w:val="single" w:sz="6" w:space="0" w:color="auto"/>
            </w:tcBorders>
            <w:vAlign w:val="center"/>
          </w:tcPr>
          <w:p w:rsidR="00F2081F" w:rsidRPr="00365C15" w:rsidRDefault="00F2081F" w:rsidP="00062A8D">
            <w:pPr>
              <w:pStyle w:val="texto"/>
              <w:spacing w:line="264" w:lineRule="exact"/>
              <w:ind w:firstLine="0"/>
              <w:jc w:val="center"/>
            </w:pPr>
          </w:p>
        </w:tc>
        <w:tc>
          <w:tcPr>
            <w:tcW w:w="1742" w:type="dxa"/>
            <w:tcBorders>
              <w:top w:val="single" w:sz="6" w:space="0" w:color="auto"/>
              <w:left w:val="single" w:sz="6" w:space="0" w:color="auto"/>
              <w:bottom w:val="single" w:sz="6" w:space="0" w:color="auto"/>
              <w:right w:val="single" w:sz="6" w:space="0" w:color="auto"/>
            </w:tcBorders>
            <w:vAlign w:val="center"/>
          </w:tcPr>
          <w:p w:rsidR="00F2081F" w:rsidRPr="00365C15" w:rsidRDefault="00F2081F" w:rsidP="00062A8D">
            <w:pPr>
              <w:pStyle w:val="texto"/>
              <w:spacing w:line="264" w:lineRule="exact"/>
              <w:ind w:firstLine="0"/>
              <w:jc w:val="center"/>
            </w:pPr>
            <w:r w:rsidRPr="00365C15">
              <w:t>30%</w:t>
            </w:r>
          </w:p>
        </w:tc>
        <w:tc>
          <w:tcPr>
            <w:tcW w:w="1734" w:type="dxa"/>
            <w:tcBorders>
              <w:top w:val="single" w:sz="6" w:space="0" w:color="auto"/>
              <w:left w:val="single" w:sz="6" w:space="0" w:color="auto"/>
              <w:bottom w:val="single" w:sz="6" w:space="0" w:color="auto"/>
              <w:right w:val="single" w:sz="6" w:space="0" w:color="auto"/>
            </w:tcBorders>
            <w:vAlign w:val="center"/>
          </w:tcPr>
          <w:p w:rsidR="00F2081F" w:rsidRPr="00365C15" w:rsidRDefault="00F2081F" w:rsidP="00062A8D">
            <w:pPr>
              <w:pStyle w:val="texto"/>
              <w:spacing w:line="264" w:lineRule="exact"/>
              <w:ind w:firstLine="0"/>
              <w:jc w:val="center"/>
            </w:pPr>
            <w:r w:rsidRPr="00365C15">
              <w:t>25</w:t>
            </w:r>
          </w:p>
        </w:tc>
      </w:tr>
    </w:tbl>
    <w:p w:rsidR="00F2081F" w:rsidRPr="00F13BE0" w:rsidRDefault="00F2081F" w:rsidP="00F2081F">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768"/>
        <w:gridCol w:w="1724"/>
        <w:gridCol w:w="1744"/>
        <w:gridCol w:w="1742"/>
        <w:gridCol w:w="1734"/>
      </w:tblGrid>
      <w:tr w:rsidR="00F2081F" w:rsidRPr="00365C15" w:rsidTr="00062A8D">
        <w:tblPrEx>
          <w:tblCellMar>
            <w:top w:w="0" w:type="dxa"/>
            <w:bottom w:w="0" w:type="dxa"/>
          </w:tblCellMar>
        </w:tblPrEx>
        <w:trPr>
          <w:cantSplit/>
          <w:trHeight w:val="144"/>
        </w:trPr>
        <w:tc>
          <w:tcPr>
            <w:tcW w:w="1768" w:type="dxa"/>
            <w:vMerge w:val="restart"/>
            <w:tcBorders>
              <w:top w:val="single" w:sz="6" w:space="0" w:color="auto"/>
              <w:left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r w:rsidRPr="00365C15">
              <w:t>Proyectos ubicados en Zonas Económicas Especiales.</w:t>
            </w:r>
          </w:p>
          <w:p w:rsidR="00F2081F" w:rsidRPr="00365C15" w:rsidRDefault="00F2081F" w:rsidP="00062A8D">
            <w:pPr>
              <w:pStyle w:val="texto"/>
              <w:spacing w:line="236" w:lineRule="exact"/>
              <w:ind w:firstLine="0"/>
              <w:jc w:val="center"/>
            </w:pPr>
            <w:r w:rsidRPr="00365C15">
              <w:t>DOF: 01/06/2016</w:t>
            </w:r>
          </w:p>
        </w:tc>
        <w:tc>
          <w:tcPr>
            <w:tcW w:w="1724" w:type="dxa"/>
            <w:vMerge w:val="restart"/>
            <w:tcBorders>
              <w:top w:val="single" w:sz="6" w:space="0" w:color="auto"/>
              <w:left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r w:rsidRPr="00365C15">
              <w:t>0.20</w:t>
            </w:r>
          </w:p>
        </w:tc>
        <w:tc>
          <w:tcPr>
            <w:tcW w:w="1744" w:type="dxa"/>
            <w:vMerge w:val="restart"/>
            <w:tcBorders>
              <w:top w:val="single" w:sz="6" w:space="0" w:color="auto"/>
              <w:left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r w:rsidRPr="00365C15">
              <w:t>Sí/No</w:t>
            </w:r>
          </w:p>
        </w:tc>
        <w:tc>
          <w:tcPr>
            <w:tcW w:w="1742" w:type="dxa"/>
            <w:tcBorders>
              <w:top w:val="single" w:sz="6" w:space="0" w:color="auto"/>
              <w:left w:val="single" w:sz="6" w:space="0" w:color="auto"/>
              <w:bottom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r w:rsidRPr="00365C15">
              <w:t>Sí</w:t>
            </w:r>
          </w:p>
        </w:tc>
        <w:tc>
          <w:tcPr>
            <w:tcW w:w="1734" w:type="dxa"/>
            <w:tcBorders>
              <w:top w:val="single" w:sz="6" w:space="0" w:color="auto"/>
              <w:left w:val="single" w:sz="6" w:space="0" w:color="auto"/>
              <w:bottom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r w:rsidRPr="00365C15">
              <w:t>100</w:t>
            </w:r>
          </w:p>
        </w:tc>
      </w:tr>
      <w:tr w:rsidR="00F2081F" w:rsidRPr="00365C15" w:rsidTr="00062A8D">
        <w:tblPrEx>
          <w:tblCellMar>
            <w:top w:w="0" w:type="dxa"/>
            <w:bottom w:w="0" w:type="dxa"/>
          </w:tblCellMar>
        </w:tblPrEx>
        <w:trPr>
          <w:cantSplit/>
          <w:trHeight w:val="144"/>
        </w:trPr>
        <w:tc>
          <w:tcPr>
            <w:tcW w:w="1768" w:type="dxa"/>
            <w:vMerge/>
            <w:tcBorders>
              <w:left w:val="single" w:sz="6" w:space="0" w:color="auto"/>
              <w:bottom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p>
        </w:tc>
        <w:tc>
          <w:tcPr>
            <w:tcW w:w="1724" w:type="dxa"/>
            <w:vMerge/>
            <w:tcBorders>
              <w:left w:val="single" w:sz="6" w:space="0" w:color="auto"/>
              <w:bottom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p>
        </w:tc>
        <w:tc>
          <w:tcPr>
            <w:tcW w:w="1744" w:type="dxa"/>
            <w:vMerge/>
            <w:tcBorders>
              <w:left w:val="single" w:sz="6" w:space="0" w:color="auto"/>
              <w:bottom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p>
        </w:tc>
        <w:tc>
          <w:tcPr>
            <w:tcW w:w="1742" w:type="dxa"/>
            <w:tcBorders>
              <w:top w:val="single" w:sz="6" w:space="0" w:color="auto"/>
              <w:left w:val="single" w:sz="6" w:space="0" w:color="auto"/>
              <w:bottom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r w:rsidRPr="00365C15">
              <w:t>No</w:t>
            </w:r>
          </w:p>
        </w:tc>
        <w:tc>
          <w:tcPr>
            <w:tcW w:w="1734" w:type="dxa"/>
            <w:tcBorders>
              <w:top w:val="single" w:sz="6" w:space="0" w:color="auto"/>
              <w:left w:val="single" w:sz="6" w:space="0" w:color="auto"/>
              <w:bottom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r w:rsidRPr="00365C15">
              <w:t>0</w:t>
            </w:r>
          </w:p>
        </w:tc>
      </w:tr>
      <w:tr w:rsidR="00F2081F" w:rsidRPr="00365C15" w:rsidTr="00062A8D">
        <w:tblPrEx>
          <w:tblCellMar>
            <w:top w:w="0" w:type="dxa"/>
            <w:bottom w:w="0" w:type="dxa"/>
          </w:tblCellMar>
        </w:tblPrEx>
        <w:trPr>
          <w:cantSplit/>
          <w:trHeight w:val="144"/>
        </w:trPr>
        <w:tc>
          <w:tcPr>
            <w:tcW w:w="1768" w:type="dxa"/>
            <w:vMerge w:val="restart"/>
            <w:tcBorders>
              <w:top w:val="single" w:sz="6" w:space="0" w:color="auto"/>
              <w:left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r w:rsidRPr="00365C15">
              <w:t>Beneficiario nuevo o Jóvenes</w:t>
            </w:r>
          </w:p>
        </w:tc>
        <w:tc>
          <w:tcPr>
            <w:tcW w:w="1724" w:type="dxa"/>
            <w:vMerge w:val="restart"/>
            <w:tcBorders>
              <w:top w:val="single" w:sz="6" w:space="0" w:color="auto"/>
              <w:left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r w:rsidRPr="00365C15">
              <w:t>0.10</w:t>
            </w:r>
          </w:p>
        </w:tc>
        <w:tc>
          <w:tcPr>
            <w:tcW w:w="1744" w:type="dxa"/>
            <w:vMerge w:val="restart"/>
            <w:tcBorders>
              <w:top w:val="single" w:sz="6" w:space="0" w:color="auto"/>
              <w:left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r w:rsidRPr="00365C15">
              <w:t>Sí/No</w:t>
            </w:r>
          </w:p>
        </w:tc>
        <w:tc>
          <w:tcPr>
            <w:tcW w:w="1742" w:type="dxa"/>
            <w:tcBorders>
              <w:top w:val="single" w:sz="6" w:space="0" w:color="auto"/>
              <w:left w:val="single" w:sz="6" w:space="0" w:color="auto"/>
              <w:bottom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r w:rsidRPr="00365C15">
              <w:t>Sí</w:t>
            </w:r>
          </w:p>
        </w:tc>
        <w:tc>
          <w:tcPr>
            <w:tcW w:w="1734" w:type="dxa"/>
            <w:tcBorders>
              <w:top w:val="single" w:sz="6" w:space="0" w:color="auto"/>
              <w:left w:val="single" w:sz="6" w:space="0" w:color="auto"/>
              <w:bottom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r w:rsidRPr="00365C15">
              <w:t>100</w:t>
            </w:r>
          </w:p>
        </w:tc>
      </w:tr>
      <w:tr w:rsidR="00F2081F" w:rsidRPr="00365C15" w:rsidTr="00062A8D">
        <w:tblPrEx>
          <w:tblCellMar>
            <w:top w:w="0" w:type="dxa"/>
            <w:bottom w:w="0" w:type="dxa"/>
          </w:tblCellMar>
        </w:tblPrEx>
        <w:trPr>
          <w:cantSplit/>
          <w:trHeight w:val="144"/>
        </w:trPr>
        <w:tc>
          <w:tcPr>
            <w:tcW w:w="1768" w:type="dxa"/>
            <w:vMerge/>
            <w:tcBorders>
              <w:left w:val="single" w:sz="6" w:space="0" w:color="auto"/>
              <w:bottom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p>
        </w:tc>
        <w:tc>
          <w:tcPr>
            <w:tcW w:w="1724" w:type="dxa"/>
            <w:vMerge/>
            <w:tcBorders>
              <w:left w:val="single" w:sz="6" w:space="0" w:color="auto"/>
              <w:bottom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p>
        </w:tc>
        <w:tc>
          <w:tcPr>
            <w:tcW w:w="1744" w:type="dxa"/>
            <w:vMerge/>
            <w:tcBorders>
              <w:left w:val="single" w:sz="6" w:space="0" w:color="auto"/>
              <w:bottom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p>
        </w:tc>
        <w:tc>
          <w:tcPr>
            <w:tcW w:w="1742" w:type="dxa"/>
            <w:tcBorders>
              <w:top w:val="single" w:sz="6" w:space="0" w:color="auto"/>
              <w:left w:val="single" w:sz="6" w:space="0" w:color="auto"/>
              <w:bottom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r w:rsidRPr="00365C15">
              <w:t>No</w:t>
            </w:r>
          </w:p>
        </w:tc>
        <w:tc>
          <w:tcPr>
            <w:tcW w:w="1734" w:type="dxa"/>
            <w:tcBorders>
              <w:top w:val="single" w:sz="6" w:space="0" w:color="auto"/>
              <w:left w:val="single" w:sz="6" w:space="0" w:color="auto"/>
              <w:bottom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r w:rsidRPr="00365C15">
              <w:t>50</w:t>
            </w:r>
          </w:p>
        </w:tc>
      </w:tr>
      <w:tr w:rsidR="00F2081F" w:rsidRPr="00365C15" w:rsidTr="00062A8D">
        <w:tblPrEx>
          <w:tblCellMar>
            <w:top w:w="0" w:type="dxa"/>
            <w:bottom w:w="0" w:type="dxa"/>
          </w:tblCellMar>
        </w:tblPrEx>
        <w:trPr>
          <w:cantSplit/>
          <w:trHeight w:val="144"/>
        </w:trPr>
        <w:tc>
          <w:tcPr>
            <w:tcW w:w="1768" w:type="dxa"/>
            <w:vMerge w:val="restart"/>
            <w:tcBorders>
              <w:top w:val="single" w:sz="6" w:space="0" w:color="auto"/>
              <w:left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r w:rsidRPr="00365C15">
              <w:t>Número de socios por proyecto</w:t>
            </w:r>
          </w:p>
        </w:tc>
        <w:tc>
          <w:tcPr>
            <w:tcW w:w="1724" w:type="dxa"/>
            <w:vMerge w:val="restart"/>
            <w:tcBorders>
              <w:top w:val="single" w:sz="6" w:space="0" w:color="auto"/>
              <w:left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r w:rsidRPr="00365C15">
              <w:t>0.05</w:t>
            </w:r>
          </w:p>
        </w:tc>
        <w:tc>
          <w:tcPr>
            <w:tcW w:w="1744" w:type="dxa"/>
            <w:vMerge w:val="restart"/>
            <w:tcBorders>
              <w:top w:val="single" w:sz="6" w:space="0" w:color="auto"/>
              <w:left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r w:rsidRPr="00365C15">
              <w:t>Número de socios activos</w:t>
            </w:r>
          </w:p>
        </w:tc>
        <w:tc>
          <w:tcPr>
            <w:tcW w:w="1742" w:type="dxa"/>
            <w:tcBorders>
              <w:top w:val="single" w:sz="6" w:space="0" w:color="auto"/>
              <w:left w:val="single" w:sz="6" w:space="0" w:color="auto"/>
              <w:bottom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r w:rsidRPr="00365C15">
              <w:t>más de 20</w:t>
            </w:r>
          </w:p>
        </w:tc>
        <w:tc>
          <w:tcPr>
            <w:tcW w:w="1734" w:type="dxa"/>
            <w:tcBorders>
              <w:top w:val="single" w:sz="6" w:space="0" w:color="auto"/>
              <w:left w:val="single" w:sz="6" w:space="0" w:color="auto"/>
              <w:bottom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r w:rsidRPr="00365C15">
              <w:t>100</w:t>
            </w:r>
          </w:p>
        </w:tc>
      </w:tr>
      <w:tr w:rsidR="00F2081F" w:rsidRPr="00365C15" w:rsidTr="00062A8D">
        <w:tblPrEx>
          <w:tblCellMar>
            <w:top w:w="0" w:type="dxa"/>
            <w:bottom w:w="0" w:type="dxa"/>
          </w:tblCellMar>
        </w:tblPrEx>
        <w:trPr>
          <w:cantSplit/>
          <w:trHeight w:val="144"/>
        </w:trPr>
        <w:tc>
          <w:tcPr>
            <w:tcW w:w="1768" w:type="dxa"/>
            <w:vMerge/>
            <w:tcBorders>
              <w:left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p>
        </w:tc>
        <w:tc>
          <w:tcPr>
            <w:tcW w:w="1724" w:type="dxa"/>
            <w:vMerge/>
            <w:tcBorders>
              <w:left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p>
        </w:tc>
        <w:tc>
          <w:tcPr>
            <w:tcW w:w="1744" w:type="dxa"/>
            <w:vMerge/>
            <w:tcBorders>
              <w:left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p>
        </w:tc>
        <w:tc>
          <w:tcPr>
            <w:tcW w:w="1742" w:type="dxa"/>
            <w:tcBorders>
              <w:top w:val="single" w:sz="6" w:space="0" w:color="auto"/>
              <w:left w:val="single" w:sz="6" w:space="0" w:color="auto"/>
              <w:bottom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r w:rsidRPr="00365C15">
              <w:t>De 11a 19</w:t>
            </w:r>
          </w:p>
        </w:tc>
        <w:tc>
          <w:tcPr>
            <w:tcW w:w="1734" w:type="dxa"/>
            <w:tcBorders>
              <w:top w:val="single" w:sz="6" w:space="0" w:color="auto"/>
              <w:left w:val="single" w:sz="6" w:space="0" w:color="auto"/>
              <w:bottom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r w:rsidRPr="00365C15">
              <w:t>75</w:t>
            </w:r>
          </w:p>
        </w:tc>
      </w:tr>
      <w:tr w:rsidR="00F2081F" w:rsidRPr="00365C15" w:rsidTr="00062A8D">
        <w:tblPrEx>
          <w:tblCellMar>
            <w:top w:w="0" w:type="dxa"/>
            <w:bottom w:w="0" w:type="dxa"/>
          </w:tblCellMar>
        </w:tblPrEx>
        <w:trPr>
          <w:cantSplit/>
          <w:trHeight w:val="144"/>
        </w:trPr>
        <w:tc>
          <w:tcPr>
            <w:tcW w:w="1768" w:type="dxa"/>
            <w:vMerge/>
            <w:tcBorders>
              <w:left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p>
        </w:tc>
        <w:tc>
          <w:tcPr>
            <w:tcW w:w="1724" w:type="dxa"/>
            <w:vMerge/>
            <w:tcBorders>
              <w:left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p>
        </w:tc>
        <w:tc>
          <w:tcPr>
            <w:tcW w:w="1744" w:type="dxa"/>
            <w:vMerge/>
            <w:tcBorders>
              <w:left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p>
        </w:tc>
        <w:tc>
          <w:tcPr>
            <w:tcW w:w="1742" w:type="dxa"/>
            <w:tcBorders>
              <w:top w:val="single" w:sz="6" w:space="0" w:color="auto"/>
              <w:left w:val="single" w:sz="6" w:space="0" w:color="auto"/>
              <w:bottom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r w:rsidRPr="00365C15">
              <w:t>De 6 a 10</w:t>
            </w:r>
          </w:p>
        </w:tc>
        <w:tc>
          <w:tcPr>
            <w:tcW w:w="1734" w:type="dxa"/>
            <w:tcBorders>
              <w:top w:val="single" w:sz="6" w:space="0" w:color="auto"/>
              <w:left w:val="single" w:sz="6" w:space="0" w:color="auto"/>
              <w:bottom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r w:rsidRPr="00365C15">
              <w:t>50</w:t>
            </w:r>
          </w:p>
        </w:tc>
      </w:tr>
      <w:tr w:rsidR="00F2081F" w:rsidRPr="00365C15" w:rsidTr="00062A8D">
        <w:tblPrEx>
          <w:tblCellMar>
            <w:top w:w="0" w:type="dxa"/>
            <w:bottom w:w="0" w:type="dxa"/>
          </w:tblCellMar>
        </w:tblPrEx>
        <w:trPr>
          <w:cantSplit/>
          <w:trHeight w:val="144"/>
        </w:trPr>
        <w:tc>
          <w:tcPr>
            <w:tcW w:w="1768" w:type="dxa"/>
            <w:vMerge/>
            <w:tcBorders>
              <w:left w:val="single" w:sz="6" w:space="0" w:color="auto"/>
              <w:bottom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p>
        </w:tc>
        <w:tc>
          <w:tcPr>
            <w:tcW w:w="1724" w:type="dxa"/>
            <w:vMerge/>
            <w:tcBorders>
              <w:left w:val="single" w:sz="6" w:space="0" w:color="auto"/>
              <w:bottom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p>
        </w:tc>
        <w:tc>
          <w:tcPr>
            <w:tcW w:w="1744" w:type="dxa"/>
            <w:vMerge/>
            <w:tcBorders>
              <w:left w:val="single" w:sz="6" w:space="0" w:color="auto"/>
              <w:bottom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p>
        </w:tc>
        <w:tc>
          <w:tcPr>
            <w:tcW w:w="1742" w:type="dxa"/>
            <w:tcBorders>
              <w:top w:val="single" w:sz="6" w:space="0" w:color="auto"/>
              <w:left w:val="single" w:sz="6" w:space="0" w:color="auto"/>
              <w:bottom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r w:rsidRPr="00365C15">
              <w:t>De 2 a 5</w:t>
            </w:r>
          </w:p>
        </w:tc>
        <w:tc>
          <w:tcPr>
            <w:tcW w:w="1734" w:type="dxa"/>
            <w:tcBorders>
              <w:top w:val="single" w:sz="6" w:space="0" w:color="auto"/>
              <w:left w:val="single" w:sz="6" w:space="0" w:color="auto"/>
              <w:bottom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r w:rsidRPr="00365C15">
              <w:t>25</w:t>
            </w:r>
          </w:p>
        </w:tc>
      </w:tr>
      <w:tr w:rsidR="00F2081F" w:rsidRPr="00365C15" w:rsidTr="00062A8D">
        <w:tblPrEx>
          <w:tblCellMar>
            <w:top w:w="0" w:type="dxa"/>
            <w:bottom w:w="0" w:type="dxa"/>
          </w:tblCellMar>
        </w:tblPrEx>
        <w:trPr>
          <w:cantSplit/>
          <w:trHeight w:val="144"/>
        </w:trPr>
        <w:tc>
          <w:tcPr>
            <w:tcW w:w="1768" w:type="dxa"/>
            <w:vMerge w:val="restart"/>
            <w:tcBorders>
              <w:top w:val="single" w:sz="6" w:space="0" w:color="auto"/>
              <w:left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r w:rsidRPr="00365C15">
              <w:t>Número de mujeres incluidas en el proyecto</w:t>
            </w:r>
          </w:p>
        </w:tc>
        <w:tc>
          <w:tcPr>
            <w:tcW w:w="1724" w:type="dxa"/>
            <w:vMerge w:val="restart"/>
            <w:tcBorders>
              <w:top w:val="single" w:sz="6" w:space="0" w:color="auto"/>
              <w:left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r w:rsidRPr="00365C15">
              <w:t>0.20</w:t>
            </w:r>
          </w:p>
        </w:tc>
        <w:tc>
          <w:tcPr>
            <w:tcW w:w="1744" w:type="dxa"/>
            <w:vMerge w:val="restart"/>
            <w:tcBorders>
              <w:top w:val="single" w:sz="6" w:space="0" w:color="auto"/>
              <w:left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r w:rsidRPr="00365C15">
              <w:t>Número de mujeres</w:t>
            </w:r>
          </w:p>
        </w:tc>
        <w:tc>
          <w:tcPr>
            <w:tcW w:w="1742" w:type="dxa"/>
            <w:tcBorders>
              <w:top w:val="single" w:sz="6" w:space="0" w:color="auto"/>
              <w:left w:val="single" w:sz="6" w:space="0" w:color="auto"/>
              <w:bottom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r w:rsidRPr="00365C15">
              <w:t>20 o más</w:t>
            </w:r>
          </w:p>
        </w:tc>
        <w:tc>
          <w:tcPr>
            <w:tcW w:w="1734" w:type="dxa"/>
            <w:tcBorders>
              <w:top w:val="single" w:sz="6" w:space="0" w:color="auto"/>
              <w:left w:val="single" w:sz="6" w:space="0" w:color="auto"/>
              <w:bottom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r w:rsidRPr="00365C15">
              <w:t>100</w:t>
            </w:r>
          </w:p>
        </w:tc>
      </w:tr>
      <w:tr w:rsidR="00F2081F" w:rsidRPr="00365C15" w:rsidTr="00062A8D">
        <w:tblPrEx>
          <w:tblCellMar>
            <w:top w:w="0" w:type="dxa"/>
            <w:bottom w:w="0" w:type="dxa"/>
          </w:tblCellMar>
        </w:tblPrEx>
        <w:trPr>
          <w:cantSplit/>
          <w:trHeight w:val="144"/>
        </w:trPr>
        <w:tc>
          <w:tcPr>
            <w:tcW w:w="1768" w:type="dxa"/>
            <w:vMerge/>
            <w:tcBorders>
              <w:left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p>
        </w:tc>
        <w:tc>
          <w:tcPr>
            <w:tcW w:w="1724" w:type="dxa"/>
            <w:vMerge/>
            <w:tcBorders>
              <w:left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p>
        </w:tc>
        <w:tc>
          <w:tcPr>
            <w:tcW w:w="1744" w:type="dxa"/>
            <w:vMerge/>
            <w:tcBorders>
              <w:left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p>
        </w:tc>
        <w:tc>
          <w:tcPr>
            <w:tcW w:w="1742" w:type="dxa"/>
            <w:tcBorders>
              <w:top w:val="single" w:sz="6" w:space="0" w:color="auto"/>
              <w:left w:val="single" w:sz="6" w:space="0" w:color="auto"/>
              <w:bottom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r w:rsidRPr="00365C15">
              <w:t>De 10 a 19</w:t>
            </w:r>
          </w:p>
        </w:tc>
        <w:tc>
          <w:tcPr>
            <w:tcW w:w="1734" w:type="dxa"/>
            <w:tcBorders>
              <w:top w:val="single" w:sz="6" w:space="0" w:color="auto"/>
              <w:left w:val="single" w:sz="6" w:space="0" w:color="auto"/>
              <w:bottom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r w:rsidRPr="00365C15">
              <w:t>75</w:t>
            </w:r>
          </w:p>
        </w:tc>
      </w:tr>
      <w:tr w:rsidR="00F2081F" w:rsidRPr="00365C15" w:rsidTr="00062A8D">
        <w:tblPrEx>
          <w:tblCellMar>
            <w:top w:w="0" w:type="dxa"/>
            <w:bottom w:w="0" w:type="dxa"/>
          </w:tblCellMar>
        </w:tblPrEx>
        <w:trPr>
          <w:cantSplit/>
          <w:trHeight w:val="144"/>
        </w:trPr>
        <w:tc>
          <w:tcPr>
            <w:tcW w:w="1768" w:type="dxa"/>
            <w:vMerge/>
            <w:tcBorders>
              <w:left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p>
        </w:tc>
        <w:tc>
          <w:tcPr>
            <w:tcW w:w="1724" w:type="dxa"/>
            <w:vMerge/>
            <w:tcBorders>
              <w:left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p>
        </w:tc>
        <w:tc>
          <w:tcPr>
            <w:tcW w:w="1744" w:type="dxa"/>
            <w:vMerge/>
            <w:tcBorders>
              <w:left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p>
        </w:tc>
        <w:tc>
          <w:tcPr>
            <w:tcW w:w="1742" w:type="dxa"/>
            <w:tcBorders>
              <w:top w:val="single" w:sz="6" w:space="0" w:color="auto"/>
              <w:left w:val="single" w:sz="6" w:space="0" w:color="auto"/>
              <w:bottom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r w:rsidRPr="00365C15">
              <w:t>De 6 a 9</w:t>
            </w:r>
          </w:p>
        </w:tc>
        <w:tc>
          <w:tcPr>
            <w:tcW w:w="1734" w:type="dxa"/>
            <w:tcBorders>
              <w:top w:val="single" w:sz="6" w:space="0" w:color="auto"/>
              <w:left w:val="single" w:sz="6" w:space="0" w:color="auto"/>
              <w:bottom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r w:rsidRPr="00365C15">
              <w:t>50</w:t>
            </w:r>
          </w:p>
        </w:tc>
      </w:tr>
      <w:tr w:rsidR="00F2081F" w:rsidRPr="00365C15" w:rsidTr="00062A8D">
        <w:tblPrEx>
          <w:tblCellMar>
            <w:top w:w="0" w:type="dxa"/>
            <w:bottom w:w="0" w:type="dxa"/>
          </w:tblCellMar>
        </w:tblPrEx>
        <w:trPr>
          <w:cantSplit/>
          <w:trHeight w:val="144"/>
        </w:trPr>
        <w:tc>
          <w:tcPr>
            <w:tcW w:w="1768" w:type="dxa"/>
            <w:vMerge/>
            <w:tcBorders>
              <w:left w:val="single" w:sz="6" w:space="0" w:color="auto"/>
              <w:bottom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p>
        </w:tc>
        <w:tc>
          <w:tcPr>
            <w:tcW w:w="1724" w:type="dxa"/>
            <w:vMerge/>
            <w:tcBorders>
              <w:left w:val="single" w:sz="6" w:space="0" w:color="auto"/>
              <w:bottom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p>
        </w:tc>
        <w:tc>
          <w:tcPr>
            <w:tcW w:w="1744" w:type="dxa"/>
            <w:vMerge/>
            <w:tcBorders>
              <w:left w:val="single" w:sz="6" w:space="0" w:color="auto"/>
              <w:bottom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p>
        </w:tc>
        <w:tc>
          <w:tcPr>
            <w:tcW w:w="1742" w:type="dxa"/>
            <w:tcBorders>
              <w:top w:val="single" w:sz="6" w:space="0" w:color="auto"/>
              <w:left w:val="single" w:sz="6" w:space="0" w:color="auto"/>
              <w:bottom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r w:rsidRPr="00365C15">
              <w:t>De 2 a 5</w:t>
            </w:r>
          </w:p>
        </w:tc>
        <w:tc>
          <w:tcPr>
            <w:tcW w:w="1734" w:type="dxa"/>
            <w:tcBorders>
              <w:top w:val="single" w:sz="6" w:space="0" w:color="auto"/>
              <w:left w:val="single" w:sz="6" w:space="0" w:color="auto"/>
              <w:bottom w:val="single" w:sz="6" w:space="0" w:color="auto"/>
              <w:right w:val="single" w:sz="6" w:space="0" w:color="auto"/>
            </w:tcBorders>
            <w:vAlign w:val="center"/>
          </w:tcPr>
          <w:p w:rsidR="00F2081F" w:rsidRPr="00365C15" w:rsidRDefault="00F2081F" w:rsidP="00062A8D">
            <w:pPr>
              <w:pStyle w:val="texto"/>
              <w:spacing w:line="236" w:lineRule="exact"/>
              <w:ind w:firstLine="0"/>
              <w:jc w:val="center"/>
            </w:pPr>
            <w:r w:rsidRPr="00365C15">
              <w:t>25</w:t>
            </w:r>
          </w:p>
        </w:tc>
      </w:tr>
    </w:tbl>
    <w:p w:rsidR="00F2081F" w:rsidRPr="00365C15" w:rsidRDefault="00F2081F" w:rsidP="00F2081F">
      <w:pPr>
        <w:pStyle w:val="texto"/>
        <w:spacing w:line="236" w:lineRule="exact"/>
        <w:rPr>
          <w:i/>
        </w:rPr>
      </w:pPr>
    </w:p>
    <w:p w:rsidR="00F2081F" w:rsidRDefault="00F2081F" w:rsidP="00F2081F">
      <w:pPr>
        <w:pStyle w:val="texto"/>
        <w:spacing w:line="236" w:lineRule="exact"/>
        <w:rPr>
          <w:i/>
        </w:rPr>
      </w:pPr>
      <w:r w:rsidRPr="00365C15">
        <w:rPr>
          <w:i/>
        </w:rPr>
        <w:t>Nota 1. Para el caso de solicitudes de personas morales, mayoritariamente conformadas (igual o mayor al 50%), por mujeres, jóvenes, personas con discapacidad y/o víctimas de la violencia, se dará una calificación adicional de 5 puntos. En caso de ser víctimas de violencia, se deberá adjuntar a la solicitud de incentivo, la constancia de inscripción en el Registro Nacional de Víctimas, por cada socio que se encuentre en tal situación.</w:t>
      </w:r>
    </w:p>
    <w:p w:rsidR="00F2081F" w:rsidRDefault="00F2081F" w:rsidP="00F2081F">
      <w:pPr>
        <w:pStyle w:val="texto"/>
        <w:spacing w:line="236" w:lineRule="exact"/>
        <w:rPr>
          <w:i/>
        </w:rPr>
      </w:pPr>
      <w:r w:rsidRPr="00365C15">
        <w:rPr>
          <w:i/>
        </w:rPr>
        <w:t>Nota 2. En caso de que no aplique algún indicador, se ajustará la ponderación, proporcionalmente en los demás indicadores a fin de que sumen 100%.</w:t>
      </w:r>
    </w:p>
    <w:p w:rsidR="00F2081F" w:rsidRDefault="00F2081F" w:rsidP="00F2081F">
      <w:pPr>
        <w:pStyle w:val="texto"/>
        <w:spacing w:line="236" w:lineRule="exact"/>
        <w:rPr>
          <w:i/>
        </w:rPr>
      </w:pPr>
      <w:r w:rsidRPr="00365C15">
        <w:rPr>
          <w:i/>
        </w:rPr>
        <w:t>Nota 3. En el caso de proyectos que impulsen el uso de insumos para la producción de productos orgánicos, se otorgará una calificación adicional de 15 puntos.</w:t>
      </w:r>
    </w:p>
    <w:p w:rsidR="00F2081F" w:rsidRDefault="00F2081F" w:rsidP="00F2081F">
      <w:pPr>
        <w:pStyle w:val="texto"/>
        <w:spacing w:line="236" w:lineRule="exact"/>
      </w:pPr>
      <w:r w:rsidRPr="00365C15">
        <w:rPr>
          <w:b/>
        </w:rPr>
        <w:t xml:space="preserve">Artículo 36. </w:t>
      </w:r>
      <w:r w:rsidRPr="00365C15">
        <w:t>Las instancias que participan en el Componente son:</w:t>
      </w:r>
    </w:p>
    <w:p w:rsidR="00F2081F" w:rsidRPr="00365C15" w:rsidRDefault="00F2081F" w:rsidP="00F2081F">
      <w:pPr>
        <w:pStyle w:val="texto"/>
        <w:spacing w:line="236" w:lineRule="exact"/>
      </w:pPr>
      <w:r w:rsidRPr="00365C15">
        <w:t xml:space="preserve">I. Unidad Responsable: </w:t>
      </w:r>
      <w:smartTag w:uri="urn:schemas-microsoft-com:office:smarttags" w:element="PersonName">
        <w:smartTagPr>
          <w:attr w:name="ProductID" w:val="la Dirección General"/>
        </w:smartTagPr>
        <w:r w:rsidRPr="00365C15">
          <w:t>La Dirección General</w:t>
        </w:r>
      </w:smartTag>
      <w:r w:rsidRPr="00365C15">
        <w:t xml:space="preserve"> de Zonas Tropicales.</w:t>
      </w:r>
    </w:p>
    <w:p w:rsidR="00F2081F" w:rsidRPr="00365C15" w:rsidRDefault="00F2081F" w:rsidP="00F2081F">
      <w:pPr>
        <w:pStyle w:val="texto"/>
        <w:spacing w:line="236" w:lineRule="exact"/>
      </w:pPr>
      <w:r w:rsidRPr="00365C15">
        <w:t>II. Instancias Ejecutoras:</w:t>
      </w:r>
    </w:p>
    <w:p w:rsidR="00F2081F" w:rsidRPr="00365C15" w:rsidRDefault="00F2081F" w:rsidP="00F2081F">
      <w:pPr>
        <w:pStyle w:val="texto"/>
        <w:spacing w:line="236" w:lineRule="exact"/>
        <w:ind w:left="720" w:hanging="432"/>
      </w:pPr>
      <w:r w:rsidRPr="00365C15">
        <w:t>a)</w:t>
      </w:r>
      <w:r w:rsidRPr="00365C15">
        <w:tab/>
        <w:t>FIRA;</w:t>
      </w:r>
    </w:p>
    <w:p w:rsidR="00F2081F" w:rsidRPr="00365C15" w:rsidRDefault="00F2081F" w:rsidP="00F2081F">
      <w:pPr>
        <w:pStyle w:val="texto"/>
        <w:spacing w:line="236" w:lineRule="exact"/>
        <w:ind w:left="720" w:hanging="432"/>
      </w:pPr>
      <w:r w:rsidRPr="00365C15">
        <w:lastRenderedPageBreak/>
        <w:t>b)</w:t>
      </w:r>
      <w:r w:rsidRPr="00365C15">
        <w:tab/>
        <w:t>FND;</w:t>
      </w:r>
    </w:p>
    <w:p w:rsidR="00F2081F" w:rsidRPr="00365C15" w:rsidRDefault="00F2081F" w:rsidP="00F2081F">
      <w:pPr>
        <w:pStyle w:val="texto"/>
        <w:spacing w:line="236" w:lineRule="exact"/>
        <w:ind w:left="720" w:hanging="432"/>
      </w:pPr>
      <w:r w:rsidRPr="00365C15">
        <w:t>c)</w:t>
      </w:r>
      <w:r w:rsidRPr="00365C15">
        <w:tab/>
        <w:t>FIRCO;</w:t>
      </w:r>
    </w:p>
    <w:p w:rsidR="00F2081F" w:rsidRPr="00365C15" w:rsidRDefault="00F2081F" w:rsidP="00F2081F">
      <w:pPr>
        <w:pStyle w:val="texto"/>
        <w:spacing w:line="236" w:lineRule="exact"/>
        <w:ind w:left="720" w:hanging="432"/>
      </w:pPr>
      <w:r w:rsidRPr="00365C15">
        <w:t>d)</w:t>
      </w:r>
      <w:r w:rsidRPr="00365C15">
        <w:tab/>
        <w:t>Dirección General de Zonas Tropicales (DGZT), y</w:t>
      </w:r>
    </w:p>
    <w:p w:rsidR="00F2081F" w:rsidRDefault="00F2081F" w:rsidP="00F2081F">
      <w:pPr>
        <w:pStyle w:val="texto"/>
        <w:spacing w:line="236" w:lineRule="exact"/>
        <w:ind w:left="720" w:hanging="432"/>
      </w:pPr>
      <w:r w:rsidRPr="00365C15">
        <w:t>e)</w:t>
      </w:r>
      <w:r w:rsidRPr="00365C15">
        <w:tab/>
        <w:t xml:space="preserve">Fundaciones Produce que determine </w:t>
      </w:r>
      <w:smartTag w:uri="urn:schemas-microsoft-com:office:smarttags" w:element="PersonName">
        <w:smartTagPr>
          <w:attr w:name="ProductID" w:val="la Unidad Responsable"/>
        </w:smartTagPr>
        <w:r w:rsidRPr="00365C15">
          <w:t>la Unidad Responsable</w:t>
        </w:r>
      </w:smartTag>
      <w:r w:rsidRPr="00365C15">
        <w:rPr>
          <w:b/>
        </w:rPr>
        <w:t>;</w:t>
      </w:r>
    </w:p>
    <w:p w:rsidR="00F2081F" w:rsidRDefault="00F2081F" w:rsidP="00F2081F">
      <w:pPr>
        <w:pStyle w:val="texto"/>
        <w:spacing w:line="236" w:lineRule="exact"/>
        <w:ind w:left="720" w:hanging="432"/>
      </w:pPr>
      <w:r>
        <w:tab/>
      </w:r>
      <w:r w:rsidRPr="00365C15">
        <w:t xml:space="preserve">Así como las Instancias Ejecutoras, Intermediarios Financieros, Organismos Auxiliares y las que determine </w:t>
      </w:r>
      <w:smartTag w:uri="urn:schemas-microsoft-com:office:smarttags" w:element="PersonName">
        <w:smartTagPr>
          <w:attr w:name="ProductID" w:val="la Unidad Responsable"/>
        </w:smartTagPr>
        <w:r w:rsidRPr="00365C15">
          <w:t>la Unidad Responsable</w:t>
        </w:r>
      </w:smartTag>
      <w:r w:rsidRPr="00365C15">
        <w:t>, siempre y cuando se encuentren relacionadas con el Sector y cumplan con la normatividad aplicable vigente; a los que se le otorga la responsabilidad de operar total o parcialmente el componente; por lo que asume todas las responsabilidades que implica el ejercicio de los recursos públicos federales.</w:t>
      </w:r>
    </w:p>
    <w:p w:rsidR="00F2081F" w:rsidRDefault="00F2081F" w:rsidP="00F2081F">
      <w:pPr>
        <w:pStyle w:val="texto"/>
        <w:spacing w:line="236" w:lineRule="exact"/>
        <w:ind w:left="720" w:hanging="432"/>
      </w:pPr>
      <w:r>
        <w:tab/>
      </w:r>
      <w:r w:rsidRPr="00365C15">
        <w:t xml:space="preserve">Lo anterior de conformidad con lo establecido en el Artículo 8 y 9 del </w:t>
      </w:r>
      <w:r>
        <w:t>"</w:t>
      </w:r>
      <w:r w:rsidRPr="00365C15">
        <w:t xml:space="preserve">Acuerdo por el que se dan a conocer las Disposiciones Generales aplicables a las Reglas de Operación de los Programas de </w:t>
      </w:r>
      <w:smartTag w:uri="urn:schemas-microsoft-com:office:smarttags" w:element="PersonName">
        <w:smartTagPr>
          <w:attr w:name="ProductID" w:val="la Secretaría"/>
        </w:smartTagPr>
        <w:r w:rsidRPr="00365C15">
          <w:t>la Secretaría</w:t>
        </w:r>
      </w:smartTag>
      <w:r w:rsidRPr="00365C15">
        <w:t xml:space="preserve"> de Agricultura, Ganadería, Desarrollo Rural, Pesca y Alimentación para el ejercicio 2018.</w:t>
      </w:r>
    </w:p>
    <w:p w:rsidR="00F2081F" w:rsidRDefault="00F2081F" w:rsidP="00F2081F">
      <w:pPr>
        <w:pStyle w:val="texto"/>
        <w:spacing w:line="236" w:lineRule="exact"/>
      </w:pPr>
      <w:r w:rsidRPr="00365C15">
        <w:t xml:space="preserve">Podrán participar como ventanillas de recepción de solicitudes, las instancias que la propia </w:t>
      </w:r>
      <w:r>
        <w:t>"</w:t>
      </w:r>
      <w:r w:rsidRPr="00365C15">
        <w:t>UR</w:t>
      </w:r>
      <w:r>
        <w:t>"</w:t>
      </w:r>
      <w:r w:rsidRPr="00365C15">
        <w:t xml:space="preserve"> señale.</w:t>
      </w:r>
    </w:p>
    <w:p w:rsidR="00F2081F" w:rsidRDefault="00F2081F" w:rsidP="00F2081F">
      <w:pPr>
        <w:pStyle w:val="texto"/>
        <w:spacing w:line="262" w:lineRule="exact"/>
      </w:pPr>
      <w:r w:rsidRPr="00365C15">
        <w:rPr>
          <w:b/>
        </w:rPr>
        <w:t xml:space="preserve">Artículo 37. </w:t>
      </w:r>
      <w:r w:rsidRPr="00365C15">
        <w:t>Anexos aplicables al Componente:</w:t>
      </w:r>
    </w:p>
    <w:p w:rsidR="00F2081F" w:rsidRPr="00365C15" w:rsidRDefault="00F2081F" w:rsidP="00F2081F">
      <w:pPr>
        <w:pStyle w:val="texto"/>
        <w:spacing w:line="262" w:lineRule="exact"/>
      </w:pPr>
      <w:r w:rsidRPr="00365C15">
        <w:t>Anexo I. Solicitud de Incentivo del Programa de Productividad y Competitividad Agroalimentaria;</w:t>
      </w:r>
    </w:p>
    <w:p w:rsidR="00F2081F" w:rsidRPr="00365C15" w:rsidRDefault="00F2081F" w:rsidP="00F2081F">
      <w:pPr>
        <w:pStyle w:val="texto"/>
        <w:spacing w:line="262" w:lineRule="exact"/>
      </w:pPr>
      <w:r>
        <w:t>Anexo II. Guió</w:t>
      </w:r>
      <w:r w:rsidRPr="00365C15">
        <w:t xml:space="preserve">n para </w:t>
      </w:r>
      <w:smartTag w:uri="urn:schemas-microsoft-com:office:smarttags" w:element="PersonName">
        <w:smartTagPr>
          <w:attr w:name="ProductID" w:val="la Elaboración"/>
        </w:smartTagPr>
        <w:r w:rsidRPr="00365C15">
          <w:t>la Elaboración</w:t>
        </w:r>
      </w:smartTag>
      <w:r w:rsidRPr="00365C15">
        <w:t xml:space="preserve"> de Proyectos de Inversión del Programa de Productividad y Competitividad Agroalimentaria que solicitan incentivos mayores a $400,000.00 (Cuatrocientos mil pesos 00/100 M.N);</w:t>
      </w:r>
    </w:p>
    <w:p w:rsidR="00F2081F" w:rsidRPr="00365C15" w:rsidRDefault="00F2081F" w:rsidP="00F2081F">
      <w:pPr>
        <w:pStyle w:val="texto"/>
        <w:spacing w:line="262" w:lineRule="exact"/>
      </w:pPr>
      <w:r w:rsidRPr="00365C15">
        <w:t>Anexo III. Diagrama de Flujo Único;</w:t>
      </w:r>
    </w:p>
    <w:p w:rsidR="00F2081F" w:rsidRPr="00365C15" w:rsidRDefault="00F2081F" w:rsidP="00F2081F">
      <w:pPr>
        <w:pStyle w:val="texto"/>
        <w:spacing w:line="262" w:lineRule="exact"/>
      </w:pPr>
      <w:r w:rsidRPr="00365C15">
        <w:t xml:space="preserve">Anexo IV. Listado de Productores integrantes de </w:t>
      </w:r>
      <w:smartTag w:uri="urn:schemas-microsoft-com:office:smarttags" w:element="PersonName">
        <w:smartTagPr>
          <w:attr w:name="ProductID" w:val="la Persona Moral"/>
        </w:smartTagPr>
        <w:r w:rsidRPr="00365C15">
          <w:t>la Persona Moral</w:t>
        </w:r>
      </w:smartTag>
      <w:r w:rsidRPr="00365C15">
        <w:t xml:space="preserve"> Solicitante;</w:t>
      </w:r>
    </w:p>
    <w:p w:rsidR="00F2081F" w:rsidRPr="00365C15" w:rsidRDefault="00F2081F" w:rsidP="00F2081F">
      <w:pPr>
        <w:pStyle w:val="texto"/>
        <w:spacing w:line="262" w:lineRule="exact"/>
      </w:pPr>
      <w:r>
        <w:t>Anexo V. Guió</w:t>
      </w:r>
      <w:r w:rsidRPr="00365C15">
        <w:t xml:space="preserve">n Simplificado para </w:t>
      </w:r>
      <w:smartTag w:uri="urn:schemas-microsoft-com:office:smarttags" w:element="PersonName">
        <w:smartTagPr>
          <w:attr w:name="ProductID" w:val="la Elaboración"/>
        </w:smartTagPr>
        <w:r w:rsidRPr="00365C15">
          <w:t>la Elaboración</w:t>
        </w:r>
      </w:smartTag>
      <w:r w:rsidRPr="00365C15">
        <w:t xml:space="preserve"> de Proyectos de Inversión que solicitan incentivos menores a $30,000.00 (Treinta mil pesos 00/100 M.N.) y menores a $400,000.00 (Cuatrocientos mil pesos 00/100 M.N.), y</w:t>
      </w:r>
    </w:p>
    <w:p w:rsidR="00F2081F" w:rsidRPr="00365C15" w:rsidRDefault="00F2081F" w:rsidP="00F2081F">
      <w:pPr>
        <w:pStyle w:val="texto"/>
        <w:spacing w:line="262" w:lineRule="exact"/>
      </w:pPr>
      <w:r w:rsidRPr="00365C15">
        <w:t>Anexo VIII. Declaratoria en Materia de Seguridad Social.</w:t>
      </w:r>
    </w:p>
    <w:p w:rsidR="00F2081F" w:rsidRDefault="00F2081F" w:rsidP="00F2081F">
      <w:pPr>
        <w:pStyle w:val="texto"/>
        <w:spacing w:line="262" w:lineRule="exact"/>
      </w:pPr>
      <w:r w:rsidRPr="00365C15">
        <w:t>Anexo XI Formato de Excusa para los Servidores Públicos del Programa de Productividad y Competitividad Agroalimentaria.</w:t>
      </w:r>
    </w:p>
    <w:p w:rsidR="00F2081F" w:rsidRDefault="00F2081F" w:rsidP="00F2081F">
      <w:pPr>
        <w:pStyle w:val="texto"/>
        <w:spacing w:line="262" w:lineRule="exact"/>
      </w:pPr>
      <w:r w:rsidRPr="00365C15">
        <w:rPr>
          <w:b/>
        </w:rPr>
        <w:t xml:space="preserve">Artículo 38. </w:t>
      </w:r>
      <w:r w:rsidRPr="00365C15">
        <w:t>Apertura y cierre de ventanillas:</w:t>
      </w:r>
    </w:p>
    <w:p w:rsidR="00F2081F" w:rsidRDefault="00F2081F" w:rsidP="00F2081F">
      <w:pPr>
        <w:pStyle w:val="texto"/>
        <w:spacing w:line="262" w:lineRule="exact"/>
      </w:pPr>
      <w:r w:rsidRPr="00365C15">
        <w:t>El período de ventanillas será del 15 de enero</w:t>
      </w:r>
      <w:r>
        <w:t xml:space="preserve"> </w:t>
      </w:r>
      <w:r w:rsidRPr="00365C15">
        <w:t xml:space="preserve">02 de febrero de 2018. La </w:t>
      </w:r>
      <w:r>
        <w:t>"</w:t>
      </w:r>
      <w:r w:rsidRPr="00365C15">
        <w:t>UR</w:t>
      </w:r>
      <w:r>
        <w:t>"</w:t>
      </w:r>
      <w:r w:rsidRPr="00365C15">
        <w:t xml:space="preserve"> podrá modificar el período de ventanillas, así como anticipar el cierre general o autorizar cierres parciales y reaperturas de ventanillas, de manera continua o discontinua, siempre y cuando se tenga la disponibilidad presupuestal.</w:t>
      </w:r>
    </w:p>
    <w:p w:rsidR="00F2081F" w:rsidRDefault="00F2081F" w:rsidP="00F2081F">
      <w:pPr>
        <w:pStyle w:val="texto"/>
        <w:spacing w:line="262" w:lineRule="exact"/>
      </w:pPr>
      <w:r w:rsidRPr="00365C15">
        <w:rPr>
          <w:b/>
        </w:rPr>
        <w:t xml:space="preserve">Artículo 39. </w:t>
      </w:r>
      <w:r w:rsidRPr="00365C15">
        <w:t>Mecánica Operativa del Componente:</w:t>
      </w:r>
    </w:p>
    <w:p w:rsidR="00F2081F" w:rsidRPr="00365C15" w:rsidRDefault="00F2081F" w:rsidP="00F2081F">
      <w:pPr>
        <w:pStyle w:val="texto"/>
        <w:spacing w:line="262" w:lineRule="exact"/>
        <w:rPr>
          <w:b/>
        </w:rPr>
      </w:pPr>
      <w:r w:rsidRPr="00365C15">
        <w:rPr>
          <w:b/>
        </w:rPr>
        <w:t>I.</w:t>
      </w:r>
      <w:r w:rsidRPr="00365C15">
        <w:rPr>
          <w:b/>
        </w:rPr>
        <w:tab/>
        <w:t>Recepción de solicitudes:</w:t>
      </w:r>
    </w:p>
    <w:p w:rsidR="00F2081F" w:rsidRDefault="00F2081F" w:rsidP="00F2081F">
      <w:pPr>
        <w:pStyle w:val="texto"/>
        <w:spacing w:line="262" w:lineRule="exact"/>
      </w:pPr>
      <w:r w:rsidRPr="00365C15">
        <w:rPr>
          <w:lang w:val="es-ES_tradnl"/>
        </w:rPr>
        <w:t>Las ventanillas habilitadas recibirán las solicitudes, que deberán incorporar la documentación</w:t>
      </w:r>
      <w:r w:rsidRPr="00365C15">
        <w:t xml:space="preserve"> señalada</w:t>
      </w:r>
      <w:r w:rsidRPr="00365C15">
        <w:rPr>
          <w:lang w:val="es-ES_tradnl"/>
        </w:rPr>
        <w:t xml:space="preserve"> en </w:t>
      </w:r>
      <w:r w:rsidRPr="00365C15">
        <w:t>el presente Acuerdo</w:t>
      </w:r>
      <w:r w:rsidRPr="00365C15">
        <w:rPr>
          <w:lang w:val="es-ES_tradnl"/>
        </w:rPr>
        <w:t>. En caso de que la solicitud presente faltantes en cuanto a su integración o documentación anexa, la ventanilla acusará Registro y dará Registro de Solicitud haciendo saber al solicitante sobre los faltantes, otorgándole un plazo de diez días</w:t>
      </w:r>
      <w:r w:rsidRPr="00365C15">
        <w:t xml:space="preserve"> hábiles</w:t>
      </w:r>
      <w:r w:rsidRPr="00365C15">
        <w:rPr>
          <w:lang w:val="es-ES_tradnl"/>
        </w:rPr>
        <w:t xml:space="preserve"> para subsanar las faltas. Si el plazo se cumple sin subsanar, quedará excluida del </w:t>
      </w:r>
      <w:r w:rsidRPr="00365C15">
        <w:t>incentivo</w:t>
      </w:r>
      <w:r w:rsidRPr="00365C15">
        <w:rPr>
          <w:lang w:val="es-ES_tradnl"/>
        </w:rPr>
        <w:t xml:space="preserve"> y se cancelará el folio. Cuando el beneficiario necesite un documento de otras instancias, </w:t>
      </w:r>
      <w:smartTag w:uri="urn:schemas-microsoft-com:office:smarttags" w:element="PersonName">
        <w:smartTagPr>
          <w:attr w:name="ProductID" w:val="la Ejecutora"/>
        </w:smartTagPr>
        <w:r w:rsidRPr="00365C15">
          <w:rPr>
            <w:lang w:val="es-ES_tradnl"/>
          </w:rPr>
          <w:t>la Ejecutora</w:t>
        </w:r>
      </w:smartTag>
      <w:r w:rsidRPr="00365C15">
        <w:rPr>
          <w:lang w:val="es-ES_tradnl"/>
        </w:rPr>
        <w:t xml:space="preserve"> podrá autorizar prórrogas por un plazo mayor al que aquí </w:t>
      </w:r>
      <w:r w:rsidRPr="00365C15">
        <w:t>se indica.</w:t>
      </w:r>
    </w:p>
    <w:p w:rsidR="00F2081F" w:rsidRDefault="00F2081F" w:rsidP="00F2081F">
      <w:pPr>
        <w:pStyle w:val="texto"/>
        <w:spacing w:line="262" w:lineRule="exact"/>
      </w:pPr>
      <w:r w:rsidRPr="00365C15">
        <w:t>Las ventanillas o las Instancias Ejecutoras deberán registrar todas las solicitudes en el SURI respetando en el registro, calificación y dictaminación el orden en que las mismas fueron recibidas de acuerdo al número de pre-Registro o ticket que se haya otorgado a cada solicitante.</w:t>
      </w:r>
    </w:p>
    <w:p w:rsidR="00F2081F" w:rsidRDefault="00F2081F" w:rsidP="00F2081F">
      <w:pPr>
        <w:pStyle w:val="texto"/>
        <w:spacing w:line="262" w:lineRule="exact"/>
      </w:pPr>
      <w:r w:rsidRPr="00365C15">
        <w:lastRenderedPageBreak/>
        <w:t xml:space="preserve">Cuando el incentivo va ligado al crédito, los beneficiarios deben de cumplir con los requisitos que establece </w:t>
      </w:r>
      <w:smartTag w:uri="urn:schemas-microsoft-com:office:smarttags" w:element="PersonName">
        <w:smartTagPr>
          <w:attr w:name="ProductID" w:val="la Banca"/>
        </w:smartTagPr>
        <w:r w:rsidRPr="00365C15">
          <w:t>la Banca</w:t>
        </w:r>
      </w:smartTag>
      <w:r w:rsidRPr="00365C15">
        <w:t xml:space="preserve"> de Desarrollo.</w:t>
      </w:r>
    </w:p>
    <w:p w:rsidR="00F2081F" w:rsidRPr="00365C15" w:rsidRDefault="00F2081F" w:rsidP="00F2081F">
      <w:pPr>
        <w:pStyle w:val="texto"/>
        <w:spacing w:line="262" w:lineRule="exact"/>
        <w:rPr>
          <w:b/>
        </w:rPr>
      </w:pPr>
      <w:r w:rsidRPr="00365C15">
        <w:rPr>
          <w:b/>
        </w:rPr>
        <w:t>II.</w:t>
      </w:r>
      <w:r w:rsidRPr="00365C15">
        <w:rPr>
          <w:b/>
        </w:rPr>
        <w:tab/>
        <w:t>Cumplimiento de requisitos y Criterios de Elegibilidad:</w:t>
      </w:r>
    </w:p>
    <w:p w:rsidR="00F2081F" w:rsidRDefault="00F2081F" w:rsidP="00F2081F">
      <w:pPr>
        <w:pStyle w:val="texto"/>
        <w:spacing w:line="262" w:lineRule="exact"/>
      </w:pPr>
      <w:r w:rsidRPr="00365C15">
        <w:t xml:space="preserve">Cuando algún beneficiario resulte observado por </w:t>
      </w:r>
      <w:smartTag w:uri="urn:schemas-microsoft-com:office:smarttags" w:element="PersonName">
        <w:smartTagPr>
          <w:attr w:name="ProductID" w:val="la Auditoría Superior"/>
        </w:smartTagPr>
        <w:r w:rsidRPr="00365C15">
          <w:t>la Auditoría Superior</w:t>
        </w:r>
      </w:smartTag>
      <w:r w:rsidRPr="00365C15">
        <w:t xml:space="preserve"> de </w:t>
      </w:r>
      <w:smartTag w:uri="urn:schemas-microsoft-com:office:smarttags" w:element="PersonName">
        <w:smartTagPr>
          <w:attr w:name="ProductID" w:val="la Federación"/>
        </w:smartTagPr>
        <w:r w:rsidRPr="00365C15">
          <w:t>la Federación</w:t>
        </w:r>
      </w:smartTag>
      <w:r w:rsidRPr="00365C15">
        <w:t xml:space="preserve"> en ejercicio de sus facultades de fiscalización, conforme al Informe de Resultados correspondiente, no podrá ser objeto de incentivo por parte del Componente hasta en tanto no aclare y finiquite su situación ante dicho Órgano Fiscalizador. Asimismo la </w:t>
      </w:r>
      <w:r>
        <w:t>"</w:t>
      </w:r>
      <w:r w:rsidRPr="00365C15">
        <w:t>UR</w:t>
      </w:r>
      <w:r>
        <w:t>"</w:t>
      </w:r>
      <w:r w:rsidRPr="00365C15">
        <w:t xml:space="preserve"> podrá solicitar a Oficialía Mayor su registro en el Directorio de personas físicas y morales que pierden su derecho a recibir apoyos, sin necesidad de agotar el procedimiento administrativo que se indica en el Artículo 58 del presente Acuerdo, registro que podrá cancelarse una vez que la observación quede solventada ante las instancias fiscalizadores correspondientes.</w:t>
      </w:r>
    </w:p>
    <w:p w:rsidR="00F2081F" w:rsidRPr="00365C15" w:rsidRDefault="00F2081F" w:rsidP="00F2081F">
      <w:pPr>
        <w:pStyle w:val="texto"/>
        <w:spacing w:line="262" w:lineRule="exact"/>
      </w:pPr>
      <w:r w:rsidRPr="00365C15">
        <w:rPr>
          <w:b/>
        </w:rPr>
        <w:t>III.</w:t>
      </w:r>
      <w:r w:rsidRPr="00365C15">
        <w:rPr>
          <w:b/>
        </w:rPr>
        <w:tab/>
        <w:t>Resolución y notificación:</w:t>
      </w:r>
    </w:p>
    <w:p w:rsidR="00F2081F" w:rsidRDefault="00F2081F" w:rsidP="00F2081F">
      <w:pPr>
        <w:pStyle w:val="texto"/>
        <w:spacing w:line="262" w:lineRule="exact"/>
        <w:rPr>
          <w:lang w:val="es-ES_tradnl"/>
        </w:rPr>
      </w:pPr>
      <w:r w:rsidRPr="00365C15">
        <w:rPr>
          <w:lang w:val="es-ES_tradnl"/>
        </w:rPr>
        <w:t>La resolución del dictamen deberá notificarse</w:t>
      </w:r>
      <w:r w:rsidRPr="00365C15">
        <w:t>,</w:t>
      </w:r>
      <w:r w:rsidRPr="00365C15">
        <w:rPr>
          <w:lang w:val="es-ES_tradnl"/>
        </w:rPr>
        <w:t xml:space="preserve"> al beneficiario, a más tardar, a los veinte días hábiles contados a partir del día hábil siguiente que reciba la solicitud. En el caso de proyectos con financiamiento, la notificación podrá darse hasta cuarenta días hábiles contados a partir del día hábil siguiente al día en que </w:t>
      </w:r>
      <w:smartTag w:uri="urn:schemas-microsoft-com:office:smarttags" w:element="PersonName">
        <w:smartTagPr>
          <w:attr w:name="ProductID" w:val="la Instancia Ejecutora"/>
        </w:smartTagPr>
        <w:r w:rsidRPr="00365C15">
          <w:rPr>
            <w:lang w:val="es-ES_tradnl"/>
          </w:rPr>
          <w:t>la Instancia Ejecutora</w:t>
        </w:r>
      </w:smartTag>
      <w:r w:rsidRPr="00365C15">
        <w:rPr>
          <w:lang w:val="es-ES_tradnl"/>
        </w:rPr>
        <w:t xml:space="preserve"> reciba la solicitud.</w:t>
      </w:r>
    </w:p>
    <w:p w:rsidR="00F2081F" w:rsidRPr="00365C15" w:rsidRDefault="00F2081F" w:rsidP="00F2081F">
      <w:pPr>
        <w:pStyle w:val="texto"/>
        <w:spacing w:line="258" w:lineRule="exact"/>
        <w:rPr>
          <w:b/>
        </w:rPr>
      </w:pPr>
      <w:r w:rsidRPr="00365C15">
        <w:rPr>
          <w:b/>
        </w:rPr>
        <w:t>IV.</w:t>
      </w:r>
      <w:r w:rsidRPr="00365C15">
        <w:rPr>
          <w:b/>
        </w:rPr>
        <w:tab/>
        <w:t>Verificación:</w:t>
      </w:r>
    </w:p>
    <w:p w:rsidR="00F2081F" w:rsidRDefault="00F2081F" w:rsidP="00F2081F">
      <w:pPr>
        <w:pStyle w:val="texto"/>
        <w:spacing w:line="258" w:lineRule="exact"/>
        <w:rPr>
          <w:lang w:val="es-ES_tradnl"/>
        </w:rPr>
      </w:pPr>
      <w:smartTag w:uri="urn:schemas-microsoft-com:office:smarttags" w:element="PersonName">
        <w:smartTagPr>
          <w:attr w:name="ProductID" w:val="la Instancia Ejecutora"/>
        </w:smartTagPr>
        <w:r w:rsidRPr="00365C15">
          <w:t>La Instancia Ejecutora</w:t>
        </w:r>
      </w:smartTag>
      <w:r w:rsidRPr="00365C15">
        <w:t xml:space="preserve">, en coordinación de la </w:t>
      </w:r>
      <w:r>
        <w:t>"</w:t>
      </w:r>
      <w:r w:rsidRPr="00365C15">
        <w:t>UR</w:t>
      </w:r>
      <w:r>
        <w:t>"</w:t>
      </w:r>
      <w:r w:rsidRPr="00365C15">
        <w:t xml:space="preserve">, </w:t>
      </w:r>
      <w:r w:rsidRPr="00365C15">
        <w:rPr>
          <w:lang w:val="es-ES_tradnl"/>
        </w:rPr>
        <w:t xml:space="preserve">cuando ésta sea Instancia Ejecutora, realizará la verificación de la correcta aplicación de los incentivos, pudiendo hacerlo bajo el método de muestreo aleatorio, independientemente de la supervisión que realice la </w:t>
      </w:r>
      <w:r>
        <w:t>"</w:t>
      </w:r>
      <w:r w:rsidRPr="00365C15">
        <w:t>UR</w:t>
      </w:r>
      <w:r>
        <w:t>"</w:t>
      </w:r>
      <w:r w:rsidRPr="00365C15">
        <w:rPr>
          <w:lang w:val="es-ES_tradnl"/>
        </w:rPr>
        <w:t xml:space="preserve"> en coordinación con </w:t>
      </w:r>
      <w:smartTag w:uri="urn:schemas-microsoft-com:office:smarttags" w:element="PersonName">
        <w:smartTagPr>
          <w:attr w:name="ProductID" w:val="la Dirección General"/>
        </w:smartTagPr>
        <w:r w:rsidRPr="00365C15">
          <w:rPr>
            <w:lang w:val="es-ES_tradnl"/>
          </w:rPr>
          <w:t>la Dirección General</w:t>
        </w:r>
      </w:smartTag>
      <w:r w:rsidRPr="00365C15">
        <w:rPr>
          <w:lang w:val="es-ES_tradnl"/>
        </w:rPr>
        <w:t xml:space="preserve"> de Planeación y Evaluación. Cuando la </w:t>
      </w:r>
      <w:r>
        <w:t>"</w:t>
      </w:r>
      <w:r w:rsidRPr="00365C15">
        <w:t>UR</w:t>
      </w:r>
      <w:r>
        <w:t>"</w:t>
      </w:r>
      <w:r w:rsidRPr="00365C15">
        <w:rPr>
          <w:lang w:val="es-ES_tradnl"/>
        </w:rPr>
        <w:t xml:space="preserve"> actúe como Instancia Ejecutora, dichas acciones de supervisión en calidad de </w:t>
      </w:r>
      <w:r>
        <w:t>"</w:t>
      </w:r>
      <w:r w:rsidRPr="00365C15">
        <w:t>UR</w:t>
      </w:r>
      <w:r>
        <w:t>"</w:t>
      </w:r>
      <w:r w:rsidRPr="00365C15">
        <w:rPr>
          <w:lang w:val="es-ES_tradnl"/>
        </w:rPr>
        <w:t xml:space="preserve"> harán las veces, simultáneamente, de la verificación de </w:t>
      </w:r>
      <w:smartTag w:uri="urn:schemas-microsoft-com:office:smarttags" w:element="PersonName">
        <w:smartTagPr>
          <w:attr w:name="ProductID" w:val="la Ejecutora."/>
        </w:smartTagPr>
        <w:r w:rsidRPr="00365C15">
          <w:rPr>
            <w:lang w:val="es-ES_tradnl"/>
          </w:rPr>
          <w:t>la Ejecutora.</w:t>
        </w:r>
      </w:smartTag>
    </w:p>
    <w:p w:rsidR="00F2081F" w:rsidRPr="00365C15" w:rsidRDefault="00F2081F" w:rsidP="00F2081F">
      <w:pPr>
        <w:pStyle w:val="texto"/>
        <w:spacing w:line="258" w:lineRule="exact"/>
        <w:rPr>
          <w:b/>
        </w:rPr>
      </w:pPr>
      <w:r w:rsidRPr="00365C15">
        <w:rPr>
          <w:b/>
        </w:rPr>
        <w:t>V.</w:t>
      </w:r>
      <w:r w:rsidRPr="00365C15">
        <w:rPr>
          <w:b/>
        </w:rPr>
        <w:tab/>
        <w:t>Suscripción del documento jurídico con el beneficiario:</w:t>
      </w:r>
    </w:p>
    <w:p w:rsidR="00F2081F" w:rsidRDefault="00F2081F" w:rsidP="00F2081F">
      <w:pPr>
        <w:pStyle w:val="texto"/>
        <w:spacing w:line="258" w:lineRule="exact"/>
      </w:pPr>
      <w:smartTag w:uri="urn:schemas-microsoft-com:office:smarttags" w:element="PersonName">
        <w:smartTagPr>
          <w:attr w:name="ProductID" w:val="la Instancia Ejecutora"/>
        </w:smartTagPr>
        <w:r w:rsidRPr="00365C15">
          <w:t>La Instancia Ejecutora</w:t>
        </w:r>
      </w:smartTag>
      <w:r w:rsidRPr="00365C15">
        <w:t xml:space="preserve"> suscribirá el instrumento jurídico respectivo con el beneficiario para la entrega del incentivo. Tratándose de incentivos de hasta $30,000.00 (Treinta mil pesos 00/100 M.N.), recibidos por personas físicas, podrá suscribirse solamente una carta compromiso del beneficiario en el que se obligue a destinar los recursos al fin al que fueron autorizados. En el caso de incentivos recibidos por personas morales, o mayores a $30,000.00 (Treinta mil pesos 00/100 M.N.) se suscribirá el Convenio de Concertación que corresponda señalando, entre otras, las obligaciones del beneficiario para la correcta aplicación y comprobación de los incentivos, así como el plazo y los términos de amortización del financiamiento según el monto autorizado y las características del cultivo o actividad a desarrollar.</w:t>
      </w:r>
    </w:p>
    <w:p w:rsidR="00F2081F" w:rsidRPr="00365C15" w:rsidRDefault="00F2081F" w:rsidP="00F2081F">
      <w:pPr>
        <w:pStyle w:val="texto"/>
        <w:spacing w:line="258" w:lineRule="exact"/>
        <w:rPr>
          <w:b/>
        </w:rPr>
      </w:pPr>
      <w:r w:rsidRPr="00365C15">
        <w:rPr>
          <w:b/>
        </w:rPr>
        <w:t>VI.</w:t>
      </w:r>
      <w:r w:rsidRPr="00365C15">
        <w:rPr>
          <w:b/>
        </w:rPr>
        <w:tab/>
        <w:t>Entrega del incentivo:</w:t>
      </w:r>
    </w:p>
    <w:p w:rsidR="00F2081F" w:rsidRDefault="00F2081F" w:rsidP="00F2081F">
      <w:pPr>
        <w:pStyle w:val="texto"/>
        <w:spacing w:line="258" w:lineRule="exact"/>
      </w:pPr>
      <w:smartTag w:uri="urn:schemas-microsoft-com:office:smarttags" w:element="PersonName">
        <w:smartTagPr>
          <w:attr w:name="ProductID" w:val="la Instancia Ejecutora"/>
        </w:smartTagPr>
        <w:r w:rsidRPr="00365C15">
          <w:t>La Instancia Ejecutora</w:t>
        </w:r>
      </w:smartTag>
      <w:r w:rsidRPr="00365C15">
        <w:t xml:space="preserve"> entregará, a la firma del instrumento correspondiente con el beneficiario, el 100% del incentivo autorizado. </w:t>
      </w:r>
      <w:smartTag w:uri="urn:schemas-microsoft-com:office:smarttags" w:element="PersonName">
        <w:smartTagPr>
          <w:attr w:name="ProductID" w:val="la Instancia Ejecutora"/>
        </w:smartTagPr>
        <w:r w:rsidRPr="00365C15">
          <w:t>La Instancia Ejecutora</w:t>
        </w:r>
      </w:smartTag>
      <w:r w:rsidRPr="00365C15">
        <w:t xml:space="preserve"> requerirá al beneficiario la entrega de una factura por los importes asignados. Para los incentivos autorizados por un monto de hasta $30,000.00 (Treinta mil pesos 00/100 M.N.), los beneficiarios podrán entregar un recibo o factura por los montos asignados.</w:t>
      </w:r>
    </w:p>
    <w:p w:rsidR="00F2081F" w:rsidRPr="00365C15" w:rsidRDefault="00F2081F" w:rsidP="00F2081F">
      <w:pPr>
        <w:pStyle w:val="texto"/>
        <w:spacing w:line="258" w:lineRule="exact"/>
        <w:rPr>
          <w:b/>
        </w:rPr>
      </w:pPr>
      <w:r w:rsidRPr="00365C15">
        <w:rPr>
          <w:b/>
        </w:rPr>
        <w:t>VII.</w:t>
      </w:r>
      <w:r w:rsidRPr="00365C15">
        <w:rPr>
          <w:b/>
        </w:rPr>
        <w:tab/>
        <w:t>Seguimiento operativo:</w:t>
      </w:r>
    </w:p>
    <w:p w:rsidR="00F2081F" w:rsidRDefault="00F2081F" w:rsidP="00F2081F">
      <w:pPr>
        <w:pStyle w:val="texto"/>
        <w:spacing w:line="258" w:lineRule="exact"/>
      </w:pPr>
      <w:r w:rsidRPr="00365C15">
        <w:t xml:space="preserve">Se constituirá un Grupo de Operación y Seguimiento (GOS) entre la </w:t>
      </w:r>
      <w:r>
        <w:t>"</w:t>
      </w:r>
      <w:r w:rsidRPr="00365C15">
        <w:t>UR</w:t>
      </w:r>
      <w:r>
        <w:t>"</w:t>
      </w:r>
      <w:r w:rsidRPr="00365C15">
        <w:t xml:space="preserve"> y </w:t>
      </w:r>
      <w:smartTag w:uri="urn:schemas-microsoft-com:office:smarttags" w:element="PersonName">
        <w:smartTagPr>
          <w:attr w:name="ProductID" w:val="la Instancia Ejecutora"/>
        </w:smartTagPr>
        <w:r w:rsidRPr="00365C15">
          <w:t>la Instancia Ejecutora</w:t>
        </w:r>
      </w:smartTag>
      <w:r w:rsidRPr="00365C15">
        <w:t xml:space="preserve"> para el seguimiento de las acciones del Componente, en el que se recibirán los informes de avances por parte de </w:t>
      </w:r>
      <w:smartTag w:uri="urn:schemas-microsoft-com:office:smarttags" w:element="PersonName">
        <w:smartTagPr>
          <w:attr w:name="ProductID" w:val="la Instancia Ejecutora"/>
        </w:smartTagPr>
        <w:r w:rsidRPr="00365C15">
          <w:t>la Instancia Ejecutora</w:t>
        </w:r>
      </w:smartTag>
      <w:r w:rsidRPr="00365C15">
        <w:t xml:space="preserve"> y tendrán las atribuciones que se establezcan en los Convenios de Colaboración correspondientes.</w:t>
      </w:r>
    </w:p>
    <w:p w:rsidR="00F2081F" w:rsidRDefault="00F2081F" w:rsidP="00F2081F">
      <w:pPr>
        <w:pStyle w:val="texto"/>
        <w:spacing w:line="258" w:lineRule="exact"/>
      </w:pPr>
      <w:smartTag w:uri="urn:schemas-microsoft-com:office:smarttags" w:element="PersonName">
        <w:smartTagPr>
          <w:attr w:name="ProductID" w:val="la Instancia Ejecutora"/>
        </w:smartTagPr>
        <w:r w:rsidRPr="00365C15">
          <w:t>La Instancia Ejecutora</w:t>
        </w:r>
      </w:smartTag>
      <w:r w:rsidRPr="00365C15">
        <w:t xml:space="preserve"> estará obligada a proporcionar a la </w:t>
      </w:r>
      <w:r>
        <w:t>"</w:t>
      </w:r>
      <w:r w:rsidRPr="00365C15">
        <w:t>UR</w:t>
      </w:r>
      <w:r>
        <w:t>"</w:t>
      </w:r>
      <w:r w:rsidRPr="00365C15">
        <w:t xml:space="preserve"> todos los informes que ésta le requiera. En particular, deberá presentar a la </w:t>
      </w:r>
      <w:r>
        <w:t>"</w:t>
      </w:r>
      <w:r w:rsidRPr="00365C15">
        <w:t>UR</w:t>
      </w:r>
      <w:r>
        <w:t>"</w:t>
      </w:r>
      <w:r w:rsidRPr="00365C15">
        <w:t xml:space="preserve"> reportes de avances físicos y financieros, con la periodicidad que se establezca en los respectivos Convenios de Colaboración.</w:t>
      </w:r>
    </w:p>
    <w:p w:rsidR="00F2081F" w:rsidRPr="00365C15" w:rsidRDefault="00F2081F" w:rsidP="00F2081F">
      <w:pPr>
        <w:pStyle w:val="texto"/>
        <w:spacing w:line="258" w:lineRule="exact"/>
        <w:rPr>
          <w:b/>
        </w:rPr>
      </w:pPr>
      <w:r w:rsidRPr="00365C15">
        <w:rPr>
          <w:b/>
        </w:rPr>
        <w:t>VIII.</w:t>
      </w:r>
      <w:r w:rsidRPr="00365C15">
        <w:rPr>
          <w:b/>
        </w:rPr>
        <w:tab/>
        <w:t>Finiquito:</w:t>
      </w:r>
    </w:p>
    <w:p w:rsidR="00F2081F" w:rsidRDefault="00F2081F" w:rsidP="00F2081F">
      <w:pPr>
        <w:pStyle w:val="texto"/>
        <w:spacing w:line="258" w:lineRule="exact"/>
      </w:pPr>
      <w:r w:rsidRPr="00365C15">
        <w:lastRenderedPageBreak/>
        <w:t xml:space="preserve">Una vez verificada la correcta aplicación de los incentivos autorizados, y previa presentación de los comprobantes que acrediten el pago total del incentivo otorgado, </w:t>
      </w:r>
      <w:smartTag w:uri="urn:schemas-microsoft-com:office:smarttags" w:element="PersonName">
        <w:smartTagPr>
          <w:attr w:name="ProductID" w:val="la Instancia Ejecutora"/>
        </w:smartTagPr>
        <w:r w:rsidRPr="00365C15">
          <w:t>la Instancia Ejecutora</w:t>
        </w:r>
      </w:smartTag>
      <w:r w:rsidRPr="00365C15">
        <w:t xml:space="preserve"> corroborará dicha información y en su caso, suscribirá con el beneficiario el finiquito correspondiente.</w:t>
      </w:r>
    </w:p>
    <w:p w:rsidR="00F2081F" w:rsidRDefault="00F2081F" w:rsidP="00F2081F">
      <w:pPr>
        <w:pStyle w:val="texto"/>
        <w:spacing w:line="258" w:lineRule="exact"/>
      </w:pPr>
      <w:r w:rsidRPr="00365C15">
        <w:t xml:space="preserve">En el caso que deban modificarse las metas comprometidas en el respectivo convenio de concertación, por causas no atribuibles al beneficiario o de fuerza mayor, </w:t>
      </w:r>
      <w:smartTag w:uri="urn:schemas-microsoft-com:office:smarttags" w:element="PersonName">
        <w:smartTagPr>
          <w:attr w:name="ProductID" w:val="la Instancia Ejecutora"/>
        </w:smartTagPr>
        <w:r w:rsidRPr="00365C15">
          <w:t>la Instancia Ejecutora</w:t>
        </w:r>
      </w:smartTag>
      <w:r w:rsidRPr="00365C15">
        <w:t xml:space="preserve"> podrá celebrar, a solicitud del beneficiario, la modificación correspondiente del referido instrumento jurídico, mediante un oficio notificando las nuevas metas.</w:t>
      </w:r>
    </w:p>
    <w:p w:rsidR="00F2081F" w:rsidRDefault="00F2081F" w:rsidP="00F2081F">
      <w:pPr>
        <w:pStyle w:val="texto"/>
        <w:spacing w:line="258" w:lineRule="exact"/>
      </w:pPr>
      <w:r w:rsidRPr="00365C15">
        <w:t xml:space="preserve">En caso de no cumplirse el total de las metas comprometidas en el instrumento correspondiente por causas atribuibles al beneficiario, </w:t>
      </w:r>
      <w:smartTag w:uri="urn:schemas-microsoft-com:office:smarttags" w:element="PersonName">
        <w:smartTagPr>
          <w:attr w:name="ProductID" w:val="la Instancia Ejecutora"/>
        </w:smartTagPr>
        <w:r w:rsidRPr="00365C15">
          <w:t>la Instancia Ejecutora</w:t>
        </w:r>
      </w:smartTag>
      <w:r w:rsidRPr="00365C15">
        <w:t xml:space="preserve"> podrá solicitar la devolución proporcional de los incentivos y podrá finiquitar los recursos convenidos.</w:t>
      </w:r>
    </w:p>
    <w:p w:rsidR="00F970DB" w:rsidRDefault="00F970DB">
      <w:bookmarkStart w:id="0" w:name="_GoBack"/>
      <w:bookmarkEnd w:id="0"/>
    </w:p>
    <w:sectPr w:rsidR="00F970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A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81F"/>
    <w:rsid w:val="00F2081F"/>
    <w:rsid w:val="00F970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27907499-5E3C-42DC-ABFF-B0942CE74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81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CISO">
    <w:name w:val="INCISO"/>
    <w:basedOn w:val="Normal"/>
    <w:rsid w:val="00F2081F"/>
    <w:pPr>
      <w:spacing w:after="101" w:line="216" w:lineRule="exact"/>
      <w:ind w:left="1080" w:hanging="360"/>
      <w:jc w:val="both"/>
    </w:pPr>
    <w:rPr>
      <w:rFonts w:ascii="Arial" w:hAnsi="Arial" w:cs="Arial"/>
      <w:sz w:val="18"/>
      <w:szCs w:val="18"/>
    </w:rPr>
  </w:style>
  <w:style w:type="paragraph" w:customStyle="1" w:styleId="texto">
    <w:name w:val="texto"/>
    <w:basedOn w:val="Normal"/>
    <w:rsid w:val="00F2081F"/>
    <w:pPr>
      <w:spacing w:after="101" w:line="216" w:lineRule="exact"/>
      <w:ind w:firstLine="288"/>
      <w:jc w:val="both"/>
    </w:pPr>
    <w:rPr>
      <w:rFonts w:ascii="ArAal" w:hAnsi="ArAal" w:cs="ArAal"/>
      <w:sz w:val="18"/>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4495</Words>
  <Characters>24726</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Rodrigo Contreras Alcantara</dc:creator>
  <cp:keywords/>
  <dc:description/>
  <cp:lastModifiedBy>Bryan Rodrigo Contreras Alcantara</cp:lastModifiedBy>
  <cp:revision>1</cp:revision>
  <dcterms:created xsi:type="dcterms:W3CDTF">2018-08-27T15:42:00Z</dcterms:created>
  <dcterms:modified xsi:type="dcterms:W3CDTF">2018-08-27T15:42:00Z</dcterms:modified>
</cp:coreProperties>
</file>