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898" w:rsidRDefault="00A93898" w:rsidP="00A93898">
      <w:pPr>
        <w:spacing w:after="0"/>
        <w:jc w:val="both"/>
        <w:rPr>
          <w:rFonts w:ascii="Arial" w:hAnsi="Arial" w:cs="Arial"/>
          <w:b/>
          <w:sz w:val="18"/>
        </w:rPr>
      </w:pPr>
      <w:bookmarkStart w:id="0" w:name="_GoBack"/>
      <w:bookmarkEnd w:id="0"/>
      <w:r w:rsidRPr="00A93898">
        <w:rPr>
          <w:rFonts w:ascii="Arial" w:hAnsi="Arial" w:cs="Arial"/>
          <w:b/>
          <w:sz w:val="18"/>
        </w:rPr>
        <w:t>5.4 Recuperación de Suelos con degradación agro</w:t>
      </w:r>
      <w:r>
        <w:rPr>
          <w:rFonts w:ascii="Arial" w:hAnsi="Arial" w:cs="Arial"/>
          <w:b/>
          <w:sz w:val="18"/>
        </w:rPr>
        <w:t xml:space="preserve">química, principalmente pérdida </w:t>
      </w:r>
      <w:r w:rsidRPr="00A93898">
        <w:rPr>
          <w:rFonts w:ascii="Arial" w:hAnsi="Arial" w:cs="Arial"/>
          <w:b/>
          <w:sz w:val="18"/>
        </w:rPr>
        <w:t xml:space="preserve">de fertilidad. </w:t>
      </w:r>
    </w:p>
    <w:p w:rsidR="00A93898" w:rsidRDefault="00A93898" w:rsidP="00A93898">
      <w:pPr>
        <w:spacing w:after="0"/>
        <w:ind w:firstLine="708"/>
        <w:jc w:val="both"/>
        <w:rPr>
          <w:rFonts w:ascii="Arial" w:hAnsi="Arial" w:cs="Arial"/>
          <w:b/>
          <w:sz w:val="18"/>
        </w:rPr>
      </w:pPr>
    </w:p>
    <w:p w:rsidR="00A93898" w:rsidRDefault="00A93898" w:rsidP="00A93898">
      <w:pPr>
        <w:spacing w:after="0"/>
        <w:ind w:firstLine="708"/>
        <w:jc w:val="both"/>
        <w:rPr>
          <w:rFonts w:ascii="Arial" w:hAnsi="Arial" w:cs="Arial"/>
          <w:sz w:val="18"/>
        </w:rPr>
      </w:pPr>
      <w:r w:rsidRPr="00A93898">
        <w:rPr>
          <w:rFonts w:ascii="Arial" w:hAnsi="Arial" w:cs="Arial"/>
          <w:sz w:val="18"/>
        </w:rPr>
        <w:t>5.4.1 La cobertura es nacional.</w:t>
      </w:r>
    </w:p>
    <w:p w:rsidR="00A93898" w:rsidRPr="00A93898" w:rsidRDefault="00A93898" w:rsidP="00A93898">
      <w:pPr>
        <w:spacing w:after="0"/>
        <w:ind w:firstLine="708"/>
        <w:jc w:val="both"/>
        <w:rPr>
          <w:rFonts w:ascii="Arial" w:hAnsi="Arial" w:cs="Arial"/>
          <w:sz w:val="18"/>
        </w:rPr>
      </w:pPr>
    </w:p>
    <w:p w:rsidR="00A93898" w:rsidRPr="00A93898" w:rsidRDefault="00A93898" w:rsidP="00A93898">
      <w:pPr>
        <w:spacing w:after="0"/>
        <w:ind w:firstLine="708"/>
        <w:jc w:val="both"/>
        <w:rPr>
          <w:rFonts w:ascii="Arial" w:hAnsi="Arial" w:cs="Arial"/>
          <w:sz w:val="18"/>
        </w:rPr>
      </w:pPr>
      <w:r w:rsidRPr="00A93898">
        <w:rPr>
          <w:rFonts w:ascii="Arial" w:hAnsi="Arial" w:cs="Arial"/>
          <w:sz w:val="18"/>
        </w:rPr>
        <w:t>5.4.2 El sistema designado para el registro, autorización, ministración, seguimiento y supervisión de</w:t>
      </w:r>
    </w:p>
    <w:p w:rsidR="00A93898" w:rsidRDefault="00A93898" w:rsidP="00A93898">
      <w:pPr>
        <w:spacing w:after="0"/>
        <w:ind w:firstLine="70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las sol</w:t>
      </w:r>
      <w:r w:rsidRPr="00A93898">
        <w:rPr>
          <w:rFonts w:ascii="Arial" w:hAnsi="Arial" w:cs="Arial"/>
          <w:sz w:val="18"/>
        </w:rPr>
        <w:t>icitudes del incentivo es el Sistema Don Ru.</w:t>
      </w:r>
    </w:p>
    <w:p w:rsidR="00A93898" w:rsidRPr="00A93898" w:rsidRDefault="00A93898" w:rsidP="00A93898">
      <w:pPr>
        <w:spacing w:after="0"/>
        <w:ind w:firstLine="708"/>
        <w:jc w:val="both"/>
        <w:rPr>
          <w:rFonts w:ascii="Arial" w:hAnsi="Arial" w:cs="Arial"/>
          <w:sz w:val="18"/>
        </w:rPr>
      </w:pPr>
    </w:p>
    <w:p w:rsidR="00A93898" w:rsidRDefault="00A93898" w:rsidP="00A93898">
      <w:pPr>
        <w:spacing w:after="0"/>
        <w:ind w:firstLine="708"/>
        <w:jc w:val="both"/>
        <w:rPr>
          <w:rFonts w:ascii="Arial" w:hAnsi="Arial" w:cs="Arial"/>
          <w:sz w:val="18"/>
        </w:rPr>
      </w:pPr>
      <w:r w:rsidRPr="00A93898">
        <w:rPr>
          <w:rFonts w:ascii="Arial" w:hAnsi="Arial" w:cs="Arial"/>
          <w:sz w:val="18"/>
        </w:rPr>
        <w:t>5.4.3 El periodo de ventanillas será el autorizado por la Unidad Responsable.</w:t>
      </w:r>
    </w:p>
    <w:p w:rsidR="00A93898" w:rsidRPr="00A93898" w:rsidRDefault="00A93898" w:rsidP="00A93898">
      <w:pPr>
        <w:spacing w:after="0"/>
        <w:ind w:firstLine="708"/>
        <w:jc w:val="both"/>
        <w:rPr>
          <w:rFonts w:ascii="Arial" w:hAnsi="Arial" w:cs="Arial"/>
          <w:sz w:val="18"/>
        </w:rPr>
      </w:pPr>
    </w:p>
    <w:p w:rsidR="00A93898" w:rsidRPr="00A93898" w:rsidRDefault="00A93898" w:rsidP="00A93898">
      <w:pPr>
        <w:spacing w:after="0"/>
        <w:ind w:firstLine="708"/>
        <w:jc w:val="both"/>
        <w:rPr>
          <w:rFonts w:ascii="Arial" w:hAnsi="Arial" w:cs="Arial"/>
          <w:sz w:val="18"/>
        </w:rPr>
      </w:pPr>
      <w:r w:rsidRPr="00A93898">
        <w:rPr>
          <w:rFonts w:ascii="Arial" w:hAnsi="Arial" w:cs="Arial"/>
          <w:sz w:val="18"/>
        </w:rPr>
        <w:t>5.4.4 Los conceptos y montos del incentivo para el presente ejercicio fiscal son los siguientes:</w:t>
      </w:r>
    </w:p>
    <w:p w:rsidR="00A93898" w:rsidRDefault="00A93898" w:rsidP="00A93898">
      <w:pPr>
        <w:spacing w:after="0"/>
        <w:ind w:firstLine="708"/>
        <w:jc w:val="both"/>
        <w:rPr>
          <w:rFonts w:ascii="Arial" w:hAnsi="Arial" w:cs="Arial"/>
          <w:sz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0"/>
        <w:gridCol w:w="5858"/>
      </w:tblGrid>
      <w:tr w:rsidR="00A93898" w:rsidTr="00A93898">
        <w:tc>
          <w:tcPr>
            <w:tcW w:w="0" w:type="auto"/>
            <w:shd w:val="clear" w:color="auto" w:fill="A6A6A6" w:themeFill="background1" w:themeFillShade="A6"/>
          </w:tcPr>
          <w:p w:rsidR="00A93898" w:rsidRPr="0071268E" w:rsidRDefault="00A93898" w:rsidP="007E5AF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1268E">
              <w:rPr>
                <w:rFonts w:ascii="Arial" w:hAnsi="Arial" w:cs="Arial"/>
                <w:b/>
                <w:sz w:val="18"/>
              </w:rPr>
              <w:t>CONCEPTO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:rsidR="00A93898" w:rsidRPr="00E51A7A" w:rsidRDefault="00A93898" w:rsidP="007E5AF7">
            <w:pPr>
              <w:jc w:val="center"/>
              <w:rPr>
                <w:rFonts w:ascii="Arial" w:hAnsi="Arial" w:cs="Arial"/>
                <w:sz w:val="18"/>
              </w:rPr>
            </w:pPr>
            <w:r w:rsidRPr="00E51A7A">
              <w:rPr>
                <w:rFonts w:ascii="Arial" w:hAnsi="Arial" w:cs="Arial"/>
                <w:sz w:val="18"/>
              </w:rPr>
              <w:t>MONTOS MÁXIMOS</w:t>
            </w:r>
          </w:p>
        </w:tc>
      </w:tr>
      <w:tr w:rsidR="009D26B6" w:rsidTr="00A93898">
        <w:trPr>
          <w:trHeight w:val="1001"/>
        </w:trPr>
        <w:tc>
          <w:tcPr>
            <w:tcW w:w="0" w:type="auto"/>
          </w:tcPr>
          <w:p w:rsidR="00A93898" w:rsidRDefault="00A93898" w:rsidP="00A93898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I. Adquisición de</w:t>
            </w:r>
            <w:r w:rsidRPr="00A93898">
              <w:rPr>
                <w:rFonts w:ascii="Arial" w:hAnsi="Arial" w:cs="Arial"/>
                <w:sz w:val="18"/>
              </w:rPr>
              <w:t xml:space="preserve"> bioinsumos agrícolas para la optimización de costos de producción con paquetes tecnológicos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0" w:type="auto"/>
          </w:tcPr>
          <w:p w:rsidR="00A93898" w:rsidRDefault="00A93898" w:rsidP="00A93898">
            <w:pPr>
              <w:jc w:val="both"/>
              <w:rPr>
                <w:rFonts w:ascii="Arial" w:hAnsi="Arial" w:cs="Arial"/>
                <w:sz w:val="18"/>
              </w:rPr>
            </w:pPr>
            <w:r w:rsidRPr="00A93898">
              <w:rPr>
                <w:rFonts w:ascii="Arial" w:hAnsi="Arial" w:cs="Arial"/>
                <w:sz w:val="18"/>
              </w:rPr>
              <w:t>Hasta el 50% del costo de los bioinsumos agrícolas y/o hasta</w:t>
            </w:r>
            <w:r>
              <w:rPr>
                <w:rFonts w:ascii="Arial" w:hAnsi="Arial" w:cs="Arial"/>
                <w:sz w:val="18"/>
              </w:rPr>
              <w:t xml:space="preserve"> $1</w:t>
            </w:r>
            <w:r w:rsidRPr="00A93898">
              <w:rPr>
                <w:rFonts w:ascii="Arial" w:hAnsi="Arial" w:cs="Arial"/>
                <w:sz w:val="18"/>
              </w:rPr>
              <w:t>,500.00 (mil quinientos pesos 00/100 M.N.) por hectárea,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A93898">
              <w:rPr>
                <w:rFonts w:ascii="Arial" w:hAnsi="Arial" w:cs="Arial"/>
                <w:sz w:val="18"/>
              </w:rPr>
              <w:t>sin rebasar 80 hectáreas por persona física y hasta 2,500</w:t>
            </w:r>
            <w:r>
              <w:t xml:space="preserve"> </w:t>
            </w:r>
            <w:r w:rsidRPr="00A93898">
              <w:rPr>
                <w:rFonts w:ascii="Arial" w:hAnsi="Arial" w:cs="Arial"/>
                <w:sz w:val="18"/>
              </w:rPr>
              <w:t>hectáreas por persona moral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9D26B6" w:rsidTr="00A93898">
        <w:tc>
          <w:tcPr>
            <w:tcW w:w="0" w:type="auto"/>
          </w:tcPr>
          <w:p w:rsidR="00A93898" w:rsidRDefault="00A93898" w:rsidP="00A93898">
            <w:pPr>
              <w:jc w:val="both"/>
              <w:rPr>
                <w:rFonts w:ascii="Arial" w:hAnsi="Arial" w:cs="Arial"/>
                <w:sz w:val="18"/>
              </w:rPr>
            </w:pPr>
            <w:r w:rsidRPr="00A93898">
              <w:rPr>
                <w:rFonts w:ascii="Arial" w:hAnsi="Arial" w:cs="Arial"/>
                <w:sz w:val="18"/>
              </w:rPr>
              <w:t>1.2 Adquisición,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A93898">
              <w:rPr>
                <w:rFonts w:ascii="Arial" w:hAnsi="Arial" w:cs="Arial"/>
                <w:sz w:val="18"/>
              </w:rPr>
              <w:t xml:space="preserve">Establecimiento e </w:t>
            </w:r>
            <w:r>
              <w:rPr>
                <w:rFonts w:ascii="Arial" w:hAnsi="Arial" w:cs="Arial"/>
                <w:sz w:val="18"/>
              </w:rPr>
              <w:t>incorporación</w:t>
            </w:r>
            <w:r w:rsidRPr="00A93898">
              <w:rPr>
                <w:rFonts w:ascii="Arial" w:hAnsi="Arial" w:cs="Arial"/>
                <w:sz w:val="18"/>
              </w:rPr>
              <w:t xml:space="preserve"> de mejoradores del suelo y abonos verdes. </w:t>
            </w:r>
          </w:p>
          <w:p w:rsidR="00A93898" w:rsidRDefault="00A93898" w:rsidP="00A93898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</w:tcPr>
          <w:p w:rsidR="00A93898" w:rsidRPr="00A93898" w:rsidRDefault="00A93898" w:rsidP="00A93898">
            <w:pPr>
              <w:jc w:val="both"/>
              <w:rPr>
                <w:rFonts w:ascii="Arial" w:hAnsi="Arial" w:cs="Arial"/>
                <w:sz w:val="18"/>
              </w:rPr>
            </w:pPr>
            <w:r w:rsidRPr="00A93898">
              <w:rPr>
                <w:rFonts w:ascii="Arial" w:hAnsi="Arial" w:cs="Arial"/>
                <w:sz w:val="18"/>
              </w:rPr>
              <w:t xml:space="preserve">Hasta el 50% del costo de los </w:t>
            </w:r>
            <w:r>
              <w:rPr>
                <w:rFonts w:ascii="Arial" w:hAnsi="Arial" w:cs="Arial"/>
                <w:sz w:val="18"/>
              </w:rPr>
              <w:t xml:space="preserve">mejoradores del suelo y/o hasta </w:t>
            </w:r>
            <w:r w:rsidRPr="00A93898">
              <w:rPr>
                <w:rFonts w:ascii="Arial" w:hAnsi="Arial" w:cs="Arial"/>
                <w:sz w:val="18"/>
              </w:rPr>
              <w:t>$4,000.00 (cuatro mil pesos</w:t>
            </w:r>
            <w:r>
              <w:rPr>
                <w:rFonts w:ascii="Arial" w:hAnsi="Arial" w:cs="Arial"/>
                <w:sz w:val="18"/>
              </w:rPr>
              <w:t xml:space="preserve"> 00/100 M.N.) por hectárea, sin </w:t>
            </w:r>
            <w:r w:rsidRPr="00A93898">
              <w:rPr>
                <w:rFonts w:ascii="Arial" w:hAnsi="Arial" w:cs="Arial"/>
                <w:sz w:val="18"/>
              </w:rPr>
              <w:t>rebasar 10 ha por persona física y hasta 100 ha por persona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A93898">
              <w:rPr>
                <w:rFonts w:ascii="Arial" w:hAnsi="Arial" w:cs="Arial"/>
                <w:sz w:val="18"/>
              </w:rPr>
              <w:t>moral.</w:t>
            </w:r>
          </w:p>
          <w:p w:rsidR="00A93898" w:rsidRDefault="00A93898" w:rsidP="007E5AF7">
            <w:pPr>
              <w:jc w:val="both"/>
              <w:rPr>
                <w:rFonts w:ascii="Arial" w:hAnsi="Arial" w:cs="Arial"/>
                <w:sz w:val="18"/>
              </w:rPr>
            </w:pPr>
            <w:r w:rsidRPr="00A93898">
              <w:rPr>
                <w:rFonts w:ascii="Arial" w:hAnsi="Arial" w:cs="Arial"/>
                <w:sz w:val="18"/>
              </w:rPr>
              <w:t>Hasta el 50% del costo del paquete tecnológico y/o hasta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A93898">
              <w:rPr>
                <w:rFonts w:ascii="Arial" w:hAnsi="Arial" w:cs="Arial"/>
                <w:sz w:val="18"/>
              </w:rPr>
              <w:t>$2,000.00 (dos mil pesos 0</w:t>
            </w:r>
            <w:r>
              <w:rPr>
                <w:rFonts w:ascii="Arial" w:hAnsi="Arial" w:cs="Arial"/>
                <w:sz w:val="18"/>
              </w:rPr>
              <w:t xml:space="preserve">0/100) por hectárea para abonos </w:t>
            </w:r>
            <w:r w:rsidRPr="00A93898">
              <w:rPr>
                <w:rFonts w:ascii="Arial" w:hAnsi="Arial" w:cs="Arial"/>
                <w:sz w:val="18"/>
              </w:rPr>
              <w:t>verdes, sin rebasar 10 ha po</w:t>
            </w:r>
            <w:r>
              <w:rPr>
                <w:rFonts w:ascii="Arial" w:hAnsi="Arial" w:cs="Arial"/>
                <w:sz w:val="18"/>
              </w:rPr>
              <w:t xml:space="preserve">r persona física y hasta 100 ha </w:t>
            </w:r>
            <w:r w:rsidRPr="00A93898">
              <w:rPr>
                <w:rFonts w:ascii="Arial" w:hAnsi="Arial" w:cs="Arial"/>
                <w:sz w:val="18"/>
              </w:rPr>
              <w:t>por persona moral.</w:t>
            </w:r>
          </w:p>
        </w:tc>
      </w:tr>
      <w:tr w:rsidR="009D26B6" w:rsidTr="00A93898">
        <w:tc>
          <w:tcPr>
            <w:tcW w:w="0" w:type="auto"/>
          </w:tcPr>
          <w:p w:rsidR="00A93898" w:rsidRPr="00A93898" w:rsidRDefault="00A93898" w:rsidP="00A93898">
            <w:pPr>
              <w:jc w:val="both"/>
              <w:rPr>
                <w:rFonts w:ascii="Arial" w:hAnsi="Arial" w:cs="Arial"/>
                <w:sz w:val="18"/>
              </w:rPr>
            </w:pPr>
            <w:r w:rsidRPr="00A93898">
              <w:rPr>
                <w:rFonts w:ascii="Arial" w:hAnsi="Arial" w:cs="Arial"/>
                <w:sz w:val="18"/>
              </w:rPr>
              <w:t xml:space="preserve">1.3 Proyectos integrales para </w:t>
            </w:r>
            <w:r w:rsidR="009D26B6" w:rsidRPr="00A93898">
              <w:rPr>
                <w:rFonts w:ascii="Arial" w:hAnsi="Arial" w:cs="Arial"/>
                <w:sz w:val="18"/>
              </w:rPr>
              <w:t xml:space="preserve">la </w:t>
            </w:r>
            <w:r w:rsidR="009D26B6">
              <w:rPr>
                <w:rFonts w:ascii="Arial" w:hAnsi="Arial" w:cs="Arial"/>
                <w:sz w:val="18"/>
              </w:rPr>
              <w:t>producción</w:t>
            </w:r>
            <w:r w:rsidRPr="00A93898">
              <w:rPr>
                <w:rFonts w:ascii="Arial" w:hAnsi="Arial" w:cs="Arial"/>
                <w:sz w:val="18"/>
              </w:rPr>
              <w:t xml:space="preserve"> de abonos </w:t>
            </w:r>
            <w:r w:rsidR="009D26B6" w:rsidRPr="00A93898">
              <w:rPr>
                <w:rFonts w:ascii="Arial" w:hAnsi="Arial" w:cs="Arial"/>
                <w:sz w:val="18"/>
              </w:rPr>
              <w:t>orgánicos:</w:t>
            </w:r>
            <w:r w:rsidRPr="00A93898">
              <w:rPr>
                <w:rFonts w:ascii="Arial" w:hAnsi="Arial" w:cs="Arial"/>
                <w:sz w:val="18"/>
              </w:rPr>
              <w:t xml:space="preserve"> </w:t>
            </w:r>
          </w:p>
          <w:p w:rsidR="009D26B6" w:rsidRDefault="009D26B6" w:rsidP="009D26B6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compostas, y biofertilizantes.</w:t>
            </w:r>
          </w:p>
          <w:p w:rsidR="00A93898" w:rsidRDefault="00A93898" w:rsidP="00A93898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</w:tcPr>
          <w:p w:rsidR="009D26B6" w:rsidRPr="00A93898" w:rsidRDefault="00A93898" w:rsidP="009D26B6">
            <w:pPr>
              <w:jc w:val="both"/>
              <w:rPr>
                <w:rFonts w:ascii="Arial" w:hAnsi="Arial" w:cs="Arial"/>
                <w:sz w:val="18"/>
              </w:rPr>
            </w:pPr>
            <w:r w:rsidRPr="00A93898">
              <w:rPr>
                <w:rFonts w:ascii="Arial" w:hAnsi="Arial" w:cs="Arial"/>
                <w:sz w:val="18"/>
              </w:rPr>
              <w:t>Para proyectos de produ</w:t>
            </w:r>
            <w:r>
              <w:rPr>
                <w:rFonts w:ascii="Arial" w:hAnsi="Arial" w:cs="Arial"/>
                <w:sz w:val="18"/>
              </w:rPr>
              <w:t xml:space="preserve">cción de compostas el apoyo por </w:t>
            </w:r>
            <w:r w:rsidRPr="00A93898">
              <w:rPr>
                <w:rFonts w:ascii="Arial" w:hAnsi="Arial" w:cs="Arial"/>
                <w:sz w:val="18"/>
              </w:rPr>
              <w:t>proyecto será de hasta 50% sin rebasar $500,000.00</w:t>
            </w:r>
            <w:r w:rsidR="009D26B6">
              <w:rPr>
                <w:rFonts w:ascii="Arial" w:hAnsi="Arial" w:cs="Arial"/>
                <w:sz w:val="18"/>
              </w:rPr>
              <w:t xml:space="preserve"> </w:t>
            </w:r>
            <w:r w:rsidR="009D26B6" w:rsidRPr="00A93898">
              <w:rPr>
                <w:rFonts w:ascii="Arial" w:hAnsi="Arial" w:cs="Arial"/>
                <w:sz w:val="18"/>
              </w:rPr>
              <w:t>(Quinientos mil pesos 00/100 M.N.); para proyectos de</w:t>
            </w:r>
            <w:r w:rsidR="009D26B6">
              <w:rPr>
                <w:rFonts w:ascii="Arial" w:hAnsi="Arial" w:cs="Arial"/>
                <w:sz w:val="18"/>
              </w:rPr>
              <w:t xml:space="preserve"> </w:t>
            </w:r>
            <w:r w:rsidR="009D26B6" w:rsidRPr="00A93898">
              <w:rPr>
                <w:rFonts w:ascii="Arial" w:hAnsi="Arial" w:cs="Arial"/>
                <w:sz w:val="18"/>
              </w:rPr>
              <w:t>producción de biofertilizantes el incentivo por proyecto será</w:t>
            </w:r>
            <w:r w:rsidR="009D26B6">
              <w:rPr>
                <w:rFonts w:ascii="Arial" w:hAnsi="Arial" w:cs="Arial"/>
                <w:sz w:val="18"/>
              </w:rPr>
              <w:t xml:space="preserve"> </w:t>
            </w:r>
            <w:r w:rsidR="009D26B6" w:rsidRPr="00A93898">
              <w:rPr>
                <w:rFonts w:ascii="Arial" w:hAnsi="Arial" w:cs="Arial"/>
                <w:sz w:val="18"/>
              </w:rPr>
              <w:t>de hasta 50% sin rebasar</w:t>
            </w:r>
            <w:r w:rsidR="009D26B6">
              <w:rPr>
                <w:rFonts w:ascii="Arial" w:hAnsi="Arial" w:cs="Arial"/>
                <w:sz w:val="18"/>
              </w:rPr>
              <w:t xml:space="preserve"> $2,000,000.00 (Dos millones de </w:t>
            </w:r>
            <w:r w:rsidR="009D26B6" w:rsidRPr="00A93898">
              <w:rPr>
                <w:rFonts w:ascii="Arial" w:hAnsi="Arial" w:cs="Arial"/>
                <w:sz w:val="18"/>
              </w:rPr>
              <w:t>pesos 00/100 M.N).</w:t>
            </w:r>
          </w:p>
          <w:p w:rsidR="00A93898" w:rsidRPr="00A93898" w:rsidRDefault="009D26B6" w:rsidP="009D26B6">
            <w:pPr>
              <w:jc w:val="both"/>
              <w:rPr>
                <w:rFonts w:ascii="Arial" w:hAnsi="Arial" w:cs="Arial"/>
                <w:sz w:val="18"/>
              </w:rPr>
            </w:pPr>
            <w:r w:rsidRPr="00A93898">
              <w:rPr>
                <w:rFonts w:ascii="Arial" w:hAnsi="Arial" w:cs="Arial"/>
                <w:sz w:val="18"/>
              </w:rPr>
              <w:t>Aplica para personas morales.</w:t>
            </w:r>
          </w:p>
          <w:p w:rsidR="00A93898" w:rsidRDefault="00A93898" w:rsidP="007E5AF7">
            <w:pPr>
              <w:rPr>
                <w:rFonts w:ascii="Arial" w:hAnsi="Arial" w:cs="Arial"/>
                <w:sz w:val="18"/>
              </w:rPr>
            </w:pPr>
          </w:p>
        </w:tc>
      </w:tr>
      <w:tr w:rsidR="009D26B6" w:rsidTr="00A93898">
        <w:tc>
          <w:tcPr>
            <w:tcW w:w="0" w:type="auto"/>
          </w:tcPr>
          <w:p w:rsidR="00A93898" w:rsidRDefault="009D26B6" w:rsidP="007E5AF7">
            <w:pPr>
              <w:jc w:val="both"/>
              <w:rPr>
                <w:rFonts w:ascii="Arial" w:hAnsi="Arial" w:cs="Arial"/>
                <w:sz w:val="18"/>
              </w:rPr>
            </w:pPr>
            <w:r w:rsidRPr="009D26B6">
              <w:rPr>
                <w:rFonts w:ascii="Arial" w:hAnsi="Arial" w:cs="Arial"/>
                <w:sz w:val="18"/>
              </w:rPr>
              <w:t>1.4 Drenaje en terrenos agrícolas .</w:t>
            </w:r>
          </w:p>
        </w:tc>
        <w:tc>
          <w:tcPr>
            <w:tcW w:w="0" w:type="auto"/>
          </w:tcPr>
          <w:p w:rsidR="009D26B6" w:rsidRPr="009D26B6" w:rsidRDefault="009D26B6" w:rsidP="009D26B6">
            <w:pPr>
              <w:rPr>
                <w:rFonts w:ascii="Arial" w:hAnsi="Arial" w:cs="Arial"/>
                <w:sz w:val="18"/>
              </w:rPr>
            </w:pPr>
            <w:r w:rsidRPr="009D26B6">
              <w:rPr>
                <w:rFonts w:ascii="Arial" w:hAnsi="Arial" w:cs="Arial"/>
                <w:sz w:val="18"/>
              </w:rPr>
              <w:t>Hasta el 50% del costo del proyecto sin rebas</w:t>
            </w:r>
            <w:r>
              <w:rPr>
                <w:rFonts w:ascii="Arial" w:hAnsi="Arial" w:cs="Arial"/>
                <w:sz w:val="18"/>
              </w:rPr>
              <w:t>ar</w:t>
            </w:r>
            <w:r w:rsidRPr="009D26B6">
              <w:rPr>
                <w:rFonts w:ascii="Arial" w:hAnsi="Arial" w:cs="Arial"/>
                <w:sz w:val="18"/>
              </w:rPr>
              <w:t xml:space="preserve"> $15,000.00 (Quince mil pesos 00/100 M.N.) por hectárea.</w:t>
            </w:r>
          </w:p>
          <w:p w:rsidR="009D26B6" w:rsidRPr="009D26B6" w:rsidRDefault="009D26B6" w:rsidP="009D26B6">
            <w:pPr>
              <w:rPr>
                <w:rFonts w:ascii="Arial" w:hAnsi="Arial" w:cs="Arial"/>
                <w:sz w:val="18"/>
              </w:rPr>
            </w:pPr>
            <w:r w:rsidRPr="009D26B6">
              <w:rPr>
                <w:rFonts w:ascii="Arial" w:hAnsi="Arial" w:cs="Arial"/>
                <w:sz w:val="18"/>
              </w:rPr>
              <w:t>Personas físicas: hasta 50 hectáreas.</w:t>
            </w:r>
          </w:p>
          <w:p w:rsidR="00A93898" w:rsidRDefault="009D26B6" w:rsidP="009D26B6">
            <w:pPr>
              <w:jc w:val="both"/>
              <w:rPr>
                <w:rFonts w:ascii="Arial" w:hAnsi="Arial" w:cs="Arial"/>
                <w:sz w:val="18"/>
              </w:rPr>
            </w:pPr>
            <w:r w:rsidRPr="009D26B6">
              <w:rPr>
                <w:rFonts w:ascii="Arial" w:hAnsi="Arial" w:cs="Arial"/>
                <w:sz w:val="18"/>
              </w:rPr>
              <w:t>Personas morales: hasta 133 hectáreas.</w:t>
            </w:r>
          </w:p>
        </w:tc>
      </w:tr>
    </w:tbl>
    <w:p w:rsidR="00A93898" w:rsidRDefault="00A93898" w:rsidP="00A93898">
      <w:pPr>
        <w:ind w:firstLine="708"/>
        <w:jc w:val="center"/>
        <w:rPr>
          <w:rFonts w:ascii="Arial" w:hAnsi="Arial" w:cs="Arial"/>
          <w:sz w:val="18"/>
        </w:rPr>
      </w:pPr>
    </w:p>
    <w:p w:rsidR="009D26B6" w:rsidRDefault="009D26B6" w:rsidP="009D26B6">
      <w:pPr>
        <w:spacing w:after="0"/>
        <w:ind w:left="708"/>
        <w:jc w:val="both"/>
        <w:rPr>
          <w:rFonts w:ascii="Arial" w:hAnsi="Arial" w:cs="Arial"/>
          <w:sz w:val="18"/>
        </w:rPr>
      </w:pPr>
      <w:r w:rsidRPr="009D26B6">
        <w:rPr>
          <w:rFonts w:ascii="Arial" w:hAnsi="Arial" w:cs="Arial"/>
          <w:sz w:val="18"/>
        </w:rPr>
        <w:t xml:space="preserve">5.4.5 Para el concepto de incentivo 1.2 Adquisición e incorporación de mejoradores </w:t>
      </w:r>
      <w:r>
        <w:rPr>
          <w:rFonts w:ascii="Arial" w:hAnsi="Arial" w:cs="Arial"/>
          <w:sz w:val="18"/>
        </w:rPr>
        <w:t xml:space="preserve">de suelo se </w:t>
      </w:r>
      <w:r w:rsidRPr="009D26B6">
        <w:rPr>
          <w:rFonts w:ascii="Arial" w:hAnsi="Arial" w:cs="Arial"/>
          <w:sz w:val="18"/>
        </w:rPr>
        <w:t>requiere la presentación de un análisis de suelos que indique</w:t>
      </w:r>
      <w:r>
        <w:rPr>
          <w:rFonts w:ascii="Arial" w:hAnsi="Arial" w:cs="Arial"/>
          <w:sz w:val="18"/>
        </w:rPr>
        <w:t xml:space="preserve"> al menos porcentaje de Materia </w:t>
      </w:r>
      <w:r w:rsidRPr="009D26B6">
        <w:rPr>
          <w:rFonts w:ascii="Arial" w:hAnsi="Arial" w:cs="Arial"/>
          <w:sz w:val="18"/>
        </w:rPr>
        <w:t>Orgánica, PH, Salinidad y su interpretación con la dosis reco</w:t>
      </w:r>
      <w:r>
        <w:rPr>
          <w:rFonts w:ascii="Arial" w:hAnsi="Arial" w:cs="Arial"/>
          <w:sz w:val="18"/>
        </w:rPr>
        <w:t xml:space="preserve">mendada para su corrección, con </w:t>
      </w:r>
      <w:r w:rsidRPr="009D26B6">
        <w:rPr>
          <w:rFonts w:ascii="Arial" w:hAnsi="Arial" w:cs="Arial"/>
          <w:sz w:val="18"/>
        </w:rPr>
        <w:t>una antigüedad no mayor de un año a la fecha de la presentaci</w:t>
      </w:r>
      <w:r>
        <w:rPr>
          <w:rFonts w:ascii="Arial" w:hAnsi="Arial" w:cs="Arial"/>
          <w:sz w:val="18"/>
        </w:rPr>
        <w:t xml:space="preserve">ón de la solicitud. El análisis </w:t>
      </w:r>
      <w:r w:rsidRPr="009D26B6">
        <w:rPr>
          <w:rFonts w:ascii="Arial" w:hAnsi="Arial" w:cs="Arial"/>
          <w:sz w:val="18"/>
        </w:rPr>
        <w:t>deberá indicar fecha de muestreo y fecha de resultado.</w:t>
      </w:r>
    </w:p>
    <w:p w:rsidR="009D26B6" w:rsidRPr="009D26B6" w:rsidRDefault="009D26B6" w:rsidP="009D26B6">
      <w:pPr>
        <w:spacing w:after="0"/>
        <w:ind w:left="708"/>
        <w:jc w:val="both"/>
        <w:rPr>
          <w:rFonts w:ascii="Arial" w:hAnsi="Arial" w:cs="Arial"/>
          <w:sz w:val="18"/>
        </w:rPr>
      </w:pPr>
    </w:p>
    <w:p w:rsidR="009D26B6" w:rsidRDefault="009D26B6" w:rsidP="009D26B6">
      <w:pPr>
        <w:spacing w:after="0"/>
        <w:ind w:left="708"/>
        <w:jc w:val="both"/>
        <w:rPr>
          <w:rFonts w:ascii="Arial" w:hAnsi="Arial" w:cs="Arial"/>
          <w:sz w:val="18"/>
        </w:rPr>
      </w:pPr>
      <w:r w:rsidRPr="009D26B6">
        <w:rPr>
          <w:rFonts w:ascii="Arial" w:hAnsi="Arial" w:cs="Arial"/>
          <w:sz w:val="18"/>
        </w:rPr>
        <w:t>5.4.6 Los montos de incentivo señalados para los conceptos del c</w:t>
      </w:r>
      <w:r>
        <w:rPr>
          <w:rFonts w:ascii="Arial" w:hAnsi="Arial" w:cs="Arial"/>
          <w:sz w:val="18"/>
        </w:rPr>
        <w:t xml:space="preserve">omponente deberán considerar un </w:t>
      </w:r>
      <w:r w:rsidRPr="009D26B6">
        <w:rPr>
          <w:rFonts w:ascii="Arial" w:hAnsi="Arial" w:cs="Arial"/>
          <w:sz w:val="18"/>
        </w:rPr>
        <w:t>tope de hasta $750,000.00 (setecientos cincuenta mil pesos 00/100 M.N.</w:t>
      </w:r>
      <w:r>
        <w:rPr>
          <w:rFonts w:ascii="Arial" w:hAnsi="Arial" w:cs="Arial"/>
          <w:sz w:val="18"/>
        </w:rPr>
        <w:t xml:space="preserve">) por beneficiario/a </w:t>
      </w:r>
      <w:r w:rsidRPr="009D26B6">
        <w:rPr>
          <w:rFonts w:ascii="Arial" w:hAnsi="Arial" w:cs="Arial"/>
          <w:sz w:val="18"/>
        </w:rPr>
        <w:t>final.</w:t>
      </w:r>
    </w:p>
    <w:p w:rsidR="009D26B6" w:rsidRPr="009D26B6" w:rsidRDefault="009D26B6" w:rsidP="009D26B6">
      <w:pPr>
        <w:spacing w:after="0"/>
        <w:ind w:left="708"/>
        <w:jc w:val="both"/>
        <w:rPr>
          <w:rFonts w:ascii="Arial" w:hAnsi="Arial" w:cs="Arial"/>
          <w:sz w:val="18"/>
        </w:rPr>
      </w:pPr>
    </w:p>
    <w:p w:rsidR="00A93898" w:rsidRDefault="009D26B6" w:rsidP="009D26B6">
      <w:pPr>
        <w:spacing w:after="0"/>
        <w:ind w:left="70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5.4.7 </w:t>
      </w:r>
      <w:r w:rsidRPr="009D26B6">
        <w:rPr>
          <w:rFonts w:ascii="Arial" w:hAnsi="Arial" w:cs="Arial"/>
          <w:sz w:val="18"/>
        </w:rPr>
        <w:t>Para el concepto 1.3 Proyectos integrales para la pro</w:t>
      </w:r>
      <w:r>
        <w:rPr>
          <w:rFonts w:ascii="Arial" w:hAnsi="Arial" w:cs="Arial"/>
          <w:sz w:val="18"/>
        </w:rPr>
        <w:t xml:space="preserve">ducción de abonos, compostas, y </w:t>
      </w:r>
      <w:r w:rsidRPr="009D26B6">
        <w:rPr>
          <w:rFonts w:ascii="Arial" w:hAnsi="Arial" w:cs="Arial"/>
          <w:sz w:val="18"/>
        </w:rPr>
        <w:t>biofertilizantes, como aportación del beneficiario se podrá considerar inversiones fijas</w:t>
      </w:r>
      <w:r>
        <w:rPr>
          <w:rFonts w:ascii="Arial" w:hAnsi="Arial" w:cs="Arial"/>
          <w:sz w:val="18"/>
        </w:rPr>
        <w:t xml:space="preserve"> </w:t>
      </w:r>
      <w:r w:rsidRPr="009D26B6">
        <w:rPr>
          <w:rFonts w:ascii="Arial" w:hAnsi="Arial" w:cs="Arial"/>
          <w:sz w:val="18"/>
        </w:rPr>
        <w:t>realizadas a partir de la fecha de apertura de la ventanilla, si</w:t>
      </w:r>
      <w:r>
        <w:rPr>
          <w:rFonts w:ascii="Arial" w:hAnsi="Arial" w:cs="Arial"/>
          <w:sz w:val="18"/>
        </w:rPr>
        <w:t xml:space="preserve">empre que se trate de conceptos </w:t>
      </w:r>
      <w:r w:rsidRPr="009D26B6">
        <w:rPr>
          <w:rFonts w:ascii="Arial" w:hAnsi="Arial" w:cs="Arial"/>
          <w:sz w:val="18"/>
        </w:rPr>
        <w:t>de inversión considerados en éste Componente</w:t>
      </w:r>
      <w:r>
        <w:rPr>
          <w:rFonts w:ascii="Arial" w:hAnsi="Arial" w:cs="Arial"/>
          <w:sz w:val="18"/>
        </w:rPr>
        <w:t>.</w:t>
      </w:r>
    </w:p>
    <w:p w:rsidR="009D26B6" w:rsidRDefault="009D26B6" w:rsidP="009D26B6">
      <w:pPr>
        <w:spacing w:after="0"/>
        <w:ind w:left="708"/>
        <w:jc w:val="both"/>
        <w:rPr>
          <w:rFonts w:ascii="Arial" w:hAnsi="Arial" w:cs="Arial"/>
          <w:sz w:val="18"/>
        </w:rPr>
      </w:pPr>
    </w:p>
    <w:p w:rsidR="009D26B6" w:rsidRPr="009D26B6" w:rsidRDefault="009D26B6" w:rsidP="009D26B6">
      <w:pPr>
        <w:spacing w:after="0"/>
        <w:ind w:left="708"/>
        <w:jc w:val="both"/>
        <w:rPr>
          <w:rFonts w:ascii="Arial" w:hAnsi="Arial" w:cs="Arial"/>
          <w:sz w:val="18"/>
        </w:rPr>
      </w:pPr>
      <w:r w:rsidRPr="009D26B6">
        <w:rPr>
          <w:rFonts w:ascii="Arial" w:hAnsi="Arial" w:cs="Arial"/>
          <w:sz w:val="18"/>
        </w:rPr>
        <w:t>5.4.8 Para el caso del concepto Adquisición de bioinsumos agrícolas</w:t>
      </w:r>
      <w:r>
        <w:rPr>
          <w:rFonts w:ascii="Arial" w:hAnsi="Arial" w:cs="Arial"/>
          <w:sz w:val="18"/>
        </w:rPr>
        <w:t xml:space="preserve"> para la optimización de costos </w:t>
      </w:r>
      <w:r w:rsidRPr="009D26B6">
        <w:rPr>
          <w:rFonts w:ascii="Arial" w:hAnsi="Arial" w:cs="Arial"/>
          <w:sz w:val="18"/>
        </w:rPr>
        <w:t>de producción en paquetes tecnológicos, los bioinsumos agrícol</w:t>
      </w:r>
      <w:r>
        <w:rPr>
          <w:rFonts w:ascii="Arial" w:hAnsi="Arial" w:cs="Arial"/>
          <w:sz w:val="18"/>
        </w:rPr>
        <w:t xml:space="preserve">as deben contar con el Registro </w:t>
      </w:r>
      <w:r w:rsidRPr="009D26B6">
        <w:rPr>
          <w:rFonts w:ascii="Arial" w:hAnsi="Arial" w:cs="Arial"/>
          <w:sz w:val="18"/>
        </w:rPr>
        <w:t>Sanitario expedido por la Comisión Federal de Protección Contra Riesgos Sanitarios</w:t>
      </w:r>
      <w:r>
        <w:rPr>
          <w:rFonts w:ascii="Arial" w:hAnsi="Arial" w:cs="Arial"/>
          <w:sz w:val="18"/>
        </w:rPr>
        <w:t xml:space="preserve"> </w:t>
      </w:r>
      <w:r w:rsidRPr="009D26B6">
        <w:rPr>
          <w:rFonts w:ascii="Arial" w:hAnsi="Arial" w:cs="Arial"/>
          <w:sz w:val="18"/>
        </w:rPr>
        <w:t>(COFEPRIS).</w:t>
      </w:r>
    </w:p>
    <w:p w:rsidR="009D26B6" w:rsidRPr="009D26B6" w:rsidRDefault="009D26B6" w:rsidP="009D26B6">
      <w:pPr>
        <w:spacing w:after="0"/>
        <w:ind w:left="708"/>
        <w:jc w:val="both"/>
        <w:rPr>
          <w:rFonts w:ascii="Arial" w:hAnsi="Arial" w:cs="Arial"/>
          <w:sz w:val="18"/>
        </w:rPr>
      </w:pPr>
    </w:p>
    <w:p w:rsidR="009D26B6" w:rsidRPr="009D26B6" w:rsidRDefault="009D26B6" w:rsidP="009D26B6">
      <w:pPr>
        <w:spacing w:after="0"/>
        <w:ind w:left="708"/>
        <w:jc w:val="both"/>
        <w:rPr>
          <w:rFonts w:ascii="Arial" w:hAnsi="Arial" w:cs="Arial"/>
          <w:sz w:val="18"/>
        </w:rPr>
      </w:pPr>
      <w:r w:rsidRPr="009D26B6">
        <w:rPr>
          <w:rFonts w:ascii="Arial" w:hAnsi="Arial" w:cs="Arial"/>
          <w:sz w:val="18"/>
        </w:rPr>
        <w:t>5.4.9</w:t>
      </w:r>
      <w:r>
        <w:rPr>
          <w:rFonts w:ascii="Arial" w:hAnsi="Arial" w:cs="Arial"/>
          <w:sz w:val="18"/>
        </w:rPr>
        <w:t xml:space="preserve"> </w:t>
      </w:r>
      <w:r w:rsidRPr="009D26B6">
        <w:rPr>
          <w:rFonts w:ascii="Arial" w:hAnsi="Arial" w:cs="Arial"/>
          <w:sz w:val="18"/>
        </w:rPr>
        <w:t>Para los conceptos de incentivo 1.1 Adquisición de bioinsumos</w:t>
      </w:r>
      <w:r>
        <w:rPr>
          <w:rFonts w:ascii="Arial" w:hAnsi="Arial" w:cs="Arial"/>
          <w:sz w:val="18"/>
        </w:rPr>
        <w:t xml:space="preserve"> agrícolas para la optimización </w:t>
      </w:r>
      <w:r w:rsidRPr="009D26B6">
        <w:rPr>
          <w:rFonts w:ascii="Arial" w:hAnsi="Arial" w:cs="Arial"/>
          <w:sz w:val="18"/>
        </w:rPr>
        <w:t>de costos de producción, el concepto de incentivo 1.2.</w:t>
      </w:r>
      <w:r>
        <w:rPr>
          <w:rFonts w:ascii="Arial" w:hAnsi="Arial" w:cs="Arial"/>
          <w:sz w:val="18"/>
        </w:rPr>
        <w:t xml:space="preserve"> Adquisición, establecimiento e </w:t>
      </w:r>
      <w:r w:rsidRPr="009D26B6">
        <w:rPr>
          <w:rFonts w:ascii="Arial" w:hAnsi="Arial" w:cs="Arial"/>
          <w:sz w:val="18"/>
        </w:rPr>
        <w:t>incorporación de mejoradores de suelo y abonos verdes, y 1.</w:t>
      </w:r>
      <w:r>
        <w:rPr>
          <w:rFonts w:ascii="Arial" w:hAnsi="Arial" w:cs="Arial"/>
          <w:sz w:val="18"/>
        </w:rPr>
        <w:t xml:space="preserve">4. Drenaje Agrícola se excluyen </w:t>
      </w:r>
      <w:r w:rsidRPr="009D26B6">
        <w:rPr>
          <w:rFonts w:ascii="Arial" w:hAnsi="Arial" w:cs="Arial"/>
          <w:sz w:val="18"/>
        </w:rPr>
        <w:t xml:space="preserve">los cultivos de maíz y frijol, a excepción de maíz dulce y </w:t>
      </w:r>
      <w:r>
        <w:rPr>
          <w:rFonts w:ascii="Arial" w:hAnsi="Arial" w:cs="Arial"/>
          <w:sz w:val="18"/>
        </w:rPr>
        <w:t xml:space="preserve">maíces de especialización y los </w:t>
      </w:r>
      <w:r w:rsidRPr="009D26B6">
        <w:rPr>
          <w:rFonts w:ascii="Arial" w:hAnsi="Arial" w:cs="Arial"/>
          <w:sz w:val="18"/>
        </w:rPr>
        <w:t>incentivos se otorgarán por un máximo de 3 años.</w:t>
      </w:r>
    </w:p>
    <w:p w:rsidR="009D26B6" w:rsidRPr="009D26B6" w:rsidRDefault="009D26B6" w:rsidP="009D26B6">
      <w:pPr>
        <w:spacing w:after="0"/>
        <w:ind w:left="708"/>
        <w:jc w:val="both"/>
        <w:rPr>
          <w:rFonts w:ascii="Arial" w:hAnsi="Arial" w:cs="Arial"/>
          <w:sz w:val="18"/>
        </w:rPr>
      </w:pPr>
    </w:p>
    <w:p w:rsidR="009D26B6" w:rsidRPr="009D26B6" w:rsidRDefault="009D26B6" w:rsidP="009D26B6">
      <w:pPr>
        <w:spacing w:after="0"/>
        <w:ind w:left="708"/>
        <w:jc w:val="both"/>
        <w:rPr>
          <w:rFonts w:ascii="Arial" w:hAnsi="Arial" w:cs="Arial"/>
          <w:sz w:val="18"/>
        </w:rPr>
      </w:pPr>
      <w:r w:rsidRPr="009D26B6">
        <w:rPr>
          <w:rFonts w:ascii="Arial" w:hAnsi="Arial" w:cs="Arial"/>
          <w:sz w:val="18"/>
        </w:rPr>
        <w:lastRenderedPageBreak/>
        <w:t>5.4.10 Se entenderá por grupos organizados informales, conjunto de personas que si</w:t>
      </w:r>
      <w:r>
        <w:rPr>
          <w:rFonts w:ascii="Arial" w:hAnsi="Arial" w:cs="Arial"/>
          <w:sz w:val="18"/>
        </w:rPr>
        <w:t xml:space="preserve">n estar </w:t>
      </w:r>
      <w:r w:rsidRPr="009D26B6">
        <w:rPr>
          <w:rFonts w:ascii="Arial" w:hAnsi="Arial" w:cs="Arial"/>
          <w:sz w:val="18"/>
        </w:rPr>
        <w:t xml:space="preserve">legalmente constituido se reúnen con un objetivo común y/o </w:t>
      </w:r>
      <w:r>
        <w:rPr>
          <w:rFonts w:ascii="Arial" w:hAnsi="Arial" w:cs="Arial"/>
          <w:sz w:val="18"/>
        </w:rPr>
        <w:t xml:space="preserve">gripo de personas residentes en </w:t>
      </w:r>
      <w:r w:rsidRPr="009D26B6">
        <w:rPr>
          <w:rFonts w:ascii="Arial" w:hAnsi="Arial" w:cs="Arial"/>
          <w:sz w:val="18"/>
        </w:rPr>
        <w:t xml:space="preserve">el ámbito rural que unen esfuerzos para conseguir un bien </w:t>
      </w:r>
      <w:r>
        <w:rPr>
          <w:rFonts w:ascii="Arial" w:hAnsi="Arial" w:cs="Arial"/>
          <w:sz w:val="18"/>
        </w:rPr>
        <w:t xml:space="preserve">común mediante acta de asamblea </w:t>
      </w:r>
      <w:r w:rsidRPr="009D26B6">
        <w:rPr>
          <w:rFonts w:ascii="Arial" w:hAnsi="Arial" w:cs="Arial"/>
          <w:sz w:val="18"/>
        </w:rPr>
        <w:t>en la cual los integrantes del grupo formalizan el acuerdo de volun</w:t>
      </w:r>
      <w:r>
        <w:rPr>
          <w:rFonts w:ascii="Arial" w:hAnsi="Arial" w:cs="Arial"/>
          <w:sz w:val="18"/>
        </w:rPr>
        <w:t xml:space="preserve">tades con la finalidad de </w:t>
      </w:r>
      <w:r w:rsidRPr="009D26B6">
        <w:rPr>
          <w:rFonts w:ascii="Arial" w:hAnsi="Arial" w:cs="Arial"/>
          <w:sz w:val="18"/>
        </w:rPr>
        <w:t>conformarse como grupo de trabajo para la obtención, trámite</w:t>
      </w:r>
      <w:r>
        <w:rPr>
          <w:rFonts w:ascii="Arial" w:hAnsi="Arial" w:cs="Arial"/>
          <w:sz w:val="18"/>
        </w:rPr>
        <w:t xml:space="preserve"> de inventivos en los conceptos </w:t>
      </w:r>
      <w:r w:rsidRPr="009D26B6">
        <w:rPr>
          <w:rFonts w:ascii="Arial" w:hAnsi="Arial" w:cs="Arial"/>
          <w:sz w:val="18"/>
        </w:rPr>
        <w:t>1.1 Adquisición de bio</w:t>
      </w:r>
      <w:r>
        <w:rPr>
          <w:rFonts w:ascii="Arial" w:hAnsi="Arial" w:cs="Arial"/>
          <w:sz w:val="18"/>
        </w:rPr>
        <w:t>insumos agrícolas para la optim</w:t>
      </w:r>
      <w:r w:rsidRPr="009D26B6">
        <w:rPr>
          <w:rFonts w:ascii="Arial" w:hAnsi="Arial" w:cs="Arial"/>
          <w:sz w:val="18"/>
        </w:rPr>
        <w:t>izaci</w:t>
      </w:r>
      <w:r>
        <w:rPr>
          <w:rFonts w:ascii="Arial" w:hAnsi="Arial" w:cs="Arial"/>
          <w:sz w:val="18"/>
        </w:rPr>
        <w:t xml:space="preserve">ón de costos de producción y el </w:t>
      </w:r>
      <w:r w:rsidRPr="009D26B6">
        <w:rPr>
          <w:rFonts w:ascii="Arial" w:hAnsi="Arial" w:cs="Arial"/>
          <w:sz w:val="18"/>
        </w:rPr>
        <w:t xml:space="preserve">concepto de incentivo 1.2. Adquisición, establecimiento e </w:t>
      </w:r>
      <w:r>
        <w:rPr>
          <w:rFonts w:ascii="Arial" w:hAnsi="Arial" w:cs="Arial"/>
          <w:sz w:val="18"/>
        </w:rPr>
        <w:t xml:space="preserve">incorporación de mejoradores de </w:t>
      </w:r>
      <w:r w:rsidRPr="009D26B6">
        <w:rPr>
          <w:rFonts w:ascii="Arial" w:hAnsi="Arial" w:cs="Arial"/>
          <w:sz w:val="18"/>
        </w:rPr>
        <w:t>suelo y abonos verdes, así como, para elegir su mesa directiva, mo</w:t>
      </w:r>
      <w:r>
        <w:rPr>
          <w:rFonts w:ascii="Arial" w:hAnsi="Arial" w:cs="Arial"/>
          <w:sz w:val="18"/>
        </w:rPr>
        <w:t xml:space="preserve">dificarla y/o excluir o admitir </w:t>
      </w:r>
      <w:r w:rsidRPr="009D26B6">
        <w:rPr>
          <w:rFonts w:ascii="Arial" w:hAnsi="Arial" w:cs="Arial"/>
          <w:sz w:val="18"/>
        </w:rPr>
        <w:t xml:space="preserve">nuevos integrantes en el grupo. El acta debe ser sancionada </w:t>
      </w:r>
      <w:r>
        <w:rPr>
          <w:rFonts w:ascii="Arial" w:hAnsi="Arial" w:cs="Arial"/>
          <w:sz w:val="18"/>
        </w:rPr>
        <w:t xml:space="preserve">por la autoridad municipal, que </w:t>
      </w:r>
      <w:r w:rsidRPr="009D26B6">
        <w:rPr>
          <w:rFonts w:ascii="Arial" w:hAnsi="Arial" w:cs="Arial"/>
          <w:sz w:val="18"/>
        </w:rPr>
        <w:t xml:space="preserve">sea cabeza de la representación social de un Municipio, o bien </w:t>
      </w:r>
      <w:r>
        <w:rPr>
          <w:rFonts w:ascii="Arial" w:hAnsi="Arial" w:cs="Arial"/>
          <w:sz w:val="18"/>
        </w:rPr>
        <w:t xml:space="preserve">el funcionario envestido con fe </w:t>
      </w:r>
      <w:r w:rsidRPr="009D26B6">
        <w:rPr>
          <w:rFonts w:ascii="Arial" w:hAnsi="Arial" w:cs="Arial"/>
          <w:sz w:val="18"/>
        </w:rPr>
        <w:t>pública de acuerdo a la normatividad vigente en la materia.</w:t>
      </w:r>
    </w:p>
    <w:p w:rsidR="009D26B6" w:rsidRPr="009D26B6" w:rsidRDefault="009D26B6" w:rsidP="009D26B6">
      <w:pPr>
        <w:spacing w:after="0"/>
        <w:ind w:left="708"/>
        <w:jc w:val="both"/>
        <w:rPr>
          <w:rFonts w:ascii="Arial" w:hAnsi="Arial" w:cs="Arial"/>
          <w:sz w:val="18"/>
        </w:rPr>
      </w:pPr>
    </w:p>
    <w:p w:rsidR="00D93D3A" w:rsidRPr="009D26B6" w:rsidRDefault="009D26B6" w:rsidP="00D93D3A">
      <w:pPr>
        <w:spacing w:after="0"/>
        <w:ind w:left="708"/>
        <w:jc w:val="both"/>
        <w:rPr>
          <w:rFonts w:ascii="Arial" w:hAnsi="Arial" w:cs="Arial"/>
          <w:sz w:val="18"/>
        </w:rPr>
      </w:pPr>
      <w:r w:rsidRPr="009D26B6">
        <w:rPr>
          <w:rFonts w:ascii="Arial" w:hAnsi="Arial" w:cs="Arial"/>
          <w:sz w:val="18"/>
        </w:rPr>
        <w:t>5.4.11</w:t>
      </w:r>
      <w:r w:rsidR="00D93D3A">
        <w:rPr>
          <w:rFonts w:ascii="Arial" w:hAnsi="Arial" w:cs="Arial"/>
          <w:sz w:val="18"/>
        </w:rPr>
        <w:t xml:space="preserve"> </w:t>
      </w:r>
      <w:r w:rsidR="00D93D3A" w:rsidRPr="009D26B6">
        <w:rPr>
          <w:rFonts w:ascii="Arial" w:hAnsi="Arial" w:cs="Arial"/>
          <w:sz w:val="18"/>
        </w:rPr>
        <w:t>Para el caso de Proyectos Integrales para la p</w:t>
      </w:r>
      <w:r w:rsidR="00D93D3A">
        <w:rPr>
          <w:rFonts w:ascii="Arial" w:hAnsi="Arial" w:cs="Arial"/>
          <w:sz w:val="18"/>
        </w:rPr>
        <w:t xml:space="preserve">roducción de abonos, compostas, </w:t>
      </w:r>
      <w:r w:rsidR="00D93D3A" w:rsidRPr="009D26B6">
        <w:rPr>
          <w:rFonts w:ascii="Arial" w:hAnsi="Arial" w:cs="Arial"/>
          <w:sz w:val="18"/>
        </w:rPr>
        <w:t>lombricompostas y biofertilizantes, así como para el concep</w:t>
      </w:r>
      <w:r w:rsidR="00D93D3A">
        <w:rPr>
          <w:rFonts w:ascii="Arial" w:hAnsi="Arial" w:cs="Arial"/>
          <w:sz w:val="18"/>
        </w:rPr>
        <w:t xml:space="preserve">to de incentivo para Drenaje en </w:t>
      </w:r>
      <w:r w:rsidR="00D93D3A" w:rsidRPr="009D26B6">
        <w:rPr>
          <w:rFonts w:ascii="Arial" w:hAnsi="Arial" w:cs="Arial"/>
          <w:sz w:val="18"/>
        </w:rPr>
        <w:t xml:space="preserve">terrenos agrícolas, se deberá presentar un proyecto conforme </w:t>
      </w:r>
      <w:r w:rsidR="00D93D3A">
        <w:rPr>
          <w:rFonts w:ascii="Arial" w:hAnsi="Arial" w:cs="Arial"/>
          <w:sz w:val="18"/>
        </w:rPr>
        <w:t>a lo establecido en el Anexo 11 Guio</w:t>
      </w:r>
      <w:r w:rsidR="00D93D3A" w:rsidRPr="009D26B6">
        <w:rPr>
          <w:rFonts w:ascii="Arial" w:hAnsi="Arial" w:cs="Arial"/>
          <w:sz w:val="18"/>
        </w:rPr>
        <w:t>n para la Elaboración de Proyectos de Inversión</w:t>
      </w:r>
      <w:r w:rsidR="00D93D3A">
        <w:rPr>
          <w:rFonts w:ascii="Arial" w:hAnsi="Arial" w:cs="Arial"/>
          <w:sz w:val="18"/>
        </w:rPr>
        <w:t xml:space="preserve">; excepto para el concepto para </w:t>
      </w:r>
      <w:r w:rsidR="00D93D3A" w:rsidRPr="009D26B6">
        <w:rPr>
          <w:rFonts w:ascii="Arial" w:hAnsi="Arial" w:cs="Arial"/>
          <w:sz w:val="18"/>
        </w:rPr>
        <w:t>Adquisición de bioinsumos agrícolas para la optimización de c</w:t>
      </w:r>
      <w:r w:rsidR="00D93D3A">
        <w:rPr>
          <w:rFonts w:ascii="Arial" w:hAnsi="Arial" w:cs="Arial"/>
          <w:sz w:val="18"/>
        </w:rPr>
        <w:t xml:space="preserve">ostos de producción en paquetes </w:t>
      </w:r>
      <w:r w:rsidR="00D93D3A" w:rsidRPr="009D26B6">
        <w:rPr>
          <w:rFonts w:ascii="Arial" w:hAnsi="Arial" w:cs="Arial"/>
          <w:sz w:val="18"/>
        </w:rPr>
        <w:t>tecnológicos y adquisición, establecimiento e incorporación d</w:t>
      </w:r>
      <w:r w:rsidR="00D93D3A">
        <w:rPr>
          <w:rFonts w:ascii="Arial" w:hAnsi="Arial" w:cs="Arial"/>
          <w:sz w:val="18"/>
        </w:rPr>
        <w:t xml:space="preserve">e mejoradores de suelos y abonos </w:t>
      </w:r>
      <w:r w:rsidR="00D93D3A" w:rsidRPr="009D26B6">
        <w:rPr>
          <w:rFonts w:ascii="Arial" w:hAnsi="Arial" w:cs="Arial"/>
          <w:sz w:val="18"/>
        </w:rPr>
        <w:t>verdes;</w:t>
      </w:r>
    </w:p>
    <w:p w:rsidR="009D26B6" w:rsidRPr="009D26B6" w:rsidRDefault="009D26B6" w:rsidP="009D26B6">
      <w:pPr>
        <w:spacing w:after="0"/>
        <w:ind w:left="708"/>
        <w:jc w:val="both"/>
        <w:rPr>
          <w:rFonts w:ascii="Arial" w:hAnsi="Arial" w:cs="Arial"/>
          <w:sz w:val="18"/>
        </w:rPr>
      </w:pPr>
    </w:p>
    <w:p w:rsidR="009D26B6" w:rsidRDefault="009D26B6" w:rsidP="00D93D3A">
      <w:pPr>
        <w:spacing w:after="0"/>
        <w:ind w:left="708"/>
        <w:jc w:val="both"/>
        <w:rPr>
          <w:rFonts w:ascii="Arial" w:hAnsi="Arial" w:cs="Arial"/>
          <w:sz w:val="18"/>
        </w:rPr>
      </w:pPr>
      <w:r w:rsidRPr="009D26B6">
        <w:rPr>
          <w:rFonts w:ascii="Arial" w:hAnsi="Arial" w:cs="Arial"/>
          <w:sz w:val="18"/>
        </w:rPr>
        <w:t>5.4.12</w:t>
      </w:r>
      <w:r w:rsidR="00D93D3A">
        <w:rPr>
          <w:rFonts w:ascii="Arial" w:hAnsi="Arial" w:cs="Arial"/>
          <w:sz w:val="18"/>
        </w:rPr>
        <w:t xml:space="preserve"> </w:t>
      </w:r>
      <w:r w:rsidR="00D93D3A" w:rsidRPr="009D26B6">
        <w:rPr>
          <w:rFonts w:ascii="Arial" w:hAnsi="Arial" w:cs="Arial"/>
          <w:sz w:val="18"/>
        </w:rPr>
        <w:t>Para el caso de Adquisición de bioinsumos agrícolas pa</w:t>
      </w:r>
      <w:r w:rsidR="00D93D3A">
        <w:rPr>
          <w:rFonts w:ascii="Arial" w:hAnsi="Arial" w:cs="Arial"/>
          <w:sz w:val="18"/>
        </w:rPr>
        <w:t xml:space="preserve">ra la optimización de costos de </w:t>
      </w:r>
      <w:r w:rsidR="00D93D3A" w:rsidRPr="009D26B6">
        <w:rPr>
          <w:rFonts w:ascii="Arial" w:hAnsi="Arial" w:cs="Arial"/>
          <w:sz w:val="18"/>
        </w:rPr>
        <w:t>producción cuando se soliciten incentivos para más de 500 he</w:t>
      </w:r>
      <w:r w:rsidR="00D93D3A">
        <w:rPr>
          <w:rFonts w:ascii="Arial" w:hAnsi="Arial" w:cs="Arial"/>
          <w:sz w:val="18"/>
        </w:rPr>
        <w:t xml:space="preserve">ctáreas, se deberá presentar un </w:t>
      </w:r>
      <w:r w:rsidR="00D93D3A" w:rsidRPr="009D26B6">
        <w:rPr>
          <w:rFonts w:ascii="Arial" w:hAnsi="Arial" w:cs="Arial"/>
          <w:sz w:val="18"/>
        </w:rPr>
        <w:t>análisis de suelos y microbiológico</w:t>
      </w:r>
      <w:r w:rsidR="00D93D3A">
        <w:rPr>
          <w:rFonts w:ascii="Arial" w:hAnsi="Arial" w:cs="Arial"/>
          <w:sz w:val="18"/>
        </w:rPr>
        <w:t>.</w:t>
      </w:r>
    </w:p>
    <w:p w:rsidR="00D93D3A" w:rsidRPr="009D26B6" w:rsidRDefault="00D93D3A" w:rsidP="00D93D3A">
      <w:pPr>
        <w:spacing w:after="0"/>
        <w:ind w:left="708"/>
        <w:jc w:val="both"/>
        <w:rPr>
          <w:rFonts w:ascii="Arial" w:hAnsi="Arial" w:cs="Arial"/>
          <w:sz w:val="18"/>
        </w:rPr>
      </w:pPr>
    </w:p>
    <w:p w:rsidR="00D93D3A" w:rsidRPr="009D26B6" w:rsidRDefault="009D26B6" w:rsidP="00D93D3A">
      <w:pPr>
        <w:spacing w:after="0"/>
        <w:ind w:left="708"/>
        <w:jc w:val="both"/>
        <w:rPr>
          <w:rFonts w:ascii="Arial" w:hAnsi="Arial" w:cs="Arial"/>
          <w:sz w:val="18"/>
        </w:rPr>
      </w:pPr>
      <w:r w:rsidRPr="009D26B6">
        <w:rPr>
          <w:rFonts w:ascii="Arial" w:hAnsi="Arial" w:cs="Arial"/>
          <w:sz w:val="18"/>
        </w:rPr>
        <w:t>5.4.13</w:t>
      </w:r>
      <w:r w:rsidR="00D93D3A" w:rsidRPr="00D93D3A">
        <w:rPr>
          <w:rFonts w:ascii="Arial" w:hAnsi="Arial" w:cs="Arial"/>
          <w:sz w:val="18"/>
        </w:rPr>
        <w:t xml:space="preserve"> </w:t>
      </w:r>
      <w:r w:rsidR="00D93D3A" w:rsidRPr="009D26B6">
        <w:rPr>
          <w:rFonts w:ascii="Arial" w:hAnsi="Arial" w:cs="Arial"/>
          <w:sz w:val="18"/>
        </w:rPr>
        <w:t xml:space="preserve">Para el concepto de Proyectos integrales para la </w:t>
      </w:r>
      <w:r w:rsidR="00D93D3A">
        <w:rPr>
          <w:rFonts w:ascii="Arial" w:hAnsi="Arial" w:cs="Arial"/>
          <w:sz w:val="18"/>
        </w:rPr>
        <w:t xml:space="preserve">producción de abonos compostas, </w:t>
      </w:r>
      <w:r w:rsidR="00D93D3A" w:rsidRPr="009D26B6">
        <w:rPr>
          <w:rFonts w:ascii="Arial" w:hAnsi="Arial" w:cs="Arial"/>
          <w:sz w:val="18"/>
        </w:rPr>
        <w:t>lombricompostas y biofertilizantes, podrán utilizar ha</w:t>
      </w:r>
      <w:r w:rsidR="00D93D3A">
        <w:rPr>
          <w:rFonts w:ascii="Arial" w:hAnsi="Arial" w:cs="Arial"/>
          <w:sz w:val="18"/>
        </w:rPr>
        <w:t xml:space="preserve">sta el 20% en infraestructura o </w:t>
      </w:r>
      <w:r w:rsidR="00D93D3A" w:rsidRPr="009D26B6">
        <w:rPr>
          <w:rFonts w:ascii="Arial" w:hAnsi="Arial" w:cs="Arial"/>
          <w:sz w:val="18"/>
        </w:rPr>
        <w:t>equipamiento de postproducción;</w:t>
      </w:r>
    </w:p>
    <w:p w:rsidR="009D26B6" w:rsidRPr="009D26B6" w:rsidRDefault="009D26B6" w:rsidP="009D26B6">
      <w:pPr>
        <w:spacing w:after="0"/>
        <w:ind w:left="708"/>
        <w:jc w:val="both"/>
        <w:rPr>
          <w:rFonts w:ascii="Arial" w:hAnsi="Arial" w:cs="Arial"/>
          <w:sz w:val="18"/>
        </w:rPr>
      </w:pPr>
    </w:p>
    <w:p w:rsidR="00D93D3A" w:rsidRPr="009D26B6" w:rsidRDefault="009D26B6" w:rsidP="00D93D3A">
      <w:pPr>
        <w:spacing w:after="0"/>
        <w:ind w:left="708"/>
        <w:jc w:val="both"/>
        <w:rPr>
          <w:rFonts w:ascii="Arial" w:hAnsi="Arial" w:cs="Arial"/>
          <w:sz w:val="18"/>
        </w:rPr>
      </w:pPr>
      <w:r w:rsidRPr="009D26B6">
        <w:rPr>
          <w:rFonts w:ascii="Arial" w:hAnsi="Arial" w:cs="Arial"/>
          <w:sz w:val="18"/>
        </w:rPr>
        <w:t>5.4.14</w:t>
      </w:r>
      <w:r w:rsidR="00D93D3A">
        <w:rPr>
          <w:rFonts w:ascii="Arial" w:hAnsi="Arial" w:cs="Arial"/>
          <w:sz w:val="18"/>
        </w:rPr>
        <w:t xml:space="preserve"> </w:t>
      </w:r>
      <w:r w:rsidR="00D93D3A" w:rsidRPr="009D26B6">
        <w:rPr>
          <w:rFonts w:ascii="Arial" w:hAnsi="Arial" w:cs="Arial"/>
          <w:sz w:val="18"/>
        </w:rPr>
        <w:t>Para el caso del concepto de incentivo 1.5 Investigación, desarrollo tecnológico y transferencia</w:t>
      </w:r>
    </w:p>
    <w:p w:rsidR="00D93D3A" w:rsidRPr="009D26B6" w:rsidRDefault="00D93D3A" w:rsidP="00D93D3A">
      <w:pPr>
        <w:spacing w:after="0"/>
        <w:ind w:left="708"/>
        <w:jc w:val="both"/>
        <w:rPr>
          <w:rFonts w:ascii="Arial" w:hAnsi="Arial" w:cs="Arial"/>
          <w:sz w:val="18"/>
        </w:rPr>
      </w:pPr>
      <w:r w:rsidRPr="009D26B6">
        <w:rPr>
          <w:rFonts w:ascii="Arial" w:hAnsi="Arial" w:cs="Arial"/>
          <w:sz w:val="18"/>
        </w:rPr>
        <w:t>de tecnología en biofertilizantes y abonos orgánicos, todas las solicitudes deberán pre</w:t>
      </w:r>
      <w:r>
        <w:rPr>
          <w:rFonts w:ascii="Arial" w:hAnsi="Arial" w:cs="Arial"/>
          <w:sz w:val="18"/>
        </w:rPr>
        <w:t xml:space="preserve">sentar el </w:t>
      </w:r>
      <w:r w:rsidRPr="009D26B6">
        <w:rPr>
          <w:rFonts w:ascii="Arial" w:hAnsi="Arial" w:cs="Arial"/>
          <w:sz w:val="18"/>
        </w:rPr>
        <w:t>Anexo 11, asimismo, el proyecto deberá estar respaldado por u</w:t>
      </w:r>
      <w:r>
        <w:rPr>
          <w:rFonts w:ascii="Arial" w:hAnsi="Arial" w:cs="Arial"/>
          <w:sz w:val="18"/>
        </w:rPr>
        <w:t xml:space="preserve">na Institución de investigación </w:t>
      </w:r>
      <w:r w:rsidRPr="009D26B6">
        <w:rPr>
          <w:rFonts w:ascii="Arial" w:hAnsi="Arial" w:cs="Arial"/>
          <w:sz w:val="18"/>
        </w:rPr>
        <w:t xml:space="preserve">con experiencia en los temas de éste concepto de incentivo </w:t>
      </w:r>
      <w:r>
        <w:rPr>
          <w:rFonts w:ascii="Arial" w:hAnsi="Arial" w:cs="Arial"/>
          <w:sz w:val="18"/>
        </w:rPr>
        <w:t xml:space="preserve">y presentar carta compromiso de </w:t>
      </w:r>
      <w:r w:rsidRPr="009D26B6">
        <w:rPr>
          <w:rFonts w:ascii="Arial" w:hAnsi="Arial" w:cs="Arial"/>
          <w:sz w:val="18"/>
        </w:rPr>
        <w:t>la institución para dar la asistencia técnica durante el desarrollo del proyecto.</w:t>
      </w:r>
    </w:p>
    <w:p w:rsidR="009D26B6" w:rsidRPr="009D26B6" w:rsidRDefault="009D26B6" w:rsidP="009D26B6">
      <w:pPr>
        <w:spacing w:after="0"/>
        <w:ind w:left="708"/>
        <w:jc w:val="both"/>
        <w:rPr>
          <w:rFonts w:ascii="Arial" w:hAnsi="Arial" w:cs="Arial"/>
          <w:sz w:val="18"/>
        </w:rPr>
      </w:pPr>
    </w:p>
    <w:p w:rsidR="00D93D3A" w:rsidRDefault="00D93D3A" w:rsidP="00D93D3A">
      <w:pPr>
        <w:spacing w:after="0"/>
        <w:ind w:left="70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5.4.15 </w:t>
      </w:r>
      <w:r w:rsidR="009D26B6" w:rsidRPr="009D26B6">
        <w:rPr>
          <w:rFonts w:ascii="Arial" w:hAnsi="Arial" w:cs="Arial"/>
          <w:sz w:val="18"/>
        </w:rPr>
        <w:t>Los estímulos para la adquisición de bioinsumos agrícolas pa</w:t>
      </w:r>
      <w:r>
        <w:rPr>
          <w:rFonts w:ascii="Arial" w:hAnsi="Arial" w:cs="Arial"/>
          <w:sz w:val="18"/>
        </w:rPr>
        <w:t xml:space="preserve">ra la optimización de costos de </w:t>
      </w:r>
      <w:r w:rsidR="009D26B6" w:rsidRPr="009D26B6">
        <w:rPr>
          <w:rFonts w:ascii="Arial" w:hAnsi="Arial" w:cs="Arial"/>
          <w:sz w:val="18"/>
        </w:rPr>
        <w:t>producción en los paquetes tecnológicos y para la Adquisición, establecimiento e incorporación</w:t>
      </w:r>
      <w:r>
        <w:rPr>
          <w:rFonts w:ascii="Arial" w:hAnsi="Arial" w:cs="Arial"/>
          <w:sz w:val="18"/>
        </w:rPr>
        <w:t xml:space="preserve"> de </w:t>
      </w:r>
      <w:r w:rsidRPr="00D93D3A">
        <w:rPr>
          <w:rFonts w:ascii="Arial" w:hAnsi="Arial" w:cs="Arial"/>
          <w:sz w:val="18"/>
        </w:rPr>
        <w:t xml:space="preserve">mejoradores de suelos y abonos verdes son por hectárea. </w:t>
      </w:r>
      <w:r>
        <w:rPr>
          <w:rFonts w:ascii="Arial" w:hAnsi="Arial" w:cs="Arial"/>
          <w:sz w:val="18"/>
        </w:rPr>
        <w:t xml:space="preserve">Para el concepto de Adquisición </w:t>
      </w:r>
      <w:r w:rsidRPr="00D93D3A">
        <w:rPr>
          <w:rFonts w:ascii="Arial" w:hAnsi="Arial" w:cs="Arial"/>
          <w:sz w:val="18"/>
        </w:rPr>
        <w:t>de bioinsumos agrícolas para la optimización de costo</w:t>
      </w:r>
      <w:r>
        <w:rPr>
          <w:rFonts w:ascii="Arial" w:hAnsi="Arial" w:cs="Arial"/>
          <w:sz w:val="18"/>
        </w:rPr>
        <w:t xml:space="preserve">s de producción en los paquetes </w:t>
      </w:r>
      <w:r w:rsidRPr="00D93D3A">
        <w:rPr>
          <w:rFonts w:ascii="Arial" w:hAnsi="Arial" w:cs="Arial"/>
          <w:sz w:val="18"/>
        </w:rPr>
        <w:t>tecnológicos, para el cultivo de caña se apoyará única</w:t>
      </w:r>
      <w:r>
        <w:rPr>
          <w:rFonts w:ascii="Arial" w:hAnsi="Arial" w:cs="Arial"/>
          <w:sz w:val="18"/>
        </w:rPr>
        <w:t xml:space="preserve">mente aquella destinada para la </w:t>
      </w:r>
      <w:r w:rsidRPr="00D93D3A">
        <w:rPr>
          <w:rFonts w:ascii="Arial" w:hAnsi="Arial" w:cs="Arial"/>
          <w:sz w:val="18"/>
        </w:rPr>
        <w:t>producción de etanol.</w:t>
      </w:r>
    </w:p>
    <w:p w:rsidR="00D93D3A" w:rsidRPr="00D93D3A" w:rsidRDefault="00D93D3A" w:rsidP="00D93D3A">
      <w:pPr>
        <w:spacing w:after="0"/>
        <w:ind w:left="708"/>
        <w:jc w:val="both"/>
        <w:rPr>
          <w:rFonts w:ascii="Arial" w:hAnsi="Arial" w:cs="Arial"/>
          <w:sz w:val="18"/>
        </w:rPr>
      </w:pPr>
    </w:p>
    <w:p w:rsidR="009D26B6" w:rsidRPr="00D93D3A" w:rsidRDefault="00D93D3A" w:rsidP="00D93D3A">
      <w:pPr>
        <w:spacing w:after="0"/>
        <w:ind w:left="708"/>
        <w:jc w:val="both"/>
        <w:rPr>
          <w:rFonts w:ascii="Arial" w:hAnsi="Arial" w:cs="Arial"/>
          <w:sz w:val="18"/>
        </w:rPr>
      </w:pPr>
      <w:r w:rsidRPr="00D93D3A">
        <w:rPr>
          <w:rFonts w:ascii="Arial" w:hAnsi="Arial" w:cs="Arial"/>
          <w:sz w:val="18"/>
        </w:rPr>
        <w:t>5.4.16 Este incentivo se tramitará conforme a lo establecido en el procedimiento de Ministración Única.</w:t>
      </w:r>
    </w:p>
    <w:p w:rsidR="001D243D" w:rsidRDefault="00602E0A"/>
    <w:sectPr w:rsidR="001D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98"/>
    <w:rsid w:val="002A59A9"/>
    <w:rsid w:val="002C1680"/>
    <w:rsid w:val="00602E0A"/>
    <w:rsid w:val="006118D8"/>
    <w:rsid w:val="009D26B6"/>
    <w:rsid w:val="00A93898"/>
    <w:rsid w:val="00D9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661E88-3967-4BEB-97FD-CE12E733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8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93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1014</Words>
  <Characters>5579</Characters>
  <Application>Microsoft Office Word</Application>
  <DocSecurity>4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Itzayana Soriano Hernández</dc:creator>
  <cp:keywords/>
  <dc:description/>
  <cp:lastModifiedBy>Bryan Rodrigo Contreras Alcantara</cp:lastModifiedBy>
  <cp:revision>2</cp:revision>
  <dcterms:created xsi:type="dcterms:W3CDTF">2018-09-04T23:20:00Z</dcterms:created>
  <dcterms:modified xsi:type="dcterms:W3CDTF">2018-09-04T23:20:00Z</dcterms:modified>
</cp:coreProperties>
</file>