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86" w:rsidRDefault="00851B86" w:rsidP="00851B86">
      <w:pPr>
        <w:spacing w:after="0"/>
        <w:ind w:firstLine="708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5.6</w:t>
      </w:r>
      <w:r w:rsidRPr="00420A51">
        <w:rPr>
          <w:rFonts w:ascii="Arial" w:hAnsi="Arial" w:cs="Arial"/>
          <w:b/>
          <w:sz w:val="18"/>
        </w:rPr>
        <w:t xml:space="preserve"> </w:t>
      </w:r>
      <w:r w:rsidRPr="00851B86">
        <w:rPr>
          <w:rFonts w:ascii="Arial" w:hAnsi="Arial" w:cs="Arial"/>
          <w:b/>
          <w:sz w:val="18"/>
        </w:rPr>
        <w:t>Componente de Energías Renovables</w:t>
      </w:r>
    </w:p>
    <w:p w:rsidR="00851B86" w:rsidRPr="00420A51" w:rsidRDefault="00851B86" w:rsidP="00851B86">
      <w:pPr>
        <w:spacing w:after="0"/>
        <w:ind w:firstLine="708"/>
        <w:jc w:val="both"/>
        <w:rPr>
          <w:rFonts w:ascii="Arial" w:hAnsi="Arial" w:cs="Arial"/>
          <w:b/>
          <w:sz w:val="18"/>
        </w:rPr>
      </w:pPr>
    </w:p>
    <w:p w:rsidR="00851B86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5.6</w:t>
      </w:r>
      <w:r w:rsidRPr="00A93898">
        <w:rPr>
          <w:rFonts w:ascii="Arial" w:hAnsi="Arial" w:cs="Arial"/>
          <w:sz w:val="18"/>
        </w:rPr>
        <w:t>.1 La cobertura es nacional.</w:t>
      </w:r>
    </w:p>
    <w:p w:rsidR="00851B86" w:rsidRPr="00A93898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851B86" w:rsidRPr="00A93898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5.6</w:t>
      </w:r>
      <w:r w:rsidRPr="00A93898">
        <w:rPr>
          <w:rFonts w:ascii="Arial" w:hAnsi="Arial" w:cs="Arial"/>
          <w:sz w:val="18"/>
        </w:rPr>
        <w:t>.2 El sistema designado para el registro, autorización, ministración, seguimiento y supervisión de</w:t>
      </w:r>
    </w:p>
    <w:p w:rsidR="00851B86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las sol</w:t>
      </w:r>
      <w:r w:rsidRPr="00A93898">
        <w:rPr>
          <w:rFonts w:ascii="Arial" w:hAnsi="Arial" w:cs="Arial"/>
          <w:sz w:val="18"/>
        </w:rPr>
        <w:t>icitudes del incentivo es el Sistema Don Ru.</w:t>
      </w:r>
    </w:p>
    <w:p w:rsidR="00851B86" w:rsidRPr="00A93898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851B86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5.6</w:t>
      </w:r>
      <w:r w:rsidRPr="00A93898">
        <w:rPr>
          <w:rFonts w:ascii="Arial" w:hAnsi="Arial" w:cs="Arial"/>
          <w:sz w:val="18"/>
        </w:rPr>
        <w:t>.3 El periodo de ventanillas será el autorizado por la Unidad Responsable.</w:t>
      </w:r>
    </w:p>
    <w:p w:rsidR="00851B86" w:rsidRPr="00A93898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851B86" w:rsidRPr="00A93898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5.6</w:t>
      </w:r>
      <w:r w:rsidRPr="00A93898">
        <w:rPr>
          <w:rFonts w:ascii="Arial" w:hAnsi="Arial" w:cs="Arial"/>
          <w:sz w:val="18"/>
        </w:rPr>
        <w:t>.4 Los conceptos y montos del incentivo para el presente ejercicio fiscal son los siguientes:</w:t>
      </w:r>
    </w:p>
    <w:p w:rsidR="00851B86" w:rsidRDefault="00851B86" w:rsidP="00851B86">
      <w:pPr>
        <w:spacing w:after="0"/>
        <w:ind w:firstLine="708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289"/>
      </w:tblGrid>
      <w:tr w:rsidR="00851B86" w:rsidTr="00A7140E">
        <w:tc>
          <w:tcPr>
            <w:tcW w:w="2693" w:type="dxa"/>
            <w:shd w:val="clear" w:color="auto" w:fill="A6A6A6" w:themeFill="background1" w:themeFillShade="A6"/>
          </w:tcPr>
          <w:p w:rsidR="00851B86" w:rsidRPr="0071268E" w:rsidRDefault="00851B86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68E">
              <w:rPr>
                <w:rFonts w:ascii="Arial" w:hAnsi="Arial" w:cs="Arial"/>
                <w:b/>
                <w:sz w:val="18"/>
              </w:rPr>
              <w:t>CONCEPTO</w:t>
            </w:r>
          </w:p>
        </w:tc>
        <w:tc>
          <w:tcPr>
            <w:tcW w:w="5289" w:type="dxa"/>
            <w:shd w:val="clear" w:color="auto" w:fill="A6A6A6" w:themeFill="background1" w:themeFillShade="A6"/>
          </w:tcPr>
          <w:p w:rsidR="00851B86" w:rsidRPr="00420A51" w:rsidRDefault="00851B86" w:rsidP="00734C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20A51">
              <w:rPr>
                <w:rFonts w:ascii="Arial" w:hAnsi="Arial" w:cs="Arial"/>
                <w:b/>
                <w:sz w:val="18"/>
              </w:rPr>
              <w:t>MONTOS MÁXIMOS</w:t>
            </w:r>
          </w:p>
        </w:tc>
      </w:tr>
      <w:tr w:rsidR="00851B86" w:rsidTr="00A7140E">
        <w:trPr>
          <w:trHeight w:val="717"/>
        </w:trPr>
        <w:tc>
          <w:tcPr>
            <w:tcW w:w="2693" w:type="dxa"/>
          </w:tcPr>
          <w:p w:rsidR="00A061C9" w:rsidRPr="00851B86" w:rsidRDefault="00851B86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851B86">
              <w:rPr>
                <w:rFonts w:ascii="Arial" w:hAnsi="Arial" w:cs="Arial"/>
                <w:sz w:val="18"/>
              </w:rPr>
              <w:t>1. Sistemas de aprovechamiento de la</w:t>
            </w:r>
            <w:r w:rsidR="00A061C9">
              <w:rPr>
                <w:rFonts w:ascii="Arial" w:hAnsi="Arial" w:cs="Arial"/>
                <w:sz w:val="18"/>
              </w:rPr>
              <w:t xml:space="preserve"> </w:t>
            </w:r>
            <w:r w:rsidR="00A061C9" w:rsidRPr="00851B86">
              <w:rPr>
                <w:rFonts w:ascii="Arial" w:hAnsi="Arial" w:cs="Arial"/>
                <w:sz w:val="18"/>
              </w:rPr>
              <w:t>biomasa a partir del establecimiento</w:t>
            </w:r>
            <w:r w:rsidR="00A061C9">
              <w:rPr>
                <w:rFonts w:ascii="Arial" w:hAnsi="Arial" w:cs="Arial"/>
                <w:sz w:val="18"/>
              </w:rPr>
              <w:t xml:space="preserve"> o mantenim</w:t>
            </w:r>
            <w:r w:rsidR="00A061C9" w:rsidRPr="00851B86">
              <w:rPr>
                <w:rFonts w:ascii="Arial" w:hAnsi="Arial" w:cs="Arial"/>
                <w:sz w:val="18"/>
              </w:rPr>
              <w:t>iento de semilleros y/o</w:t>
            </w:r>
            <w:r w:rsidR="00A061C9">
              <w:rPr>
                <w:rFonts w:ascii="Arial" w:hAnsi="Arial" w:cs="Arial"/>
                <w:sz w:val="18"/>
              </w:rPr>
              <w:t xml:space="preserve"> cultivos comerciales para la producción de biomasa para </w:t>
            </w:r>
            <w:proofErr w:type="spellStart"/>
            <w:r w:rsidR="00A061C9" w:rsidRPr="00A061C9">
              <w:rPr>
                <w:rFonts w:ascii="Arial" w:hAnsi="Arial" w:cs="Arial"/>
                <w:sz w:val="18"/>
              </w:rPr>
              <w:t>bioen</w:t>
            </w:r>
            <w:r w:rsidR="00A061C9">
              <w:rPr>
                <w:rFonts w:ascii="Arial" w:hAnsi="Arial" w:cs="Arial"/>
                <w:sz w:val="18"/>
              </w:rPr>
              <w:t>ergético</w:t>
            </w:r>
            <w:r w:rsidR="00A061C9" w:rsidRPr="00A061C9">
              <w:rPr>
                <w:rFonts w:ascii="Arial" w:hAnsi="Arial" w:cs="Arial"/>
                <w:sz w:val="18"/>
              </w:rPr>
              <w:t>s</w:t>
            </w:r>
            <w:proofErr w:type="spellEnd"/>
          </w:p>
          <w:p w:rsidR="00851B86" w:rsidRPr="00851B86" w:rsidRDefault="00851B86" w:rsidP="00851B86">
            <w:pPr>
              <w:jc w:val="both"/>
              <w:rPr>
                <w:rFonts w:ascii="Arial" w:hAnsi="Arial" w:cs="Arial"/>
                <w:sz w:val="18"/>
              </w:rPr>
            </w:pPr>
          </w:p>
          <w:p w:rsidR="00851B86" w:rsidRDefault="00851B86" w:rsidP="00734C97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89" w:type="dxa"/>
          </w:tcPr>
          <w:p w:rsidR="00851B86" w:rsidRPr="00851B86" w:rsidRDefault="00851B86" w:rsidP="00851B86">
            <w:pPr>
              <w:jc w:val="both"/>
              <w:rPr>
                <w:rFonts w:ascii="Arial" w:hAnsi="Arial" w:cs="Arial"/>
                <w:sz w:val="18"/>
              </w:rPr>
            </w:pPr>
            <w:r w:rsidRPr="00851B86">
              <w:rPr>
                <w:rFonts w:ascii="Arial" w:hAnsi="Arial" w:cs="Arial"/>
                <w:sz w:val="18"/>
              </w:rPr>
              <w:t>Hasta 30% del costo del paquete tecnológico, persona física</w:t>
            </w:r>
          </w:p>
          <w:p w:rsidR="00851B86" w:rsidRPr="00851B86" w:rsidRDefault="00851B86" w:rsidP="00851B86">
            <w:pPr>
              <w:jc w:val="both"/>
              <w:rPr>
                <w:rFonts w:ascii="Arial" w:hAnsi="Arial" w:cs="Arial"/>
                <w:sz w:val="18"/>
              </w:rPr>
            </w:pPr>
            <w:r w:rsidRPr="00851B86">
              <w:rPr>
                <w:rFonts w:ascii="Arial" w:hAnsi="Arial" w:cs="Arial"/>
                <w:sz w:val="18"/>
              </w:rPr>
              <w:t>hasta un máximo de $750,00</w:t>
            </w:r>
            <w:r w:rsidR="00A061C9">
              <w:rPr>
                <w:rFonts w:ascii="Arial" w:hAnsi="Arial" w:cs="Arial"/>
                <w:sz w:val="18"/>
              </w:rPr>
              <w:t xml:space="preserve">0.00 (Setecientos cincuenta mil </w:t>
            </w:r>
            <w:r w:rsidRPr="00851B86">
              <w:rPr>
                <w:rFonts w:ascii="Arial" w:hAnsi="Arial" w:cs="Arial"/>
                <w:sz w:val="18"/>
              </w:rPr>
              <w:t>pesos 00/100 M.N.) por p</w:t>
            </w:r>
            <w:r w:rsidR="00A061C9">
              <w:rPr>
                <w:rFonts w:ascii="Arial" w:hAnsi="Arial" w:cs="Arial"/>
                <w:sz w:val="18"/>
              </w:rPr>
              <w:t xml:space="preserve">royecto. Persona moral hasta un </w:t>
            </w:r>
            <w:r w:rsidRPr="00851B86">
              <w:rPr>
                <w:rFonts w:ascii="Arial" w:hAnsi="Arial" w:cs="Arial"/>
                <w:sz w:val="18"/>
              </w:rPr>
              <w:t>máximo de $5,000,000.00 (Cinco millones de pes</w:t>
            </w:r>
            <w:r w:rsidR="00A061C9">
              <w:rPr>
                <w:rFonts w:ascii="Arial" w:hAnsi="Arial" w:cs="Arial"/>
                <w:sz w:val="18"/>
              </w:rPr>
              <w:t xml:space="preserve">os 00/100 </w:t>
            </w:r>
            <w:r w:rsidRPr="00851B86">
              <w:rPr>
                <w:rFonts w:ascii="Arial" w:hAnsi="Arial" w:cs="Arial"/>
                <w:sz w:val="18"/>
              </w:rPr>
              <w:t>M.N.) por proyecto sin r</w:t>
            </w:r>
            <w:r w:rsidR="00A061C9">
              <w:rPr>
                <w:rFonts w:ascii="Arial" w:hAnsi="Arial" w:cs="Arial"/>
                <w:sz w:val="18"/>
              </w:rPr>
              <w:t xml:space="preserve">ebasar $750,000.00 (Setecientos </w:t>
            </w:r>
            <w:r w:rsidRPr="00851B86">
              <w:rPr>
                <w:rFonts w:ascii="Arial" w:hAnsi="Arial" w:cs="Arial"/>
                <w:sz w:val="18"/>
              </w:rPr>
              <w:t>cincuenta mil pesos 00/100 M.N.) por socio.</w:t>
            </w:r>
          </w:p>
          <w:p w:rsidR="00851B86" w:rsidRDefault="00851B86" w:rsidP="00851B86">
            <w:pPr>
              <w:jc w:val="both"/>
              <w:rPr>
                <w:rFonts w:ascii="Arial" w:hAnsi="Arial" w:cs="Arial"/>
                <w:sz w:val="18"/>
              </w:rPr>
            </w:pPr>
            <w:r w:rsidRPr="00851B86">
              <w:rPr>
                <w:rFonts w:ascii="Arial" w:hAnsi="Arial" w:cs="Arial"/>
                <w:sz w:val="18"/>
              </w:rPr>
              <w:t>Lo anterior sin rebasar $1</w:t>
            </w:r>
            <w:r w:rsidR="00A061C9">
              <w:rPr>
                <w:rFonts w:ascii="Arial" w:hAnsi="Arial" w:cs="Arial"/>
                <w:sz w:val="18"/>
              </w:rPr>
              <w:t xml:space="preserve">0,000.00 (Diez mil pesos 00/100 </w:t>
            </w:r>
            <w:r w:rsidRPr="00851B86">
              <w:rPr>
                <w:rFonts w:ascii="Arial" w:hAnsi="Arial" w:cs="Arial"/>
                <w:sz w:val="18"/>
              </w:rPr>
              <w:t xml:space="preserve">M.N.) por hectárea de nopal y </w:t>
            </w:r>
            <w:r w:rsidR="00A061C9">
              <w:rPr>
                <w:rFonts w:ascii="Arial" w:hAnsi="Arial" w:cs="Arial"/>
                <w:sz w:val="18"/>
              </w:rPr>
              <w:t xml:space="preserve">caña para producción de etanol, </w:t>
            </w:r>
            <w:r w:rsidRPr="00851B86">
              <w:rPr>
                <w:rFonts w:ascii="Arial" w:hAnsi="Arial" w:cs="Arial"/>
                <w:sz w:val="18"/>
              </w:rPr>
              <w:t>$4,000.00 (Cuatro mil pesos</w:t>
            </w:r>
            <w:r w:rsidR="00A061C9">
              <w:rPr>
                <w:rFonts w:ascii="Arial" w:hAnsi="Arial" w:cs="Arial"/>
                <w:sz w:val="18"/>
              </w:rPr>
              <w:t xml:space="preserve"> 00/100 M.N.) para sorgo dulce, </w:t>
            </w:r>
            <w:r w:rsidRPr="00851B86">
              <w:rPr>
                <w:rFonts w:ascii="Arial" w:hAnsi="Arial" w:cs="Arial"/>
                <w:sz w:val="18"/>
              </w:rPr>
              <w:t>higuerilla y remolacha por h</w:t>
            </w:r>
            <w:r w:rsidR="00A061C9">
              <w:rPr>
                <w:rFonts w:ascii="Arial" w:hAnsi="Arial" w:cs="Arial"/>
                <w:sz w:val="18"/>
              </w:rPr>
              <w:t xml:space="preserve">ectárea, y $7,000.00 (Siete mil </w:t>
            </w:r>
            <w:r w:rsidRPr="00851B86">
              <w:rPr>
                <w:rFonts w:ascii="Arial" w:hAnsi="Arial" w:cs="Arial"/>
                <w:sz w:val="18"/>
              </w:rPr>
              <w:t>pesos 00/100 M.N.) par</w:t>
            </w:r>
            <w:r w:rsidR="00A061C9">
              <w:rPr>
                <w:rFonts w:ascii="Arial" w:hAnsi="Arial" w:cs="Arial"/>
                <w:sz w:val="18"/>
              </w:rPr>
              <w:t xml:space="preserve">a </w:t>
            </w:r>
            <w:proofErr w:type="spellStart"/>
            <w:r w:rsidR="00A061C9">
              <w:rPr>
                <w:rFonts w:ascii="Arial" w:hAnsi="Arial" w:cs="Arial"/>
                <w:sz w:val="18"/>
              </w:rPr>
              <w:t>Jatropha</w:t>
            </w:r>
            <w:proofErr w:type="spellEnd"/>
            <w:r w:rsidR="00A061C9">
              <w:rPr>
                <w:rFonts w:ascii="Arial" w:hAnsi="Arial" w:cs="Arial"/>
                <w:sz w:val="18"/>
              </w:rPr>
              <w:t xml:space="preserve"> curcas por hectárea.</w:t>
            </w:r>
          </w:p>
        </w:tc>
      </w:tr>
      <w:tr w:rsidR="00851B86" w:rsidTr="00A7140E">
        <w:tc>
          <w:tcPr>
            <w:tcW w:w="2693" w:type="dxa"/>
          </w:tcPr>
          <w:p w:rsidR="00851B86" w:rsidRDefault="00A061C9" w:rsidP="00734C97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>2. Sistemas térmicos solares</w:t>
            </w:r>
            <w:r w:rsidR="00851B86" w:rsidRPr="00420A51">
              <w:rPr>
                <w:rFonts w:ascii="Arial" w:hAnsi="Arial" w:cs="Arial"/>
                <w:sz w:val="18"/>
              </w:rPr>
              <w:t xml:space="preserve">. </w:t>
            </w:r>
          </w:p>
        </w:tc>
        <w:tc>
          <w:tcPr>
            <w:tcW w:w="5289" w:type="dxa"/>
          </w:tcPr>
          <w:p w:rsidR="00851B86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 xml:space="preserve">Hasta 50% del costo del </w:t>
            </w:r>
            <w:r>
              <w:rPr>
                <w:rFonts w:ascii="Arial" w:hAnsi="Arial" w:cs="Arial"/>
                <w:sz w:val="18"/>
              </w:rPr>
              <w:t xml:space="preserve">sistema sin rebasar $400,000.00 </w:t>
            </w:r>
            <w:r w:rsidRPr="00A061C9">
              <w:rPr>
                <w:rFonts w:ascii="Arial" w:hAnsi="Arial" w:cs="Arial"/>
                <w:sz w:val="18"/>
              </w:rPr>
              <w:t>(Cuatro cientos mil pesos 00/</w:t>
            </w:r>
            <w:r>
              <w:rPr>
                <w:rFonts w:ascii="Arial" w:hAnsi="Arial" w:cs="Arial"/>
                <w:sz w:val="18"/>
              </w:rPr>
              <w:t xml:space="preserve">100 M.N.) para personas físicas </w:t>
            </w:r>
            <w:r w:rsidRPr="00A061C9">
              <w:rPr>
                <w:rFonts w:ascii="Arial" w:hAnsi="Arial" w:cs="Arial"/>
                <w:sz w:val="18"/>
              </w:rPr>
              <w:t>$600,000.00 (Seiscien</w:t>
            </w:r>
            <w:r>
              <w:rPr>
                <w:rFonts w:ascii="Arial" w:hAnsi="Arial" w:cs="Arial"/>
                <w:sz w:val="18"/>
              </w:rPr>
              <w:t xml:space="preserve">tos mil pesos 00/100 M.N.) para </w:t>
            </w:r>
            <w:r w:rsidRPr="00A061C9">
              <w:rPr>
                <w:rFonts w:ascii="Arial" w:hAnsi="Arial" w:cs="Arial"/>
                <w:sz w:val="18"/>
              </w:rPr>
              <w:t>personas morales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061C9" w:rsidTr="00A7140E">
        <w:tc>
          <w:tcPr>
            <w:tcW w:w="2693" w:type="dxa"/>
          </w:tcPr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 xml:space="preserve">3. Sistemas fotovoltaicos interconectados </w:t>
            </w:r>
          </w:p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89" w:type="dxa"/>
          </w:tcPr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>Hasta 50% del costo del sistema sin rebasar $800,000.00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061C9">
              <w:rPr>
                <w:rFonts w:ascii="Arial" w:hAnsi="Arial" w:cs="Arial"/>
                <w:sz w:val="18"/>
              </w:rPr>
              <w:t>(Ocho cientos mil pesos 00/100 M.N.) para personas físicas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061C9">
              <w:rPr>
                <w:rFonts w:ascii="Arial" w:hAnsi="Arial" w:cs="Arial"/>
                <w:sz w:val="18"/>
              </w:rPr>
              <w:t>$1,200,000.00 (Un millón do</w:t>
            </w:r>
            <w:r>
              <w:rPr>
                <w:rFonts w:ascii="Arial" w:hAnsi="Arial" w:cs="Arial"/>
                <w:sz w:val="18"/>
              </w:rPr>
              <w:t xml:space="preserve">scientos mil pesos 00/100 M.N.) </w:t>
            </w:r>
            <w:r>
              <w:rPr>
                <w:rFonts w:ascii="Arial" w:hAnsi="Arial" w:cs="Arial"/>
                <w:sz w:val="18"/>
              </w:rPr>
              <w:t>para personas morales</w:t>
            </w:r>
            <w:r w:rsidRPr="00A061C9">
              <w:rPr>
                <w:rFonts w:ascii="Arial" w:hAnsi="Arial" w:cs="Arial"/>
                <w:sz w:val="18"/>
              </w:rPr>
              <w:t>.</w:t>
            </w:r>
          </w:p>
          <w:p w:rsidR="00A061C9" w:rsidRPr="00A061C9" w:rsidRDefault="00A061C9" w:rsidP="00734C9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061C9" w:rsidTr="00A7140E">
        <w:tc>
          <w:tcPr>
            <w:tcW w:w="2693" w:type="dxa"/>
          </w:tcPr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>4. S</w:t>
            </w:r>
            <w:r>
              <w:rPr>
                <w:rFonts w:ascii="Arial" w:hAnsi="Arial" w:cs="Arial"/>
                <w:sz w:val="18"/>
              </w:rPr>
              <w:t>istemas fotovoltaicos autónomos.</w:t>
            </w:r>
          </w:p>
        </w:tc>
        <w:tc>
          <w:tcPr>
            <w:tcW w:w="5289" w:type="dxa"/>
          </w:tcPr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 xml:space="preserve">Hasta 50% del costo del </w:t>
            </w:r>
            <w:r>
              <w:rPr>
                <w:rFonts w:ascii="Arial" w:hAnsi="Arial" w:cs="Arial"/>
                <w:sz w:val="18"/>
              </w:rPr>
              <w:t xml:space="preserve">sistema sin rebasar $120,000.00 </w:t>
            </w:r>
            <w:r w:rsidRPr="00A061C9">
              <w:rPr>
                <w:rFonts w:ascii="Arial" w:hAnsi="Arial" w:cs="Arial"/>
                <w:sz w:val="18"/>
              </w:rPr>
              <w:t>(Ciento veinte mil pesos 00/100 M.N.) para personas físicas .</w:t>
            </w:r>
          </w:p>
        </w:tc>
      </w:tr>
      <w:tr w:rsidR="00A061C9" w:rsidTr="00A7140E">
        <w:tc>
          <w:tcPr>
            <w:tcW w:w="2693" w:type="dxa"/>
          </w:tcPr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>5. Otros proyectos de energías renovables (fotovoltaico, biomasa, gasificación, eólica, geotérmica y/</w:t>
            </w:r>
            <w:r w:rsidRPr="00A061C9">
              <w:rPr>
                <w:rFonts w:ascii="Arial" w:hAnsi="Arial" w:cs="Arial"/>
                <w:sz w:val="18"/>
              </w:rPr>
              <w:t xml:space="preserve">o </w:t>
            </w:r>
            <w:r>
              <w:rPr>
                <w:rFonts w:ascii="Arial" w:hAnsi="Arial" w:cs="Arial"/>
                <w:sz w:val="18"/>
              </w:rPr>
              <w:t>mini hidráulica</w:t>
            </w:r>
            <w:r w:rsidRPr="00A061C9">
              <w:rPr>
                <w:rFonts w:ascii="Arial" w:hAnsi="Arial" w:cs="Arial"/>
                <w:sz w:val="18"/>
              </w:rPr>
              <w:t xml:space="preserve">). </w:t>
            </w:r>
          </w:p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89" w:type="dxa"/>
          </w:tcPr>
          <w:p w:rsid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 xml:space="preserve">Hasta 50% del costo del proyecto, y hasta un máximo </w:t>
            </w:r>
            <w:r>
              <w:rPr>
                <w:rFonts w:ascii="Arial" w:hAnsi="Arial" w:cs="Arial"/>
                <w:sz w:val="18"/>
              </w:rPr>
              <w:t xml:space="preserve">de </w:t>
            </w:r>
            <w:r w:rsidRPr="00A061C9">
              <w:rPr>
                <w:rFonts w:ascii="Arial" w:hAnsi="Arial" w:cs="Arial"/>
                <w:sz w:val="18"/>
              </w:rPr>
              <w:t>$5,000,000.00 (Cinco mil</w:t>
            </w:r>
            <w:r>
              <w:rPr>
                <w:rFonts w:ascii="Arial" w:hAnsi="Arial" w:cs="Arial"/>
                <w:sz w:val="18"/>
              </w:rPr>
              <w:t xml:space="preserve">lones de pesos 00/100 M.N.) por </w:t>
            </w:r>
            <w:r w:rsidRPr="00A061C9">
              <w:rPr>
                <w:rFonts w:ascii="Arial" w:hAnsi="Arial" w:cs="Arial"/>
                <w:sz w:val="18"/>
              </w:rPr>
              <w:t>proyecto para personas morales. Los montos de incentivo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061C9">
              <w:rPr>
                <w:rFonts w:ascii="Arial" w:hAnsi="Arial" w:cs="Arial"/>
                <w:sz w:val="18"/>
              </w:rPr>
              <w:t>señalados deberán considerar un tope de hasta $750,000.00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061C9">
              <w:rPr>
                <w:rFonts w:ascii="Arial" w:hAnsi="Arial" w:cs="Arial"/>
                <w:sz w:val="18"/>
              </w:rPr>
              <w:t>(Setecientos cincuenta mil pesos 00/100 M.N.) por</w:t>
            </w:r>
            <w:r>
              <w:t xml:space="preserve"> </w:t>
            </w:r>
            <w:r w:rsidRPr="00A061C9">
              <w:rPr>
                <w:rFonts w:ascii="Arial" w:hAnsi="Arial" w:cs="Arial"/>
                <w:sz w:val="18"/>
              </w:rPr>
              <w:t>beneficiario/a final.</w:t>
            </w:r>
          </w:p>
          <w:p w:rsidR="00A061C9" w:rsidRPr="00A061C9" w:rsidRDefault="00A061C9" w:rsidP="00A061C9">
            <w:pPr>
              <w:jc w:val="both"/>
              <w:rPr>
                <w:rFonts w:ascii="Arial" w:hAnsi="Arial" w:cs="Arial"/>
                <w:sz w:val="18"/>
              </w:rPr>
            </w:pPr>
            <w:r w:rsidRPr="00A061C9">
              <w:rPr>
                <w:rFonts w:ascii="Arial" w:hAnsi="Arial" w:cs="Arial"/>
                <w:sz w:val="18"/>
              </w:rPr>
              <w:t>En caso de solicitantes que bus</w:t>
            </w:r>
            <w:r>
              <w:rPr>
                <w:rFonts w:ascii="Arial" w:hAnsi="Arial" w:cs="Arial"/>
                <w:sz w:val="18"/>
              </w:rPr>
              <w:t xml:space="preserve">quen el incentivo para sistemas </w:t>
            </w:r>
            <w:r w:rsidRPr="00A061C9">
              <w:rPr>
                <w:rFonts w:ascii="Arial" w:hAnsi="Arial" w:cs="Arial"/>
                <w:sz w:val="18"/>
              </w:rPr>
              <w:t>interconectados a la red p</w:t>
            </w:r>
            <w:r>
              <w:rPr>
                <w:rFonts w:ascii="Arial" w:hAnsi="Arial" w:cs="Arial"/>
                <w:sz w:val="18"/>
              </w:rPr>
              <w:t xml:space="preserve">ara uso en bombeo y </w:t>
            </w:r>
            <w:proofErr w:type="spellStart"/>
            <w:r>
              <w:rPr>
                <w:rFonts w:ascii="Arial" w:hAnsi="Arial" w:cs="Arial"/>
                <w:sz w:val="18"/>
              </w:rPr>
              <w:t>rebombeo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</w:t>
            </w:r>
            <w:r w:rsidRPr="00A061C9">
              <w:rPr>
                <w:rFonts w:ascii="Arial" w:hAnsi="Arial" w:cs="Arial"/>
                <w:sz w:val="18"/>
              </w:rPr>
              <w:t>agua, tendrán que presentar re</w:t>
            </w:r>
            <w:r>
              <w:rPr>
                <w:rFonts w:ascii="Arial" w:hAnsi="Arial" w:cs="Arial"/>
                <w:sz w:val="18"/>
              </w:rPr>
              <w:t xml:space="preserve">nuncia voluntaria definitiva en </w:t>
            </w:r>
            <w:r w:rsidRPr="00A061C9">
              <w:rPr>
                <w:rFonts w:ascii="Arial" w:hAnsi="Arial" w:cs="Arial"/>
                <w:sz w:val="18"/>
              </w:rPr>
              <w:t>formato libre al Programa Especial de Energí</w:t>
            </w:r>
            <w:r>
              <w:rPr>
                <w:rFonts w:ascii="Arial" w:hAnsi="Arial" w:cs="Arial"/>
                <w:sz w:val="18"/>
              </w:rPr>
              <w:t xml:space="preserve">a para el Campo </w:t>
            </w:r>
            <w:r w:rsidRPr="00A061C9">
              <w:rPr>
                <w:rFonts w:ascii="Arial" w:hAnsi="Arial" w:cs="Arial"/>
                <w:sz w:val="18"/>
              </w:rPr>
              <w:t>en Materia de Energía Eléctrica de Uso Agrícola (PEUA).</w:t>
            </w:r>
          </w:p>
        </w:tc>
      </w:tr>
    </w:tbl>
    <w:p w:rsidR="00851B86" w:rsidRDefault="00851B86" w:rsidP="00851B86">
      <w:pPr>
        <w:ind w:firstLine="708"/>
        <w:jc w:val="both"/>
        <w:rPr>
          <w:rFonts w:ascii="Arial" w:hAnsi="Arial" w:cs="Arial"/>
          <w:sz w:val="18"/>
        </w:rPr>
      </w:pPr>
    </w:p>
    <w:p w:rsidR="00DA604B" w:rsidRDefault="00DA604B" w:rsidP="00DA604B">
      <w:pPr>
        <w:spacing w:after="0"/>
        <w:ind w:left="708"/>
        <w:jc w:val="both"/>
        <w:rPr>
          <w:rFonts w:ascii="Arial" w:hAnsi="Arial" w:cs="Arial"/>
          <w:sz w:val="18"/>
        </w:rPr>
      </w:pPr>
      <w:r w:rsidRPr="00DA604B">
        <w:rPr>
          <w:rFonts w:ascii="Arial" w:hAnsi="Arial" w:cs="Arial"/>
          <w:sz w:val="18"/>
        </w:rPr>
        <w:t>5.6.5 En el concepto Sistemas fotovoltaicos autónomos el porcentaje máximo del incentivo pod</w:t>
      </w:r>
      <w:r>
        <w:rPr>
          <w:rFonts w:ascii="Arial" w:hAnsi="Arial" w:cs="Arial"/>
          <w:sz w:val="18"/>
        </w:rPr>
        <w:t xml:space="preserve">rá ser </w:t>
      </w:r>
      <w:r w:rsidRPr="00DA604B">
        <w:rPr>
          <w:rFonts w:ascii="Arial" w:hAnsi="Arial" w:cs="Arial"/>
          <w:sz w:val="18"/>
        </w:rPr>
        <w:t>hasta del 75% de la inversión total del proyecto, cuando se t</w:t>
      </w:r>
      <w:r>
        <w:rPr>
          <w:rFonts w:ascii="Arial" w:hAnsi="Arial" w:cs="Arial"/>
          <w:sz w:val="18"/>
        </w:rPr>
        <w:t xml:space="preserve">rate de productores ubicados en </w:t>
      </w:r>
      <w:r w:rsidRPr="00DA604B">
        <w:rPr>
          <w:rFonts w:ascii="Arial" w:hAnsi="Arial" w:cs="Arial"/>
          <w:sz w:val="18"/>
        </w:rPr>
        <w:t>localidades de muy alta marginación, conforme a la clasificación</w:t>
      </w:r>
      <w:r>
        <w:rPr>
          <w:rFonts w:ascii="Arial" w:hAnsi="Arial" w:cs="Arial"/>
          <w:sz w:val="18"/>
        </w:rPr>
        <w:t xml:space="preserve"> realizada por Consejo Nacional </w:t>
      </w:r>
      <w:r w:rsidRPr="00DA604B">
        <w:rPr>
          <w:rFonts w:ascii="Arial" w:hAnsi="Arial" w:cs="Arial"/>
          <w:sz w:val="18"/>
        </w:rPr>
        <w:t>de Población (CONAPO), y en los municipios incluidos en la C</w:t>
      </w:r>
      <w:r>
        <w:rPr>
          <w:rFonts w:ascii="Arial" w:hAnsi="Arial" w:cs="Arial"/>
          <w:sz w:val="18"/>
        </w:rPr>
        <w:t xml:space="preserve">ruzada Nacional Contra el </w:t>
      </w:r>
      <w:r w:rsidRPr="00DA604B">
        <w:rPr>
          <w:rFonts w:ascii="Arial" w:hAnsi="Arial" w:cs="Arial"/>
          <w:sz w:val="18"/>
        </w:rPr>
        <w:t>Hambre.</w:t>
      </w:r>
    </w:p>
    <w:p w:rsidR="00DA604B" w:rsidRPr="00DA604B" w:rsidRDefault="00DA604B" w:rsidP="00DA604B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A604B" w:rsidRDefault="00DA604B" w:rsidP="00DA604B">
      <w:pPr>
        <w:spacing w:after="0"/>
        <w:ind w:left="708"/>
        <w:jc w:val="both"/>
        <w:rPr>
          <w:rFonts w:ascii="Arial" w:hAnsi="Arial" w:cs="Arial"/>
          <w:sz w:val="18"/>
        </w:rPr>
      </w:pPr>
      <w:r w:rsidRPr="00DA604B">
        <w:rPr>
          <w:rFonts w:ascii="Arial" w:hAnsi="Arial" w:cs="Arial"/>
          <w:sz w:val="18"/>
        </w:rPr>
        <w:t>5.6.6 Como aportación del beneficiario se podrá considerar inversiones</w:t>
      </w:r>
      <w:r>
        <w:rPr>
          <w:rFonts w:ascii="Arial" w:hAnsi="Arial" w:cs="Arial"/>
          <w:sz w:val="18"/>
        </w:rPr>
        <w:t xml:space="preserve"> líquidas y/o fijas, realizadas </w:t>
      </w:r>
      <w:r w:rsidRPr="00DA604B">
        <w:rPr>
          <w:rFonts w:ascii="Arial" w:hAnsi="Arial" w:cs="Arial"/>
          <w:sz w:val="18"/>
        </w:rPr>
        <w:t>durante el ejercicio fiscal (1 0 de enero al 31 de diciembre), si</w:t>
      </w:r>
      <w:r>
        <w:rPr>
          <w:rFonts w:ascii="Arial" w:hAnsi="Arial" w:cs="Arial"/>
          <w:sz w:val="18"/>
        </w:rPr>
        <w:t xml:space="preserve">empre que se trate de conceptos </w:t>
      </w:r>
      <w:r w:rsidRPr="00DA604B">
        <w:rPr>
          <w:rFonts w:ascii="Arial" w:hAnsi="Arial" w:cs="Arial"/>
          <w:sz w:val="18"/>
        </w:rPr>
        <w:t>de inversión considerados en este Componente.</w:t>
      </w:r>
    </w:p>
    <w:p w:rsidR="00DA604B" w:rsidRPr="00DA604B" w:rsidRDefault="00DA604B" w:rsidP="00DA604B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A604B" w:rsidRDefault="00DA604B" w:rsidP="00DA604B">
      <w:pPr>
        <w:spacing w:after="0"/>
        <w:ind w:left="708"/>
        <w:jc w:val="both"/>
        <w:rPr>
          <w:rFonts w:ascii="Arial" w:hAnsi="Arial" w:cs="Arial"/>
          <w:sz w:val="18"/>
        </w:rPr>
      </w:pPr>
      <w:r w:rsidRPr="00DA604B">
        <w:rPr>
          <w:rFonts w:ascii="Arial" w:hAnsi="Arial" w:cs="Arial"/>
          <w:sz w:val="18"/>
        </w:rPr>
        <w:t>5.6.7 Presentar ficha técnica de acuerdo al concepto de incenti</w:t>
      </w:r>
      <w:r>
        <w:rPr>
          <w:rFonts w:ascii="Arial" w:hAnsi="Arial" w:cs="Arial"/>
          <w:sz w:val="18"/>
        </w:rPr>
        <w:t xml:space="preserve">vo solicitado, excepto para los </w:t>
      </w:r>
      <w:r w:rsidRPr="00DA604B">
        <w:rPr>
          <w:rFonts w:ascii="Arial" w:hAnsi="Arial" w:cs="Arial"/>
          <w:sz w:val="18"/>
        </w:rPr>
        <w:t>conceptos de Sistemas de aprovechamiento de la biomasa</w:t>
      </w:r>
      <w:r>
        <w:rPr>
          <w:rFonts w:ascii="Arial" w:hAnsi="Arial" w:cs="Arial"/>
          <w:sz w:val="18"/>
        </w:rPr>
        <w:t xml:space="preserve"> a partir del establecimiento o </w:t>
      </w:r>
      <w:r w:rsidRPr="00DA604B">
        <w:rPr>
          <w:rFonts w:ascii="Arial" w:hAnsi="Arial" w:cs="Arial"/>
          <w:sz w:val="18"/>
        </w:rPr>
        <w:t>mantenimiento de semilleros y/o cultivos comerciales par</w:t>
      </w:r>
      <w:r>
        <w:rPr>
          <w:rFonts w:ascii="Arial" w:hAnsi="Arial" w:cs="Arial"/>
          <w:sz w:val="18"/>
        </w:rPr>
        <w:t xml:space="preserve">a la producción de biomasa para </w:t>
      </w:r>
      <w:proofErr w:type="spellStart"/>
      <w:r w:rsidRPr="00DA604B">
        <w:rPr>
          <w:rFonts w:ascii="Arial" w:hAnsi="Arial" w:cs="Arial"/>
          <w:sz w:val="18"/>
        </w:rPr>
        <w:t>bioenergéticos</w:t>
      </w:r>
      <w:proofErr w:type="spellEnd"/>
      <w:r w:rsidRPr="00DA604B">
        <w:rPr>
          <w:rFonts w:ascii="Arial" w:hAnsi="Arial" w:cs="Arial"/>
          <w:sz w:val="18"/>
        </w:rPr>
        <w:t xml:space="preserve"> y Otros proyectos de energías renovables (Anexos XV Ficha técnica descriptiva:</w:t>
      </w:r>
      <w:r>
        <w:rPr>
          <w:rFonts w:ascii="Arial" w:hAnsi="Arial" w:cs="Arial"/>
          <w:sz w:val="18"/>
        </w:rPr>
        <w:t xml:space="preserve"> </w:t>
      </w:r>
      <w:r w:rsidRPr="00DA604B">
        <w:rPr>
          <w:rFonts w:ascii="Arial" w:hAnsi="Arial" w:cs="Arial"/>
          <w:sz w:val="18"/>
        </w:rPr>
        <w:lastRenderedPageBreak/>
        <w:t>Sistemas Fotovoltaicos Autónomos, XVI Ficha técnica desc</w:t>
      </w:r>
      <w:r>
        <w:rPr>
          <w:rFonts w:ascii="Arial" w:hAnsi="Arial" w:cs="Arial"/>
          <w:sz w:val="18"/>
        </w:rPr>
        <w:t xml:space="preserve">riptiva: Sistemas Fotovoltaicos </w:t>
      </w:r>
      <w:r w:rsidRPr="00DA604B">
        <w:rPr>
          <w:rFonts w:ascii="Arial" w:hAnsi="Arial" w:cs="Arial"/>
          <w:sz w:val="18"/>
        </w:rPr>
        <w:t xml:space="preserve">Interconectados a la Red y XVII Ficha técnica descriptiva: </w:t>
      </w:r>
      <w:r>
        <w:rPr>
          <w:rFonts w:ascii="Arial" w:hAnsi="Arial" w:cs="Arial"/>
          <w:sz w:val="18"/>
        </w:rPr>
        <w:t xml:space="preserve">Sistemas Térmicos Solares según </w:t>
      </w:r>
      <w:r w:rsidRPr="00DA604B">
        <w:rPr>
          <w:rFonts w:ascii="Arial" w:hAnsi="Arial" w:cs="Arial"/>
          <w:sz w:val="18"/>
        </w:rPr>
        <w:t>corresponda );</w:t>
      </w:r>
    </w:p>
    <w:p w:rsidR="00DA604B" w:rsidRPr="00DA604B" w:rsidRDefault="00DA604B" w:rsidP="00DA604B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DA604B" w:rsidRPr="00DA604B" w:rsidRDefault="00DA604B" w:rsidP="00A7140E">
      <w:pPr>
        <w:spacing w:after="0"/>
        <w:ind w:left="708"/>
        <w:jc w:val="both"/>
        <w:rPr>
          <w:rFonts w:ascii="Arial" w:hAnsi="Arial" w:cs="Arial"/>
          <w:sz w:val="18"/>
        </w:rPr>
      </w:pPr>
      <w:r w:rsidRPr="00DA604B">
        <w:rPr>
          <w:rFonts w:ascii="Arial" w:hAnsi="Arial" w:cs="Arial"/>
          <w:sz w:val="18"/>
        </w:rPr>
        <w:t xml:space="preserve">5.6.8 Para los conceptos Sistemas térmicos solares, Sistemas </w:t>
      </w:r>
      <w:r>
        <w:rPr>
          <w:rFonts w:ascii="Arial" w:hAnsi="Arial" w:cs="Arial"/>
          <w:sz w:val="18"/>
        </w:rPr>
        <w:t xml:space="preserve">fotovoltaicos interconectados y </w:t>
      </w:r>
      <w:r w:rsidRPr="00DA604B">
        <w:rPr>
          <w:rFonts w:ascii="Arial" w:hAnsi="Arial" w:cs="Arial"/>
          <w:sz w:val="18"/>
        </w:rPr>
        <w:t>Sistemas fotovoltaicos autónomos, se deberá presentar al m</w:t>
      </w:r>
      <w:r>
        <w:rPr>
          <w:rFonts w:ascii="Arial" w:hAnsi="Arial" w:cs="Arial"/>
          <w:sz w:val="18"/>
        </w:rPr>
        <w:t xml:space="preserve">enos 2 cotizaciones de empresas </w:t>
      </w:r>
      <w:r w:rsidRPr="00DA604B">
        <w:rPr>
          <w:rFonts w:ascii="Arial" w:hAnsi="Arial" w:cs="Arial"/>
          <w:sz w:val="18"/>
        </w:rPr>
        <w:t>que estén certificadas o en proceso de certificación ante l</w:t>
      </w:r>
      <w:r>
        <w:rPr>
          <w:rFonts w:ascii="Arial" w:hAnsi="Arial" w:cs="Arial"/>
          <w:sz w:val="18"/>
        </w:rPr>
        <w:t xml:space="preserve">a Asociación de Normalización y </w:t>
      </w:r>
      <w:r w:rsidRPr="00DA604B">
        <w:rPr>
          <w:rFonts w:ascii="Arial" w:hAnsi="Arial" w:cs="Arial"/>
          <w:sz w:val="18"/>
        </w:rPr>
        <w:t>Certificación, A.C. (ANCE), expedida en un plazo no mayor a 3</w:t>
      </w:r>
      <w:r>
        <w:rPr>
          <w:rFonts w:ascii="Arial" w:hAnsi="Arial" w:cs="Arial"/>
          <w:sz w:val="18"/>
        </w:rPr>
        <w:t xml:space="preserve">0 días previos al ingreso de la </w:t>
      </w:r>
      <w:r w:rsidRPr="00DA604B">
        <w:rPr>
          <w:rFonts w:ascii="Arial" w:hAnsi="Arial" w:cs="Arial"/>
          <w:sz w:val="18"/>
        </w:rPr>
        <w:t xml:space="preserve">solicitud. En caso de dictaminarse positiva la solicitud, </w:t>
      </w:r>
      <w:r>
        <w:rPr>
          <w:rFonts w:ascii="Arial" w:hAnsi="Arial" w:cs="Arial"/>
          <w:sz w:val="18"/>
        </w:rPr>
        <w:t xml:space="preserve">el otorgamiento de incentivo se </w:t>
      </w:r>
      <w:r w:rsidRPr="00DA604B">
        <w:rPr>
          <w:rFonts w:ascii="Arial" w:hAnsi="Arial" w:cs="Arial"/>
          <w:sz w:val="18"/>
        </w:rPr>
        <w:t xml:space="preserve">determinará con base en la cotización de menor monto que </w:t>
      </w:r>
      <w:r>
        <w:rPr>
          <w:rFonts w:ascii="Arial" w:hAnsi="Arial" w:cs="Arial"/>
          <w:sz w:val="18"/>
        </w:rPr>
        <w:t xml:space="preserve">cumpla con las especificaciones </w:t>
      </w:r>
      <w:r w:rsidRPr="00DA604B">
        <w:rPr>
          <w:rFonts w:ascii="Arial" w:hAnsi="Arial" w:cs="Arial"/>
          <w:sz w:val="18"/>
        </w:rPr>
        <w:t xml:space="preserve">técnicas, sin que exista obligación por parte del productor </w:t>
      </w:r>
      <w:r w:rsidR="00A7140E">
        <w:rPr>
          <w:rFonts w:ascii="Arial" w:hAnsi="Arial" w:cs="Arial"/>
          <w:sz w:val="18"/>
        </w:rPr>
        <w:t xml:space="preserve">para contratar a la empresa que </w:t>
      </w:r>
      <w:r w:rsidRPr="00DA604B">
        <w:rPr>
          <w:rFonts w:ascii="Arial" w:hAnsi="Arial" w:cs="Arial"/>
          <w:sz w:val="18"/>
        </w:rPr>
        <w:t>efectuó la cotización de menor monto. Para el concepto</w:t>
      </w:r>
      <w:r w:rsidR="00A7140E">
        <w:rPr>
          <w:rFonts w:ascii="Arial" w:hAnsi="Arial" w:cs="Arial"/>
          <w:sz w:val="18"/>
        </w:rPr>
        <w:t xml:space="preserve"> de Otros proyectos de energías </w:t>
      </w:r>
      <w:r w:rsidRPr="00DA604B">
        <w:rPr>
          <w:rFonts w:ascii="Arial" w:hAnsi="Arial" w:cs="Arial"/>
          <w:sz w:val="18"/>
        </w:rPr>
        <w:t>renovables relacionados con energía térmica, solar y fotovo</w:t>
      </w:r>
      <w:r w:rsidR="00A7140E">
        <w:rPr>
          <w:rFonts w:ascii="Arial" w:hAnsi="Arial" w:cs="Arial"/>
          <w:sz w:val="18"/>
        </w:rPr>
        <w:t xml:space="preserve">ltaica las cotizaciones también </w:t>
      </w:r>
      <w:r w:rsidRPr="00DA604B">
        <w:rPr>
          <w:rFonts w:ascii="Arial" w:hAnsi="Arial" w:cs="Arial"/>
          <w:sz w:val="18"/>
        </w:rPr>
        <w:t>serán de empresas que estén certificadas o en proceso de certificación.</w:t>
      </w:r>
    </w:p>
    <w:p w:rsidR="00DA604B" w:rsidRDefault="00DA604B" w:rsidP="00851B86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A7140E" w:rsidRPr="00A7140E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5.6.9 </w:t>
      </w:r>
      <w:r w:rsidRPr="00A7140E">
        <w:rPr>
          <w:rFonts w:ascii="Arial" w:hAnsi="Arial" w:cs="Arial"/>
          <w:sz w:val="18"/>
        </w:rPr>
        <w:t>Para el caso del concepto Otros proyectos de energías renovables, y demás conceptos en que</w:t>
      </w:r>
    </w:p>
    <w:p w:rsidR="00A7140E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el monto del incentivo solicitado sea mayor a $500,000.00 (quinientos mil pesos 00/100 M.N.),</w:t>
      </w:r>
      <w:r>
        <w:rPr>
          <w:rFonts w:ascii="Arial" w:hAnsi="Arial" w:cs="Arial"/>
          <w:sz w:val="18"/>
        </w:rPr>
        <w:t xml:space="preserve"> </w:t>
      </w:r>
      <w:r w:rsidRPr="00A7140E">
        <w:rPr>
          <w:rFonts w:ascii="Arial" w:hAnsi="Arial" w:cs="Arial"/>
          <w:sz w:val="18"/>
        </w:rPr>
        <w:t xml:space="preserve">se deberá presentar un proyecto conforme al guion establecido </w:t>
      </w:r>
      <w:r>
        <w:rPr>
          <w:rFonts w:ascii="Arial" w:hAnsi="Arial" w:cs="Arial"/>
          <w:sz w:val="18"/>
        </w:rPr>
        <w:t xml:space="preserve">en el Anexo 11 Guion Único para </w:t>
      </w:r>
      <w:r w:rsidRPr="00A7140E">
        <w:rPr>
          <w:rFonts w:ascii="Arial" w:hAnsi="Arial" w:cs="Arial"/>
          <w:sz w:val="18"/>
        </w:rPr>
        <w:t xml:space="preserve">la Elaboración de Proyectos de Inversión; Carta suscrita por la </w:t>
      </w:r>
      <w:r>
        <w:rPr>
          <w:rFonts w:ascii="Arial" w:hAnsi="Arial" w:cs="Arial"/>
          <w:sz w:val="18"/>
        </w:rPr>
        <w:t xml:space="preserve">persona física, o en su caso el </w:t>
      </w:r>
      <w:r w:rsidRPr="00A7140E">
        <w:rPr>
          <w:rFonts w:ascii="Arial" w:hAnsi="Arial" w:cs="Arial"/>
          <w:sz w:val="18"/>
        </w:rPr>
        <w:t>representante legal de la persona moral, en la cual establezca el compromiso de otorg</w:t>
      </w:r>
      <w:r>
        <w:rPr>
          <w:rFonts w:ascii="Arial" w:hAnsi="Arial" w:cs="Arial"/>
          <w:sz w:val="18"/>
        </w:rPr>
        <w:t xml:space="preserve">ar su </w:t>
      </w:r>
      <w:r w:rsidRPr="00A7140E">
        <w:rPr>
          <w:rFonts w:ascii="Arial" w:hAnsi="Arial" w:cs="Arial"/>
          <w:sz w:val="18"/>
        </w:rPr>
        <w:t>aportación necesaria para llevar a cabo el proyecto, en la qu</w:t>
      </w:r>
      <w:r>
        <w:rPr>
          <w:rFonts w:ascii="Arial" w:hAnsi="Arial" w:cs="Arial"/>
          <w:sz w:val="18"/>
        </w:rPr>
        <w:t xml:space="preserve">e se especifique el concepto de </w:t>
      </w:r>
      <w:r w:rsidRPr="00A7140E">
        <w:rPr>
          <w:rFonts w:ascii="Arial" w:hAnsi="Arial" w:cs="Arial"/>
          <w:sz w:val="18"/>
        </w:rPr>
        <w:t>incentivo solicitado, nombre del proyecto, inversión total , monto</w:t>
      </w:r>
      <w:r>
        <w:rPr>
          <w:rFonts w:ascii="Arial" w:hAnsi="Arial" w:cs="Arial"/>
          <w:sz w:val="18"/>
        </w:rPr>
        <w:t xml:space="preserve"> de apoyo solicitado, monto que </w:t>
      </w:r>
      <w:r w:rsidRPr="00A7140E">
        <w:rPr>
          <w:rFonts w:ascii="Arial" w:hAnsi="Arial" w:cs="Arial"/>
          <w:sz w:val="18"/>
        </w:rPr>
        <w:t xml:space="preserve">aportará el solicitante, </w:t>
      </w:r>
      <w:r w:rsidRPr="00A7140E">
        <w:rPr>
          <w:rFonts w:ascii="Arial" w:hAnsi="Arial" w:cs="Arial"/>
          <w:sz w:val="18"/>
        </w:rPr>
        <w:t>y en</w:t>
      </w:r>
      <w:r w:rsidRPr="00A7140E">
        <w:rPr>
          <w:rFonts w:ascii="Arial" w:hAnsi="Arial" w:cs="Arial"/>
          <w:sz w:val="18"/>
        </w:rPr>
        <w:t xml:space="preserve"> su caso monto de crédito u otras aportaciones;</w:t>
      </w:r>
    </w:p>
    <w:p w:rsidR="00A7140E" w:rsidRPr="00A7140E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A7140E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 xml:space="preserve">5.6.10 Para el caso de proyectos de producción de insumas para </w:t>
      </w:r>
      <w:proofErr w:type="spellStart"/>
      <w:r w:rsidRPr="00A7140E">
        <w:rPr>
          <w:rFonts w:ascii="Arial" w:hAnsi="Arial" w:cs="Arial"/>
          <w:sz w:val="18"/>
        </w:rPr>
        <w:t>bi</w:t>
      </w:r>
      <w:r>
        <w:rPr>
          <w:rFonts w:ascii="Arial" w:hAnsi="Arial" w:cs="Arial"/>
          <w:sz w:val="18"/>
        </w:rPr>
        <w:t>oenergéticos</w:t>
      </w:r>
      <w:proofErr w:type="spellEnd"/>
      <w:r>
        <w:rPr>
          <w:rFonts w:ascii="Arial" w:hAnsi="Arial" w:cs="Arial"/>
          <w:sz w:val="18"/>
        </w:rPr>
        <w:t xml:space="preserve">, presentar paquete </w:t>
      </w:r>
      <w:r w:rsidRPr="00A7140E">
        <w:rPr>
          <w:rFonts w:ascii="Arial" w:hAnsi="Arial" w:cs="Arial"/>
          <w:sz w:val="18"/>
        </w:rPr>
        <w:t xml:space="preserve">tecnológico que haya sido validado por alguna institución de </w:t>
      </w:r>
      <w:r>
        <w:rPr>
          <w:rFonts w:ascii="Arial" w:hAnsi="Arial" w:cs="Arial"/>
          <w:sz w:val="18"/>
        </w:rPr>
        <w:t xml:space="preserve">investigación o universidad con </w:t>
      </w:r>
      <w:r w:rsidRPr="00A7140E">
        <w:rPr>
          <w:rFonts w:ascii="Arial" w:hAnsi="Arial" w:cs="Arial"/>
          <w:sz w:val="18"/>
        </w:rPr>
        <w:t>competencia en el tema;</w:t>
      </w:r>
    </w:p>
    <w:p w:rsidR="00A7140E" w:rsidRPr="00A7140E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</w:p>
    <w:p w:rsidR="00A7140E" w:rsidRPr="00A7140E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5.6.11 Para el caso de solicitudes cuyo proyecto considere el aprov</w:t>
      </w:r>
      <w:r>
        <w:rPr>
          <w:rFonts w:ascii="Arial" w:hAnsi="Arial" w:cs="Arial"/>
          <w:sz w:val="18"/>
        </w:rPr>
        <w:t xml:space="preserve">echamiento de aguas nacionales, </w:t>
      </w:r>
      <w:r w:rsidRPr="00A7140E">
        <w:rPr>
          <w:rFonts w:ascii="Arial" w:hAnsi="Arial" w:cs="Arial"/>
          <w:sz w:val="18"/>
        </w:rPr>
        <w:t>documento vigente debidamente expedido por la CONAGU</w:t>
      </w:r>
      <w:r>
        <w:rPr>
          <w:rFonts w:ascii="Arial" w:hAnsi="Arial" w:cs="Arial"/>
          <w:sz w:val="18"/>
        </w:rPr>
        <w:t xml:space="preserve">A que acredite la concesión del </w:t>
      </w:r>
      <w:r w:rsidRPr="00A7140E">
        <w:rPr>
          <w:rFonts w:ascii="Arial" w:hAnsi="Arial" w:cs="Arial"/>
          <w:sz w:val="18"/>
        </w:rPr>
        <w:t>volumen de agua a utilizar, pudiendo ser:</w:t>
      </w:r>
    </w:p>
    <w:p w:rsidR="00A7140E" w:rsidRPr="00A7140E" w:rsidRDefault="00A7140E" w:rsidP="00A7140E">
      <w:pPr>
        <w:spacing w:after="0"/>
        <w:ind w:left="1416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A. Título de concesión o resolución título;</w:t>
      </w:r>
    </w:p>
    <w:p w:rsidR="00A7140E" w:rsidRPr="00A7140E" w:rsidRDefault="00A7140E" w:rsidP="00A7140E">
      <w:pPr>
        <w:spacing w:after="0"/>
        <w:ind w:left="1416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B. Constancia de registro de volumen para pozos agríc</w:t>
      </w:r>
      <w:r>
        <w:rPr>
          <w:rFonts w:ascii="Arial" w:hAnsi="Arial" w:cs="Arial"/>
          <w:sz w:val="18"/>
        </w:rPr>
        <w:t xml:space="preserve">olas ubicados en zonas de libre </w:t>
      </w:r>
      <w:r w:rsidRPr="00A7140E">
        <w:rPr>
          <w:rFonts w:ascii="Arial" w:hAnsi="Arial" w:cs="Arial"/>
          <w:sz w:val="18"/>
        </w:rPr>
        <w:t>alumbramiento (Constancia de trámite de libre alumbra</w:t>
      </w:r>
      <w:r>
        <w:rPr>
          <w:rFonts w:ascii="Arial" w:hAnsi="Arial" w:cs="Arial"/>
          <w:sz w:val="18"/>
        </w:rPr>
        <w:t xml:space="preserve">miento o Constancia de registro </w:t>
      </w:r>
      <w:r w:rsidRPr="00A7140E">
        <w:rPr>
          <w:rFonts w:ascii="Arial" w:hAnsi="Arial" w:cs="Arial"/>
          <w:sz w:val="18"/>
        </w:rPr>
        <w:t>de obra de alumbramiento y/o registro de obra en zona de libre alumbramiento);</w:t>
      </w:r>
    </w:p>
    <w:p w:rsidR="00A7140E" w:rsidRPr="00A7140E" w:rsidRDefault="00A7140E" w:rsidP="00A7140E">
      <w:pPr>
        <w:spacing w:after="0"/>
        <w:ind w:left="1416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C. Resolución favorable o constancia de trámite</w:t>
      </w:r>
      <w:r>
        <w:rPr>
          <w:rFonts w:ascii="Arial" w:hAnsi="Arial" w:cs="Arial"/>
          <w:sz w:val="18"/>
        </w:rPr>
        <w:t xml:space="preserve"> de prórroga de título o conces</w:t>
      </w:r>
      <w:r w:rsidRPr="00A7140E">
        <w:rPr>
          <w:rFonts w:ascii="Arial" w:hAnsi="Arial" w:cs="Arial"/>
          <w:sz w:val="18"/>
        </w:rPr>
        <w:t>ión;</w:t>
      </w:r>
    </w:p>
    <w:p w:rsidR="00A7140E" w:rsidRPr="00A7140E" w:rsidRDefault="00A7140E" w:rsidP="00A7140E">
      <w:pPr>
        <w:spacing w:after="0"/>
        <w:ind w:left="1416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D. Aviso para usar aguas residuales por un tercero distinto al concesionario o asignatario;</w:t>
      </w:r>
    </w:p>
    <w:p w:rsidR="00A7140E" w:rsidRDefault="00A7140E" w:rsidP="00A7140E">
      <w:pPr>
        <w:spacing w:after="0"/>
        <w:ind w:left="1416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E. Constancia electrónica de autorización.</w:t>
      </w:r>
    </w:p>
    <w:p w:rsidR="00A7140E" w:rsidRPr="00A7140E" w:rsidRDefault="00A7140E" w:rsidP="00A7140E">
      <w:pPr>
        <w:spacing w:after="0"/>
        <w:ind w:left="1416"/>
        <w:jc w:val="both"/>
        <w:rPr>
          <w:rFonts w:ascii="Arial" w:hAnsi="Arial" w:cs="Arial"/>
          <w:sz w:val="18"/>
        </w:rPr>
      </w:pPr>
    </w:p>
    <w:p w:rsidR="00DA604B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  <w:r w:rsidRPr="00A7140E">
        <w:rPr>
          <w:rFonts w:ascii="Arial" w:hAnsi="Arial" w:cs="Arial"/>
          <w:sz w:val="18"/>
        </w:rPr>
        <w:t>5.6.12 Para el caso del concepto de incentivo Otros proyectos de ener</w:t>
      </w:r>
      <w:r>
        <w:rPr>
          <w:rFonts w:ascii="Arial" w:hAnsi="Arial" w:cs="Arial"/>
          <w:sz w:val="18"/>
        </w:rPr>
        <w:t xml:space="preserve">gías renovables, que consideren </w:t>
      </w:r>
      <w:r w:rsidRPr="00A7140E">
        <w:rPr>
          <w:rFonts w:ascii="Arial" w:hAnsi="Arial" w:cs="Arial"/>
          <w:sz w:val="18"/>
        </w:rPr>
        <w:t>la generación de energía eléctrica, en proyectos con capaci</w:t>
      </w:r>
      <w:r>
        <w:rPr>
          <w:rFonts w:ascii="Arial" w:hAnsi="Arial" w:cs="Arial"/>
          <w:sz w:val="18"/>
        </w:rPr>
        <w:t xml:space="preserve">dad instalada mayor a 0.5 MW se </w:t>
      </w:r>
      <w:r w:rsidRPr="00A7140E">
        <w:rPr>
          <w:rFonts w:ascii="Arial" w:hAnsi="Arial" w:cs="Arial"/>
          <w:sz w:val="18"/>
        </w:rPr>
        <w:t>deberá contar con permiso de generación, asimismo en pro</w:t>
      </w:r>
      <w:r>
        <w:rPr>
          <w:rFonts w:ascii="Arial" w:hAnsi="Arial" w:cs="Arial"/>
          <w:sz w:val="18"/>
        </w:rPr>
        <w:t xml:space="preserve">yectos mayores 3.0 MW se deberá </w:t>
      </w:r>
      <w:r w:rsidRPr="00A7140E">
        <w:rPr>
          <w:rFonts w:ascii="Arial" w:hAnsi="Arial" w:cs="Arial"/>
          <w:sz w:val="18"/>
        </w:rPr>
        <w:t>presentar resolución de autorización a la manifestación de impacto ambiental.</w:t>
      </w:r>
    </w:p>
    <w:p w:rsidR="00A7140E" w:rsidRPr="00A7140E" w:rsidRDefault="00A7140E" w:rsidP="00A7140E">
      <w:pPr>
        <w:spacing w:after="0"/>
        <w:ind w:left="708"/>
        <w:jc w:val="both"/>
        <w:rPr>
          <w:rFonts w:ascii="Arial" w:hAnsi="Arial" w:cs="Arial"/>
          <w:sz w:val="18"/>
        </w:rPr>
      </w:pPr>
      <w:bookmarkStart w:id="0" w:name="_GoBack"/>
      <w:bookmarkEnd w:id="0"/>
    </w:p>
    <w:sectPr w:rsidR="00A7140E" w:rsidRPr="00A71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86"/>
    <w:rsid w:val="002A59A9"/>
    <w:rsid w:val="005D05BB"/>
    <w:rsid w:val="006118D8"/>
    <w:rsid w:val="00851B86"/>
    <w:rsid w:val="00A061C9"/>
    <w:rsid w:val="00A7140E"/>
    <w:rsid w:val="00D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38C7"/>
  <w15:chartTrackingRefBased/>
  <w15:docId w15:val="{4ECA565C-1A39-46FF-8299-FE7CBF4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Itzayana Soriano Hernández</dc:creator>
  <cp:keywords/>
  <dc:description/>
  <cp:lastModifiedBy>karen Itzayana Soriano Hernández</cp:lastModifiedBy>
  <cp:revision>2</cp:revision>
  <dcterms:created xsi:type="dcterms:W3CDTF">2018-09-05T14:55:00Z</dcterms:created>
  <dcterms:modified xsi:type="dcterms:W3CDTF">2018-09-05T19:00:00Z</dcterms:modified>
</cp:coreProperties>
</file>