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C2B" w:rsidRPr="00034C2B" w:rsidRDefault="00034C2B" w:rsidP="00034C2B">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Disposiciones Complementarias</w:t>
      </w:r>
    </w:p>
    <w:p w:rsidR="00034C2B" w:rsidRPr="00034C2B" w:rsidRDefault="00034C2B" w:rsidP="00034C2B">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w:t>
      </w:r>
    </w:p>
    <w:p w:rsidR="00034C2B" w:rsidRPr="00034C2B" w:rsidRDefault="00034C2B" w:rsidP="00034C2B">
      <w:pPr>
        <w:shd w:val="clear" w:color="auto" w:fill="FFFFFF"/>
        <w:spacing w:after="101"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De los Derechos, obligaciones y exclusiones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119. </w:t>
      </w:r>
      <w:r w:rsidRPr="00034C2B">
        <w:rPr>
          <w:rFonts w:ascii="Arial" w:eastAsia="Times New Roman" w:hAnsi="Arial" w:cs="Arial"/>
          <w:color w:val="2F2F2F"/>
          <w:sz w:val="18"/>
          <w:szCs w:val="18"/>
          <w:lang w:eastAsia="es-MX"/>
        </w:rPr>
        <w:t>Los que resulten beneficiarios, se sujetarán a los derechos y obligaciones siguientes: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w:t>
      </w:r>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Son derechos de los beneficiarios: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 Recibir asesoría por parte de las Unidades Responsables, delegaciones, instancias ejecutoras o asesores técnicos que funjan como ventanillas, respecto de los programas, componentes y procedimientos para la solicitud de incentivos de los programas contenidos en estas Reglas de Operación;</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B. Adquirir en su caso, el bien o servicio con características de utilidad, calidad, precio con el proveedor que libremente elija, y en su caso, la capacitación respectiva;</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 Interponer las quejas y denuncias en los términos establecidos en el Artículo 125 de las presentes Reglas de Operación;</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 Ejercer los medios de defensa contra los actos y resoluciones emitidos por las Unidades Responsables y/o Instancias Ejecutoras en los términos de la Ley Federal de Procedimiento Administrativo;</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 Los derechos establecidos específicamente en Componente de las presentes Reglas de Operación;</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F. Tratándose de persona física, nombre en su solicitud a un sustituto (el cual deberá de ser otra persona física), para que en caso de fallecimiento, y según el incentivo de que se trate, en función del avance alcanzado para el trámite de la solicitud, pago de incentivos o de los beneficios de la cobertura, ésta pueda continuar con la gestión correspondiente; asumiendo (el substituto) el compromiso de cumplir las obligaciones contraídas por el beneficiario substituido, hasta la total conclusión del proyecto, en términos de las presentes Reglas de Operación; dicho apersonamiento en su momento lo deberá acreditar el substituto con el acta de defunción correspondiente.</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Son obligaciones de los beneficiarios: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 Cumplir con los requisitos y las obligaciones establecidas en estas Reglas de Operación;</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B. Aplicar a los fines autorizados los incentivos o subsidios recibidos y conservar las facturas en los términos de la legislación aplicable;</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 Aceptar, facilitar y atender en cualquier etapa del proceso para la entrega del incentivo, verificaciones, auditorías, inspecciones y solicitudes de información por parte de las unidades responsables, las instancias ejecutoras, instancias fiscalizadoras o de cualquier otra autoridad competente, con el fin de verificar la correcta aplicación de los recursos otorgados; así como la supervisión de parte de las instancias de la Secretaría y las que ésta determine;</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 Solicitar autorización previa por escrito de la Unidad Responsable y/o Instancia Ejecutora de cualquier cambio que implique modificaciones al proyecto autorizado o a las condiciones de los incentivos directos o indirectos, quien lo resolverá dentro de los diez días hábiles siguientes a la presentación de la solicitud, en caso contrario se informará que fue resuelto en sentido negativo;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 Manifestar por escrito bajo protesta de decir verdad que la información y documentación que presenta, entrega e informa es verdadera y fidedigna durante el proceso y comprobación del apoyo;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F. Cumplir con las obligaciones establecidas específicamente en cada componente de las presentes Reglas de Operación;</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xml:space="preserve">G. Para el pago de los incentivos vía depósito bancario el beneficiario deberá proporcionar copia del contrato de apertura de la cuenta bancaria productiva y/o estado de cuenta bancaria a su nombre, en la que se especifique la CLABE interbancaria donde se depositará el incentivo; así mismo, mantener vigente la cuenta correspondiente. Cuando se trate de incentivos otorgados con base en un padrón, los productores se comprometen a realizar oportunamente los cambios que permitan mantenerlo actualizado. En caso de pago al proveedor, el productor deberá proporcionar carta de cesión de derechos a favor del proveedor en escrito </w:t>
      </w:r>
      <w:proofErr w:type="spellStart"/>
      <w:r w:rsidRPr="00034C2B">
        <w:rPr>
          <w:rFonts w:ascii="Arial" w:eastAsia="Times New Roman" w:hAnsi="Arial" w:cs="Arial"/>
          <w:color w:val="2F2F2F"/>
          <w:sz w:val="18"/>
          <w:szCs w:val="18"/>
          <w:lang w:eastAsia="es-MX"/>
        </w:rPr>
        <w:t>libredebidamente</w:t>
      </w:r>
      <w:proofErr w:type="spellEnd"/>
      <w:r w:rsidRPr="00034C2B">
        <w:rPr>
          <w:rFonts w:ascii="Arial" w:eastAsia="Times New Roman" w:hAnsi="Arial" w:cs="Arial"/>
          <w:color w:val="2F2F2F"/>
          <w:sz w:val="18"/>
          <w:szCs w:val="18"/>
          <w:lang w:eastAsia="es-MX"/>
        </w:rPr>
        <w:t xml:space="preserve"> endosada firmada por el beneficiario donde se indique la razón social y la CLABE interbancaria de la cuenta de depósito; quedando obligado el proveedor a presentar constancia de que el productor recibió el bien o servicio contratado;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H. En su caso, devolver en un plazo no mayor a 10 días hábiles, los depósitos bancarios derivados de los programas de Secretaría efectuados por error en la cuenta del beneficiario, así como los que no le correspondan o los que excedan el incentivo al que tiene derecho; una vez notificado por escrito por Unidad Responsable y/o Instancias Ejecutoras;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I. Suscribir los documentos jurídicos (Convenio de concertación y/o Finiquito) que determine la Unidad Responsable; el beneficiario que se abstenga de firmar el Convenio de Concertación en la fecha o dentro del plazo establecido en la notificación respectiva, se le tendrá, por desistido del incentivo autorizado, sin que para tal efecto se requiera su consentimiento expreso mediante escrito;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J. Manifestar por escrito, en su caso, no haber recibido o estar recibiendo incentivos de manera individual u organizada para el mismo concepto del programa, componente u otros programas de la Secretaría, que implique que se dupliquen incentivos a la solicitud, salvo que se trate de proyectos por etapas;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xml:space="preserve">K. En su caso, mantener actualizados los datos en el Padrón de Solicitantes y Beneficiarios de la SAGARPA. De acuerdo a lo establecido en los componentes; l) Presentar los documentos que avalan la recepción de los incentivos, (recibos o facturas originales que cumplen con los requisitos fiscales presentados por los beneficiarios y/o sus representantes legales); y m) Para el caso de proyectos autorizados, donde se apoyen activos productivos que impulsen el valor agregado a la producción primaria, el Beneficiario deberá mantener y operar dichos activos en su unidad de producción al menos 5 años posteriores a la entrega </w:t>
      </w:r>
      <w:proofErr w:type="spellStart"/>
      <w:r w:rsidRPr="00034C2B">
        <w:rPr>
          <w:rFonts w:ascii="Arial" w:eastAsia="Times New Roman" w:hAnsi="Arial" w:cs="Arial"/>
          <w:color w:val="2F2F2F"/>
          <w:sz w:val="18"/>
          <w:szCs w:val="18"/>
          <w:lang w:eastAsia="es-MX"/>
        </w:rPr>
        <w:t>delsubsidio</w:t>
      </w:r>
      <w:proofErr w:type="spellEnd"/>
      <w:r w:rsidRPr="00034C2B">
        <w:rPr>
          <w:rFonts w:ascii="Arial" w:eastAsia="Times New Roman" w:hAnsi="Arial" w:cs="Arial"/>
          <w:color w:val="2F2F2F"/>
          <w:sz w:val="18"/>
          <w:szCs w:val="18"/>
          <w:lang w:eastAsia="es-MX"/>
        </w:rPr>
        <w:t>, de lo contrario deberá reintegrar el total de los recursos recibidos con los productos financieros generados y no podrá ser apoyado en los años subsecuentes;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 Para el caso de los componentes que así lo requieran, el beneficiario dispondrá de hasta treinta días hábiles, contados a partir del día siguiente a la firma del Convenio de Concertación, para exhibir los documentos que demuestren que realizó su aportación del recurso al que se obligó en su Proyecto y conforme se acordó en el Convenio de Concertación. De abstenerse, se le tendrá por desistido del apoyo autorizado, sin que para tal efecto se requiera su consentimiento expreso mediante escrito.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M. Del mismo modo, la firma de la solicitud de apoyo respectiva implica que acepta expresamente y se</w:t>
      </w:r>
    </w:p>
    <w:p w:rsidR="00034C2B" w:rsidRPr="00034C2B" w:rsidRDefault="00034C2B" w:rsidP="00034C2B">
      <w:pPr>
        <w:shd w:val="clear" w:color="auto" w:fill="FFFFFF"/>
        <w:spacing w:after="8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obliga a proporcionar a la Secretaría, a través del Servicio de Información Agroalimentaria y Pesquera, información en materia agroalimentaria con fines estadísticos.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Para el PROAGRO Productivo no aplicará el inciso f de la Fracción I, así como los incisos d, e, f, g, h, i, j, k y l de la Fracción II, sólo aplicarán las establecidas en los artículos correspondientes al Componente.</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120. </w:t>
      </w:r>
      <w:r w:rsidRPr="00034C2B">
        <w:rPr>
          <w:rFonts w:ascii="Arial" w:eastAsia="Times New Roman" w:hAnsi="Arial" w:cs="Arial"/>
          <w:color w:val="2F2F2F"/>
          <w:sz w:val="18"/>
          <w:szCs w:val="18"/>
          <w:lang w:eastAsia="es-MX"/>
        </w:rPr>
        <w:t>No se otorgarán incentivos para los siguientes conceptos: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 Compra de tierras;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Compra de equipo y maquinaria usada;</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III. Reparaciones, refacciones y compra de llantas;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IV. Compra de cualquier tipo de vehículo;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 Materias primas, insumos o capital de trabajo, con excepción de paquetes tecnológicos autorizados por la Secretaría, o de otros previstos en las presentes Reglas de Operación;</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 No se utilizará el incentivo para el pago de pasivo de ejercicios anteriores, ni los contraídos a título personal, distintos de los establecidos en los Componentes de estas Reglas de Operación; salvo disposición expresa en sentido contrario, establecida en los componentes;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 Edificación de uso habitacional;</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VIII. Compra de remolques para el traslado de especies de competencia deportiva o de eventos de gala;</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IX. Adquisición de tractores o motocultores que no cuenten con la certificación emitida por el OCIMA, salvo disposición expresa en sentido contrario, establecida en los propios programas o componentes;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 A quien haya recibido incentivos o subsidios de otros programas federales para los mismos conceptos aprobados;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 Aquellos conceptos que se apoyen específicamente en otros Componentes o Incentivos;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XII. Solicitantes con Procedimientos administrativos iniciados por la Unidad Responsable o Instancias Ejecutoras;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XIII. Desarrollo de proyectos en zonas deforestadas para uso agrícola;</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XIV. Las demás que no correspondan a los conceptos de incentivo de cada componente;</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XV. No se otorgarán incentivos de este programa a beneficiarios de los programas que opera ASERCA que hayan incumplido en sus obligaciones y/o que se encuentren en procesos de auditorías 2016 o anteriores no solventadas.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xml:space="preserve">XVI. No se otorgarán apoyos a aquellos terrenos que estén bajo alguno de los siguientes esquemas: Pago por Servicios Ambientales (PSA), sitios </w:t>
      </w:r>
      <w:proofErr w:type="spellStart"/>
      <w:r w:rsidRPr="00034C2B">
        <w:rPr>
          <w:rFonts w:ascii="Arial" w:eastAsia="Times New Roman" w:hAnsi="Arial" w:cs="Arial"/>
          <w:color w:val="2F2F2F"/>
          <w:sz w:val="18"/>
          <w:szCs w:val="18"/>
          <w:lang w:eastAsia="es-MX"/>
        </w:rPr>
        <w:t>Ramsar</w:t>
      </w:r>
      <w:proofErr w:type="spellEnd"/>
      <w:r w:rsidRPr="00034C2B">
        <w:rPr>
          <w:rFonts w:ascii="Arial" w:eastAsia="Times New Roman" w:hAnsi="Arial" w:cs="Arial"/>
          <w:color w:val="2F2F2F"/>
          <w:sz w:val="18"/>
          <w:szCs w:val="18"/>
          <w:lang w:eastAsia="es-MX"/>
        </w:rPr>
        <w:t>, Programa de Manejo Forestal Maderable y Bosques Certificados; salvo aquellas actividades que no impliquen cambio de uso de suelo, siempre y cuando el mecanismo de consulta esté disponible, validado por la instancia competente y conforme a la Ley, y</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 xml:space="preserve">XVII. No se otorgarán apoyos en Áreas Naturales Protegidas que cambien el uso de suelo. Para aquellas que cuenten con programa de manejo, no se otorgarán apoyos para la zona núcleo y para las </w:t>
      </w:r>
      <w:proofErr w:type="spellStart"/>
      <w:r w:rsidRPr="00034C2B">
        <w:rPr>
          <w:rFonts w:ascii="Arial" w:eastAsia="Times New Roman" w:hAnsi="Arial" w:cs="Arial"/>
          <w:color w:val="2F2F2F"/>
          <w:sz w:val="18"/>
          <w:szCs w:val="18"/>
          <w:lang w:eastAsia="es-MX"/>
        </w:rPr>
        <w:t>subzonas</w:t>
      </w:r>
      <w:proofErr w:type="spellEnd"/>
      <w:r w:rsidRPr="00034C2B">
        <w:rPr>
          <w:rFonts w:ascii="Arial" w:eastAsia="Times New Roman" w:hAnsi="Arial" w:cs="Arial"/>
          <w:color w:val="2F2F2F"/>
          <w:sz w:val="18"/>
          <w:szCs w:val="18"/>
          <w:lang w:eastAsia="es-MX"/>
        </w:rPr>
        <w:t xml:space="preserve"> de: a) preservación, b) aprovechamiento especial, c) uso público y d) recuperación.</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Asimismo, el límite de superficie de incentivo por productor agrícola será el de 100 hectáreas de riego o su equivalente en temporal, y 2,500 hectáreas de riego o su equivalente por persona moral, excepción para el componente de PROAGRO Productivo cuyo máximo de incentivo es el equivalente a 80 hectáreas, independientemente de su régimen hídrico.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Las fracciones III, V, X, XI, XII, XIII, XIV, XV, XVI y XVII de este artículo no aplican para el componente PROAGRO Productivo.</w:t>
      </w:r>
    </w:p>
    <w:p w:rsidR="00034C2B" w:rsidRPr="00034C2B" w:rsidRDefault="00034C2B" w:rsidP="00034C2B">
      <w:pPr>
        <w:shd w:val="clear" w:color="auto" w:fill="FFFFFF"/>
        <w:spacing w:after="8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Causas de incumplimiento y efectos legales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121.</w:t>
      </w:r>
      <w:r w:rsidRPr="00034C2B">
        <w:rPr>
          <w:rFonts w:ascii="Arial" w:eastAsia="Times New Roman" w:hAnsi="Arial" w:cs="Arial"/>
          <w:color w:val="2F2F2F"/>
          <w:sz w:val="18"/>
          <w:szCs w:val="18"/>
          <w:lang w:eastAsia="es-MX"/>
        </w:rPr>
        <w:t> Será motivo de incumplimiento por parte de los beneficiarios las causas señaladas en el Acuerdo por el que se dan a conocer las Reglas de Operación de los programas de la Secretaría de Agricultura, Ganadería, Desarrollo Rural, Pesca y Alimentación, así como las siguientes: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 Incumplir con cualquier obligación, procedimiento o las condiciones que dieron origen a su calificación</w:t>
      </w:r>
    </w:p>
    <w:p w:rsidR="00034C2B" w:rsidRPr="00034C2B" w:rsidRDefault="00034C2B" w:rsidP="00034C2B">
      <w:pPr>
        <w:shd w:val="clear" w:color="auto" w:fill="FFFFFF"/>
        <w:spacing w:after="8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 xml:space="preserve">como sujeto elegible para el otorgamiento de los incentivos, señaladas en las presentes Reglas de Operación y a las </w:t>
      </w:r>
      <w:proofErr w:type="gramStart"/>
      <w:r w:rsidRPr="00034C2B">
        <w:rPr>
          <w:rFonts w:ascii="Arial" w:eastAsia="Times New Roman" w:hAnsi="Arial" w:cs="Arial"/>
          <w:color w:val="2F2F2F"/>
          <w:sz w:val="18"/>
          <w:szCs w:val="18"/>
          <w:lang w:eastAsia="es-MX"/>
        </w:rPr>
        <w:t>que</w:t>
      </w:r>
      <w:proofErr w:type="gramEnd"/>
      <w:r w:rsidRPr="00034C2B">
        <w:rPr>
          <w:rFonts w:ascii="Arial" w:eastAsia="Times New Roman" w:hAnsi="Arial" w:cs="Arial"/>
          <w:color w:val="2F2F2F"/>
          <w:sz w:val="18"/>
          <w:szCs w:val="18"/>
          <w:lang w:eastAsia="es-MX"/>
        </w:rPr>
        <w:t xml:space="preserve"> en su caso, se estipulen en los convenios de concertación;</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 Aplicar el importe de los incentivos para fines distintos a los autorizados;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iii. Negarse a proporcionar a la Secretaría, a la Unidad Responsable, a la Instancia Ejecutora, a la Secretaría de la Función Pública, a la Auditoría Superior de la Federación o a cualquiera otra instancia autorizada, las facilidades, la documentación e información que les soliciten dichas autoridades, con el fin de verificar la correcta aplicación y destino de los incentivos otorgados;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iv. Incumplir en el uso adecuado de la Imagen Institucional de la Secretaría;</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 En su caso, presentar referencias negativas respecto de apoyos o participaciones anteriores, cancelaciones sin causa justificada o incumplimiento de los acuerdos y agendas establecidas;</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 Falsear o presentar inconsistencias en la información proporcionada, en cualquier etapa del procedimiento;</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 Falta de atención a los requerimientos expresos realizados por la Unidad Responsable o la Instancia Ejecutora;</w:t>
      </w:r>
    </w:p>
    <w:p w:rsidR="00034C2B" w:rsidRPr="00034C2B" w:rsidRDefault="00034C2B" w:rsidP="00034C2B">
      <w:pPr>
        <w:shd w:val="clear" w:color="auto" w:fill="FFFFFF"/>
        <w:spacing w:after="8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viii. Solicitudes o proyectos en los que se incorpore un servidor público vinculado a los programas o componentes señalados en estas mismas Reglas de Operación o un pariente consanguíneo hasta el cuarto grado y por afinidad, de algún servidor público o ligado directamente a los programas a cargo de la Secretaría;</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ix. Incumplir cualquiera de las acciones o actividades que le corresponda una vez dictaminada de manera positiva su solicitud de participación.</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En cumplimiento a la Legislación aplicable, los recursos que no se destinen a los fines autorizados, deberán ser reintegrados a la TESOFE, así como los productos financieros que correspondan.</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En caso de incumplimiento de los beneficiarios del PROAGRO Productivo, aplicará lo establecido en el Procedimiento Administrativo de Cancelación del registro de predios en el Directorio del Componente PROAGRO Productivo, del Programa de Fomento a la Agricultura.</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II</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Prohibiciones y excusa de los servidores públicos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122.</w:t>
      </w:r>
      <w:r w:rsidRPr="00034C2B">
        <w:rPr>
          <w:rFonts w:ascii="Arial" w:eastAsia="Times New Roman" w:hAnsi="Arial" w:cs="Arial"/>
          <w:color w:val="2F2F2F"/>
          <w:sz w:val="18"/>
          <w:szCs w:val="18"/>
          <w:lang w:eastAsia="es-MX"/>
        </w:rPr>
        <w:t> Con fundamento en las disposiciones previstas en la legislación federal y estatal aplicable en materia de responsabilidades de los servidores públicos, se establece que los Servidores Públicos de la Secretaría, de sus órganos administrativos desconcentrados, de las Entidades Paraestatales Sectorizadas, de cualquiera de las Instancias participantes, de las Secretarías de Desarrollo Agropecuario (SDA) o sus equivalentes de las Entidades Federativas o de los Municipios, bajo ningún concepto podrán ser beneficiarios de componentes derivados del Programa contemplado en las presentes Reglas de Operación.</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123.</w:t>
      </w:r>
      <w:r w:rsidRPr="00034C2B">
        <w:rPr>
          <w:rFonts w:ascii="Arial" w:eastAsia="Times New Roman" w:hAnsi="Arial" w:cs="Arial"/>
          <w:color w:val="2F2F2F"/>
          <w:sz w:val="18"/>
          <w:szCs w:val="18"/>
          <w:lang w:eastAsia="es-MX"/>
        </w:rPr>
        <w:t> Aquellos servidores públicos que por motivo de su encargo, participen de forma directa en la atención, tramitación o resolución de asuntos en los que éste tenga interés personal, familiar o de negocios, incluyendo aquéllos en los que pueda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están obligados a excusarse de intervenir en los mismos.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lastRenderedPageBreak/>
        <w:t>Los servidores públicos que se encuentren en alguno de los supuestos anteriores, están obligados a excusarse de forma inmediata ante el superior jerárquico, en los términos del "Modelo de Excusa para los Servidores Públicos", identificado como Anexo XX del presente Acuerdo, respecto de la atención, tramitación o resolución de asuntos a que hace referencia el párrafo anterior, y en su caso, su calidad de beneficiario de cualquiera de los componentes a que se refieren estas Reglas.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Para los casos particulares en los que no exista certidumbre, las Unidades Responsables podrán realizar la consulta a la Oficina del Abogado General para su determinación.</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III</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Proyectos Estratégicos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124.</w:t>
      </w:r>
      <w:r w:rsidRPr="00034C2B">
        <w:rPr>
          <w:rFonts w:ascii="Arial" w:eastAsia="Times New Roman" w:hAnsi="Arial" w:cs="Arial"/>
          <w:color w:val="2F2F2F"/>
          <w:sz w:val="18"/>
          <w:szCs w:val="18"/>
          <w:lang w:eastAsia="es-MX"/>
        </w:rPr>
        <w:t> En casos excepcionales y a fin de facilitar la aplicación de los recursos provenientes de los distintos componentes establecidos en las presentes Reglas de Operación, podrán llevarse a cabo Proyectos Estratégicos mismos que se regirán conforme al apartado correspondiente del Acuerdo por el que se dan a</w:t>
      </w:r>
    </w:p>
    <w:p w:rsidR="00034C2B" w:rsidRPr="00034C2B" w:rsidRDefault="00034C2B" w:rsidP="00034C2B">
      <w:pPr>
        <w:shd w:val="clear" w:color="auto" w:fill="FFFFFF"/>
        <w:spacing w:after="60"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conocer las Reglas de Operación del Programa de Fomento a la Agricultura.</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IV</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Procedimientos e instancias de recepción de Quejas y Denuncias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125. </w:t>
      </w:r>
      <w:r w:rsidRPr="00034C2B">
        <w:rPr>
          <w:rFonts w:ascii="Arial" w:eastAsia="Times New Roman" w:hAnsi="Arial" w:cs="Arial"/>
          <w:color w:val="2F2F2F"/>
          <w:sz w:val="18"/>
          <w:szCs w:val="18"/>
          <w:lang w:eastAsia="es-MX"/>
        </w:rPr>
        <w:t>Los beneficiarios y los ciudadanos en general podrán presentar por escrito sus quejas y denuncias, con respecto a la ejecución de las presentes Reglas de Operación directamente ante el Órgano Interno de Control en la Secretaría, en las Delegaciones, en las oficinas de los Órganos Internos de Control de los Órganos Administrativos Desconcentrados y de las Entidades Coordinadas por la Secretaría, el Órgano Estatal de Control y, en su caso, el Órgano Municipal de Control, así como en los Módulos de Quejas y Denuncias correspondientes.</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Las quejas y denuncias podrán realizarse por escrito, vía Internet (https://sidec.funcionpublica.gob.mx), vía correo electrónico (atencionoic@sagarpa.gob.mx) o vía telefónica al 01 800 90 61 900 (Área de Quejas del OIC en la Secretaría: Insurgentes Sur 489, P.H. 2, Hipódromo Condesa, Ciudad de México).</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Capítulo V</w:t>
      </w:r>
    </w:p>
    <w:p w:rsidR="00034C2B" w:rsidRPr="00034C2B" w:rsidRDefault="00034C2B" w:rsidP="00034C2B">
      <w:pPr>
        <w:shd w:val="clear" w:color="auto" w:fill="FFFFFF"/>
        <w:spacing w:after="60" w:line="240" w:lineRule="auto"/>
        <w:jc w:val="center"/>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Solicitudes de Información</w:t>
      </w:r>
    </w:p>
    <w:p w:rsidR="00034C2B" w:rsidRPr="00034C2B" w:rsidRDefault="00034C2B" w:rsidP="00034C2B">
      <w:pPr>
        <w:shd w:val="clear" w:color="auto" w:fill="FFFFFF"/>
        <w:spacing w:after="60"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Artículo 126. </w:t>
      </w:r>
      <w:r w:rsidRPr="00034C2B">
        <w:rPr>
          <w:rFonts w:ascii="Arial" w:eastAsia="Times New Roman" w:hAnsi="Arial" w:cs="Arial"/>
          <w:color w:val="2F2F2F"/>
          <w:sz w:val="18"/>
          <w:szCs w:val="18"/>
          <w:lang w:eastAsia="es-MX"/>
        </w:rPr>
        <w:t>La Transparencia, Difusión y Rendición de Cuentas se dará en el marco de la Ley Federal de Transparencia y Acceso a la Información Pública, por medio del Instituto Nacional de Transparencia, Acceso a la Información y Protección de Datos Personales, a través de su página de internet </w:t>
      </w:r>
      <w:r w:rsidRPr="00034C2B">
        <w:rPr>
          <w:rFonts w:ascii="Arial" w:eastAsia="Times New Roman" w:hAnsi="Arial" w:cs="Arial"/>
          <w:color w:val="2F2F2F"/>
          <w:sz w:val="18"/>
          <w:szCs w:val="18"/>
          <w:u w:val="single"/>
          <w:lang w:eastAsia="es-MX"/>
        </w:rPr>
        <w:t>https://www.infomex.org.mx/gobiernofederal/home.action</w:t>
      </w:r>
      <w:r w:rsidRPr="00034C2B">
        <w:rPr>
          <w:rFonts w:ascii="Arial" w:eastAsia="Times New Roman" w:hAnsi="Arial" w:cs="Arial"/>
          <w:color w:val="2F2F2F"/>
          <w:sz w:val="18"/>
          <w:szCs w:val="18"/>
          <w:lang w:eastAsia="es-MX"/>
        </w:rPr>
        <w:t>, por correo electrónico </w:t>
      </w:r>
      <w:r w:rsidRPr="00034C2B">
        <w:rPr>
          <w:rFonts w:ascii="Arial" w:eastAsia="Times New Roman" w:hAnsi="Arial" w:cs="Arial"/>
          <w:color w:val="2F2F2F"/>
          <w:sz w:val="18"/>
          <w:szCs w:val="18"/>
          <w:u w:val="single"/>
          <w:lang w:eastAsia="es-MX"/>
        </w:rPr>
        <w:t>infomex@ifai.org.mx</w:t>
      </w:r>
      <w:r w:rsidRPr="00034C2B">
        <w:rPr>
          <w:rFonts w:ascii="Arial" w:eastAsia="Times New Roman" w:hAnsi="Arial" w:cs="Arial"/>
          <w:color w:val="2F2F2F"/>
          <w:sz w:val="18"/>
          <w:szCs w:val="18"/>
          <w:lang w:eastAsia="es-MX"/>
        </w:rPr>
        <w:t>, o al teléfono: 01 800 TELIFAI (835 4324).</w:t>
      </w:r>
    </w:p>
    <w:p w:rsidR="00034C2B" w:rsidRPr="00034C2B" w:rsidRDefault="00034C2B" w:rsidP="00034C2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34C2B">
        <w:rPr>
          <w:rFonts w:ascii="Times" w:eastAsia="Times New Roman" w:hAnsi="Times" w:cs="Times New Roman"/>
          <w:b/>
          <w:bCs/>
          <w:color w:val="2F2F2F"/>
          <w:sz w:val="18"/>
          <w:szCs w:val="18"/>
          <w:lang w:eastAsia="es-MX"/>
        </w:rPr>
        <w:t>TRANSITORIO</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PRIMERO.-</w:t>
      </w:r>
      <w:proofErr w:type="gramEnd"/>
      <w:r w:rsidRPr="00034C2B">
        <w:rPr>
          <w:rFonts w:ascii="Arial" w:eastAsia="Times New Roman" w:hAnsi="Arial" w:cs="Arial"/>
          <w:color w:val="2F2F2F"/>
          <w:sz w:val="18"/>
          <w:szCs w:val="18"/>
          <w:lang w:eastAsia="es-MX"/>
        </w:rPr>
        <w:t> El presente Acuerdo entrará en vigor el primero de enero del 2018.</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SEGUNDO.-</w:t>
      </w:r>
      <w:proofErr w:type="gramEnd"/>
      <w:r w:rsidRPr="00034C2B">
        <w:rPr>
          <w:rFonts w:ascii="Arial" w:eastAsia="Times New Roman" w:hAnsi="Arial" w:cs="Arial"/>
          <w:color w:val="2F2F2F"/>
          <w:sz w:val="18"/>
          <w:szCs w:val="18"/>
          <w:lang w:eastAsia="es-MX"/>
        </w:rPr>
        <w:t> Conforme a los artículos décimo cuarto y cuarto transitorio del Decreto por el que se establece el Sistema Nacional para la Cruzada contra el Hambre "Sin Hambre", las erogaciones que se realicen para dar cumplimiento a dicho Decreto, se cubrirán con cargo a los respectivos programas y presupuestos aprobados para el ejercicio fiscal correspondiente en los términos de la Ley Federal de Presupuesto y Responsabilidad Hacendaria.</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TERCERO.-</w:t>
      </w:r>
      <w:proofErr w:type="gramEnd"/>
      <w:r w:rsidRPr="00034C2B">
        <w:rPr>
          <w:rFonts w:ascii="Arial" w:eastAsia="Times New Roman" w:hAnsi="Arial" w:cs="Arial"/>
          <w:color w:val="2F2F2F"/>
          <w:sz w:val="18"/>
          <w:szCs w:val="18"/>
          <w:lang w:eastAsia="es-MX"/>
        </w:rPr>
        <w:t> A efecto de cumplir con lo señalado en el Artículo Vigésimo del Decreto que establece las medidas para el uso eficiente, transparente y eficaz de los recursos públicos, y las acciones de disciplina presupuestaria en el ejercicio del gasto público, así como para la modernización de la Administración Pública Federal; esta Secretaría continuará instruyendo que el pago a los beneficiarios se realice de forma electrónica, mediante depósito en cuentas bancarias. La forma de pago prevista en este artículo, estará exceptuada en aquellos casos en que no se cuente con servicios bancarios en la localidad correspondiente.</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CUARTO.-</w:t>
      </w:r>
      <w:proofErr w:type="gramEnd"/>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Los Proyectos estratégicos se regirán de conformidad a lo establecido en el Acuerdo por el que se dan a conocer las disposiciones generales aplicables a las reglas de operación de los programas de la Secretaría de Agricultura, Ganadería, Desarrollo Rural, Pesca y Alimentación, para el ejercicio 2018.</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QUINTO.-</w:t>
      </w:r>
      <w:proofErr w:type="gramEnd"/>
      <w:r w:rsidRPr="00034C2B">
        <w:rPr>
          <w:rFonts w:ascii="Arial" w:eastAsia="Times New Roman" w:hAnsi="Arial" w:cs="Arial"/>
          <w:color w:val="2F2F2F"/>
          <w:sz w:val="18"/>
          <w:szCs w:val="18"/>
          <w:lang w:eastAsia="es-MX"/>
        </w:rPr>
        <w:t> En caso que la Unidad Responsable lo determine procedente, se podrá apoyar con recursos del ejercicio fiscal 2018, las solicitudes dictaminadas favorablemente durante el ejercicio inmediato anterior, cuando por razones de suficiencia presupuestal no se hubieran podido atender.</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SEXTO.-</w:t>
      </w:r>
      <w:proofErr w:type="gramEnd"/>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A partir del ejercicio fiscal 2018 las presentes Reglas de Operación del Programa de Fomento a la Agricultura, serán las únicas aplicables para los mismos, por lo que mediante la publicación en el DOF del presente acuerdo quedan sin efecto las Reglas de Operación, lineamientos, adición, actualización o modificación que se hubieren publicado con anterioridad al presente Acuerdo, salvo que expresamente se señale lo contrario en las presentes reglas.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lastRenderedPageBreak/>
        <w:t>SÉPTIMO.-</w:t>
      </w:r>
      <w:proofErr w:type="gramEnd"/>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Con el propósito de dar cumplimiento a los objetivos y prioridades nacionales, los programas a los que les apliquen, dentro del ámbito de sus atribuciones y de acuerdo a lo establecido en las presentes reglas de operación, cada Unidad Responsable deberá identificar e implementar acciones que contribuyan al logro de los objetivos de la Cruzada contra el Hambre. Dichas acciones atenderán a los hogares y sus integrantes que se encuentren en situación de pobreza extrema de alimentación, evaluados e identificados a partir de la información socioeconómica integrada al Sistema de Focalización de Desarrollo (SIFODE). Lo anterior, con base en los Lineamientos de Evaluación de Condiciones Socioeconómicas de los Hogares y</w:t>
      </w:r>
    </w:p>
    <w:p w:rsidR="00034C2B" w:rsidRPr="00034C2B" w:rsidRDefault="00034C2B" w:rsidP="00034C2B">
      <w:pPr>
        <w:shd w:val="clear" w:color="auto" w:fill="FFFFFF"/>
        <w:spacing w:after="101" w:line="240" w:lineRule="auto"/>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disponibles en la dirección: www.sedesol.gob.mx. Asimismo, cuando aplique, para las acciones de servicios básicos e infraestructura social básica se atenderá a las personas que habitan en las Zonas de Atención Prioritaria urbanas y rurales vigentes disponibles en la dirección electrónica: http://sisge.sedesol.gob.mx/SISGE/ Para implementar dichas acciones, el Programa podrá realizar los ajustes necesarios en su planeación y operación, estableciendo los acuerdos, la coordinación y vinculación interinstitucional correspondientes, sin menoscabo de lo establecido en las presentes reglas de operación y de las metas establecidas, así como en función de la capacidad operativa y disponibilidad presupuestal.</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La Unidad Responsable del Programa deberá informar las acciones, presupuesto y avances en las metas e indicadores de las acciones que se desarrollen para dar cumplimiento a los objetivos de la Cruzada.</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Conforme a los artículos décimo cuarto y cuarto transitorio del Decreto por el que se establece el Sistema Nacional para la Cruzada contra el Hambre "Sin Hambre", las erogaciones que se realicen para dar cumplimiento a dicho Decreto, se cubrirán con cargo a los respectivos programas y presupuestos aprobados para el ejercicio fiscal correspondiente en los términos de la Ley Federal de Presupuesto y Responsabilidad Hacendaria.</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OCTAVO.-</w:t>
      </w:r>
      <w:proofErr w:type="gramEnd"/>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Conforme a lo establecido en el Artículo 35, fracción XII del Decreto de Presupuesto de Egresos de la Federación para el Ejercicio Fiscal 2018 esta Secretaría realizará la consulta sobre el cumplimiento al Artículo 32-D del Código Fiscal de la Federación en la herramienta que para tal efecto pongan a disposición las autoridades fiscales.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NOVENO.-</w:t>
      </w:r>
      <w:proofErr w:type="gramEnd"/>
      <w:r w:rsidRPr="00034C2B">
        <w:rPr>
          <w:rFonts w:ascii="Arial" w:eastAsia="Times New Roman" w:hAnsi="Arial" w:cs="Arial"/>
          <w:color w:val="2F2F2F"/>
          <w:sz w:val="18"/>
          <w:szCs w:val="18"/>
          <w:lang w:eastAsia="es-MX"/>
        </w:rPr>
        <w:t> Para la comprobación de los incentivos de los componentes de los programas, previa autorización de la Unidad Responsable o en su caso de la Instancia Ejecutora, se podrá reconocer las inversiones de los beneficiarios que se hayan realizado a partir del día 1 de enero de 2018.</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proofErr w:type="gramStart"/>
      <w:r w:rsidRPr="00034C2B">
        <w:rPr>
          <w:rFonts w:ascii="Arial" w:eastAsia="Times New Roman" w:hAnsi="Arial" w:cs="Arial"/>
          <w:b/>
          <w:bCs/>
          <w:color w:val="2F2F2F"/>
          <w:sz w:val="18"/>
          <w:szCs w:val="18"/>
          <w:lang w:eastAsia="es-MX"/>
        </w:rPr>
        <w:t>DÉCIMO.-</w:t>
      </w:r>
      <w:proofErr w:type="gramEnd"/>
      <w:r w:rsidRPr="00034C2B">
        <w:rPr>
          <w:rFonts w:ascii="Arial" w:eastAsia="Times New Roman" w:hAnsi="Arial" w:cs="Arial"/>
          <w:color w:val="2F2F2F"/>
          <w:sz w:val="18"/>
          <w:szCs w:val="18"/>
          <w:lang w:eastAsia="es-MX"/>
        </w:rPr>
        <w:t> La exclusión del Impuesto al Valor Agregado (IVA), de la comprobación de las inversiones realizadas en los proyectos, para no rebasar los montos máximos de los incentivos, así como cumplir con las obligaciones fiscales que le correspondan conforme a la normatividad aplicable.</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b/>
          <w:bCs/>
          <w:color w:val="2F2F2F"/>
          <w:sz w:val="18"/>
          <w:szCs w:val="18"/>
          <w:lang w:eastAsia="es-MX"/>
        </w:rPr>
        <w:t xml:space="preserve">DÉCIMO </w:t>
      </w:r>
      <w:proofErr w:type="gramStart"/>
      <w:r w:rsidRPr="00034C2B">
        <w:rPr>
          <w:rFonts w:ascii="Arial" w:eastAsia="Times New Roman" w:hAnsi="Arial" w:cs="Arial"/>
          <w:b/>
          <w:bCs/>
          <w:color w:val="2F2F2F"/>
          <w:sz w:val="18"/>
          <w:szCs w:val="18"/>
          <w:lang w:eastAsia="es-MX"/>
        </w:rPr>
        <w:t>PRIMERO.-</w:t>
      </w:r>
      <w:proofErr w:type="gramEnd"/>
      <w:r w:rsidRPr="00034C2B">
        <w:rPr>
          <w:rFonts w:ascii="Arial" w:eastAsia="Times New Roman" w:hAnsi="Arial" w:cs="Arial"/>
          <w:b/>
          <w:bCs/>
          <w:color w:val="2F2F2F"/>
          <w:sz w:val="18"/>
          <w:szCs w:val="18"/>
          <w:lang w:eastAsia="es-MX"/>
        </w:rPr>
        <w:t> </w:t>
      </w:r>
      <w:r w:rsidRPr="00034C2B">
        <w:rPr>
          <w:rFonts w:ascii="Arial" w:eastAsia="Times New Roman" w:hAnsi="Arial" w:cs="Arial"/>
          <w:color w:val="2F2F2F"/>
          <w:sz w:val="18"/>
          <w:szCs w:val="18"/>
          <w:lang w:eastAsia="es-MX"/>
        </w:rPr>
        <w:t>Continuará vigente lo dispuesto en los "Lineamientos por los que se establece el procedimiento administrativo de cancelación del registro de predios en el Directorio del Componente PROAGRO Productivo, del Programa de Fomento a la Agricultura, que deberán observar los servidores públicos de la Secretaría de Agricultura, Ganadería, Desarrollo Rural, Pesca y Alimentación", publicados en el DOF el 17 de noviembre de 2017, hasta en tanto no se emitan unos nuevos.</w:t>
      </w:r>
    </w:p>
    <w:p w:rsidR="00034C2B" w:rsidRPr="00034C2B" w:rsidRDefault="00034C2B" w:rsidP="00034C2B">
      <w:pPr>
        <w:shd w:val="clear" w:color="auto" w:fill="FFFFFF"/>
        <w:spacing w:after="101" w:line="240" w:lineRule="auto"/>
        <w:ind w:firstLine="288"/>
        <w:jc w:val="both"/>
        <w:rPr>
          <w:rFonts w:ascii="Arial" w:eastAsia="Times New Roman" w:hAnsi="Arial" w:cs="Arial"/>
          <w:color w:val="2F2F2F"/>
          <w:sz w:val="18"/>
          <w:szCs w:val="18"/>
          <w:lang w:eastAsia="es-MX"/>
        </w:rPr>
      </w:pPr>
      <w:r w:rsidRPr="00034C2B">
        <w:rPr>
          <w:rFonts w:ascii="Arial" w:eastAsia="Times New Roman" w:hAnsi="Arial" w:cs="Arial"/>
          <w:color w:val="2F2F2F"/>
          <w:sz w:val="18"/>
          <w:szCs w:val="18"/>
          <w:lang w:eastAsia="es-MX"/>
        </w:rPr>
        <w:t>Ciudad de México, a 15 de diciembre de 2017.- El Secretario de Agricultura, Ganadería, Desarrollo Rural, Pesca y Alimentación, </w:t>
      </w:r>
      <w:r w:rsidRPr="00034C2B">
        <w:rPr>
          <w:rFonts w:ascii="Arial" w:eastAsia="Times New Roman" w:hAnsi="Arial" w:cs="Arial"/>
          <w:b/>
          <w:bCs/>
          <w:color w:val="2F2F2F"/>
          <w:sz w:val="18"/>
          <w:szCs w:val="18"/>
          <w:lang w:eastAsia="es-MX"/>
        </w:rPr>
        <w:t xml:space="preserve">José Eduardo Calzada </w:t>
      </w:r>
      <w:proofErr w:type="spellStart"/>
      <w:proofErr w:type="gramStart"/>
      <w:r w:rsidRPr="00034C2B">
        <w:rPr>
          <w:rFonts w:ascii="Arial" w:eastAsia="Times New Roman" w:hAnsi="Arial" w:cs="Arial"/>
          <w:b/>
          <w:bCs/>
          <w:color w:val="2F2F2F"/>
          <w:sz w:val="18"/>
          <w:szCs w:val="18"/>
          <w:lang w:eastAsia="es-MX"/>
        </w:rPr>
        <w:t>Rovirosa</w:t>
      </w:r>
      <w:proofErr w:type="spellEnd"/>
      <w:r w:rsidRPr="00034C2B">
        <w:rPr>
          <w:rFonts w:ascii="Arial" w:eastAsia="Times New Roman" w:hAnsi="Arial" w:cs="Arial"/>
          <w:color w:val="2F2F2F"/>
          <w:sz w:val="18"/>
          <w:szCs w:val="18"/>
          <w:lang w:eastAsia="es-MX"/>
        </w:rPr>
        <w:t>.-</w:t>
      </w:r>
      <w:proofErr w:type="gramEnd"/>
      <w:r w:rsidRPr="00034C2B">
        <w:rPr>
          <w:rFonts w:ascii="Arial" w:eastAsia="Times New Roman" w:hAnsi="Arial" w:cs="Arial"/>
          <w:color w:val="2F2F2F"/>
          <w:sz w:val="18"/>
          <w:szCs w:val="18"/>
          <w:lang w:eastAsia="es-MX"/>
        </w:rPr>
        <w:t xml:space="preserve"> Rúbrica.</w:t>
      </w:r>
    </w:p>
    <w:p w:rsidR="00F970DB" w:rsidRDefault="00F970DB">
      <w:bookmarkStart w:id="0" w:name="_GoBack"/>
      <w:bookmarkEnd w:id="0"/>
    </w:p>
    <w:sectPr w:rsidR="00F970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B"/>
    <w:rsid w:val="00034C2B"/>
    <w:rsid w:val="00F970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F4C42-77E4-4078-BA2F-3978AE31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96078">
      <w:bodyDiv w:val="1"/>
      <w:marLeft w:val="0"/>
      <w:marRight w:val="0"/>
      <w:marTop w:val="0"/>
      <w:marBottom w:val="0"/>
      <w:divBdr>
        <w:top w:val="none" w:sz="0" w:space="0" w:color="auto"/>
        <w:left w:val="none" w:sz="0" w:space="0" w:color="auto"/>
        <w:bottom w:val="none" w:sz="0" w:space="0" w:color="auto"/>
        <w:right w:val="none" w:sz="0" w:space="0" w:color="auto"/>
      </w:divBdr>
      <w:divsChild>
        <w:div w:id="673798982">
          <w:marLeft w:val="0"/>
          <w:marRight w:val="0"/>
          <w:marTop w:val="0"/>
          <w:marBottom w:val="101"/>
          <w:divBdr>
            <w:top w:val="none" w:sz="0" w:space="0" w:color="auto"/>
            <w:left w:val="none" w:sz="0" w:space="0" w:color="auto"/>
            <w:bottom w:val="none" w:sz="0" w:space="0" w:color="auto"/>
            <w:right w:val="none" w:sz="0" w:space="0" w:color="auto"/>
          </w:divBdr>
        </w:div>
        <w:div w:id="743533611">
          <w:marLeft w:val="0"/>
          <w:marRight w:val="0"/>
          <w:marTop w:val="0"/>
          <w:marBottom w:val="101"/>
          <w:divBdr>
            <w:top w:val="none" w:sz="0" w:space="0" w:color="auto"/>
            <w:left w:val="none" w:sz="0" w:space="0" w:color="auto"/>
            <w:bottom w:val="none" w:sz="0" w:space="0" w:color="auto"/>
            <w:right w:val="none" w:sz="0" w:space="0" w:color="auto"/>
          </w:divBdr>
        </w:div>
        <w:div w:id="1119421126">
          <w:marLeft w:val="0"/>
          <w:marRight w:val="0"/>
          <w:marTop w:val="0"/>
          <w:marBottom w:val="101"/>
          <w:divBdr>
            <w:top w:val="none" w:sz="0" w:space="0" w:color="auto"/>
            <w:left w:val="none" w:sz="0" w:space="0" w:color="auto"/>
            <w:bottom w:val="none" w:sz="0" w:space="0" w:color="auto"/>
            <w:right w:val="none" w:sz="0" w:space="0" w:color="auto"/>
          </w:divBdr>
        </w:div>
        <w:div w:id="2126079083">
          <w:marLeft w:val="0"/>
          <w:marRight w:val="0"/>
          <w:marTop w:val="0"/>
          <w:marBottom w:val="101"/>
          <w:divBdr>
            <w:top w:val="none" w:sz="0" w:space="0" w:color="auto"/>
            <w:left w:val="none" w:sz="0" w:space="0" w:color="auto"/>
            <w:bottom w:val="none" w:sz="0" w:space="0" w:color="auto"/>
            <w:right w:val="none" w:sz="0" w:space="0" w:color="auto"/>
          </w:divBdr>
        </w:div>
        <w:div w:id="2029023892">
          <w:marLeft w:val="0"/>
          <w:marRight w:val="0"/>
          <w:marTop w:val="0"/>
          <w:marBottom w:val="101"/>
          <w:divBdr>
            <w:top w:val="none" w:sz="0" w:space="0" w:color="auto"/>
            <w:left w:val="none" w:sz="0" w:space="0" w:color="auto"/>
            <w:bottom w:val="none" w:sz="0" w:space="0" w:color="auto"/>
            <w:right w:val="none" w:sz="0" w:space="0" w:color="auto"/>
          </w:divBdr>
        </w:div>
        <w:div w:id="916552323">
          <w:marLeft w:val="0"/>
          <w:marRight w:val="0"/>
          <w:marTop w:val="0"/>
          <w:marBottom w:val="101"/>
          <w:divBdr>
            <w:top w:val="none" w:sz="0" w:space="0" w:color="auto"/>
            <w:left w:val="none" w:sz="0" w:space="0" w:color="auto"/>
            <w:bottom w:val="none" w:sz="0" w:space="0" w:color="auto"/>
            <w:right w:val="none" w:sz="0" w:space="0" w:color="auto"/>
          </w:divBdr>
        </w:div>
        <w:div w:id="604850437">
          <w:marLeft w:val="0"/>
          <w:marRight w:val="0"/>
          <w:marTop w:val="0"/>
          <w:marBottom w:val="101"/>
          <w:divBdr>
            <w:top w:val="none" w:sz="0" w:space="0" w:color="auto"/>
            <w:left w:val="none" w:sz="0" w:space="0" w:color="auto"/>
            <w:bottom w:val="none" w:sz="0" w:space="0" w:color="auto"/>
            <w:right w:val="none" w:sz="0" w:space="0" w:color="auto"/>
          </w:divBdr>
        </w:div>
        <w:div w:id="1474786905">
          <w:marLeft w:val="0"/>
          <w:marRight w:val="0"/>
          <w:marTop w:val="0"/>
          <w:marBottom w:val="101"/>
          <w:divBdr>
            <w:top w:val="none" w:sz="0" w:space="0" w:color="auto"/>
            <w:left w:val="none" w:sz="0" w:space="0" w:color="auto"/>
            <w:bottom w:val="none" w:sz="0" w:space="0" w:color="auto"/>
            <w:right w:val="none" w:sz="0" w:space="0" w:color="auto"/>
          </w:divBdr>
        </w:div>
        <w:div w:id="1328940966">
          <w:marLeft w:val="0"/>
          <w:marRight w:val="0"/>
          <w:marTop w:val="0"/>
          <w:marBottom w:val="101"/>
          <w:divBdr>
            <w:top w:val="none" w:sz="0" w:space="0" w:color="auto"/>
            <w:left w:val="none" w:sz="0" w:space="0" w:color="auto"/>
            <w:bottom w:val="none" w:sz="0" w:space="0" w:color="auto"/>
            <w:right w:val="none" w:sz="0" w:space="0" w:color="auto"/>
          </w:divBdr>
        </w:div>
        <w:div w:id="1869759762">
          <w:marLeft w:val="0"/>
          <w:marRight w:val="0"/>
          <w:marTop w:val="0"/>
          <w:marBottom w:val="101"/>
          <w:divBdr>
            <w:top w:val="none" w:sz="0" w:space="0" w:color="auto"/>
            <w:left w:val="none" w:sz="0" w:space="0" w:color="auto"/>
            <w:bottom w:val="none" w:sz="0" w:space="0" w:color="auto"/>
            <w:right w:val="none" w:sz="0" w:space="0" w:color="auto"/>
          </w:divBdr>
        </w:div>
        <w:div w:id="1425225618">
          <w:marLeft w:val="0"/>
          <w:marRight w:val="0"/>
          <w:marTop w:val="0"/>
          <w:marBottom w:val="101"/>
          <w:divBdr>
            <w:top w:val="none" w:sz="0" w:space="0" w:color="auto"/>
            <w:left w:val="none" w:sz="0" w:space="0" w:color="auto"/>
            <w:bottom w:val="none" w:sz="0" w:space="0" w:color="auto"/>
            <w:right w:val="none" w:sz="0" w:space="0" w:color="auto"/>
          </w:divBdr>
        </w:div>
        <w:div w:id="2022930274">
          <w:marLeft w:val="0"/>
          <w:marRight w:val="0"/>
          <w:marTop w:val="0"/>
          <w:marBottom w:val="101"/>
          <w:divBdr>
            <w:top w:val="none" w:sz="0" w:space="0" w:color="auto"/>
            <w:left w:val="none" w:sz="0" w:space="0" w:color="auto"/>
            <w:bottom w:val="none" w:sz="0" w:space="0" w:color="auto"/>
            <w:right w:val="none" w:sz="0" w:space="0" w:color="auto"/>
          </w:divBdr>
        </w:div>
        <w:div w:id="412318107">
          <w:marLeft w:val="0"/>
          <w:marRight w:val="0"/>
          <w:marTop w:val="0"/>
          <w:marBottom w:val="101"/>
          <w:divBdr>
            <w:top w:val="none" w:sz="0" w:space="0" w:color="auto"/>
            <w:left w:val="none" w:sz="0" w:space="0" w:color="auto"/>
            <w:bottom w:val="none" w:sz="0" w:space="0" w:color="auto"/>
            <w:right w:val="none" w:sz="0" w:space="0" w:color="auto"/>
          </w:divBdr>
        </w:div>
        <w:div w:id="1562984635">
          <w:marLeft w:val="0"/>
          <w:marRight w:val="0"/>
          <w:marTop w:val="0"/>
          <w:marBottom w:val="101"/>
          <w:divBdr>
            <w:top w:val="none" w:sz="0" w:space="0" w:color="auto"/>
            <w:left w:val="none" w:sz="0" w:space="0" w:color="auto"/>
            <w:bottom w:val="none" w:sz="0" w:space="0" w:color="auto"/>
            <w:right w:val="none" w:sz="0" w:space="0" w:color="auto"/>
          </w:divBdr>
        </w:div>
        <w:div w:id="1635527792">
          <w:marLeft w:val="0"/>
          <w:marRight w:val="0"/>
          <w:marTop w:val="0"/>
          <w:marBottom w:val="101"/>
          <w:divBdr>
            <w:top w:val="none" w:sz="0" w:space="0" w:color="auto"/>
            <w:left w:val="none" w:sz="0" w:space="0" w:color="auto"/>
            <w:bottom w:val="none" w:sz="0" w:space="0" w:color="auto"/>
            <w:right w:val="none" w:sz="0" w:space="0" w:color="auto"/>
          </w:divBdr>
        </w:div>
        <w:div w:id="1259175386">
          <w:marLeft w:val="0"/>
          <w:marRight w:val="0"/>
          <w:marTop w:val="0"/>
          <w:marBottom w:val="101"/>
          <w:divBdr>
            <w:top w:val="none" w:sz="0" w:space="0" w:color="auto"/>
            <w:left w:val="none" w:sz="0" w:space="0" w:color="auto"/>
            <w:bottom w:val="none" w:sz="0" w:space="0" w:color="auto"/>
            <w:right w:val="none" w:sz="0" w:space="0" w:color="auto"/>
          </w:divBdr>
        </w:div>
        <w:div w:id="1211570034">
          <w:marLeft w:val="0"/>
          <w:marRight w:val="0"/>
          <w:marTop w:val="0"/>
          <w:marBottom w:val="80"/>
          <w:divBdr>
            <w:top w:val="none" w:sz="0" w:space="0" w:color="auto"/>
            <w:left w:val="none" w:sz="0" w:space="0" w:color="auto"/>
            <w:bottom w:val="none" w:sz="0" w:space="0" w:color="auto"/>
            <w:right w:val="none" w:sz="0" w:space="0" w:color="auto"/>
          </w:divBdr>
        </w:div>
        <w:div w:id="300425699">
          <w:marLeft w:val="0"/>
          <w:marRight w:val="0"/>
          <w:marTop w:val="0"/>
          <w:marBottom w:val="80"/>
          <w:divBdr>
            <w:top w:val="none" w:sz="0" w:space="0" w:color="auto"/>
            <w:left w:val="none" w:sz="0" w:space="0" w:color="auto"/>
            <w:bottom w:val="none" w:sz="0" w:space="0" w:color="auto"/>
            <w:right w:val="none" w:sz="0" w:space="0" w:color="auto"/>
          </w:divBdr>
        </w:div>
        <w:div w:id="543911896">
          <w:marLeft w:val="0"/>
          <w:marRight w:val="0"/>
          <w:marTop w:val="0"/>
          <w:marBottom w:val="80"/>
          <w:divBdr>
            <w:top w:val="none" w:sz="0" w:space="0" w:color="auto"/>
            <w:left w:val="none" w:sz="0" w:space="0" w:color="auto"/>
            <w:bottom w:val="none" w:sz="0" w:space="0" w:color="auto"/>
            <w:right w:val="none" w:sz="0" w:space="0" w:color="auto"/>
          </w:divBdr>
        </w:div>
        <w:div w:id="1761490454">
          <w:marLeft w:val="0"/>
          <w:marRight w:val="0"/>
          <w:marTop w:val="0"/>
          <w:marBottom w:val="80"/>
          <w:divBdr>
            <w:top w:val="none" w:sz="0" w:space="0" w:color="auto"/>
            <w:left w:val="none" w:sz="0" w:space="0" w:color="auto"/>
            <w:bottom w:val="none" w:sz="0" w:space="0" w:color="auto"/>
            <w:right w:val="none" w:sz="0" w:space="0" w:color="auto"/>
          </w:divBdr>
        </w:div>
        <w:div w:id="55593510">
          <w:marLeft w:val="0"/>
          <w:marRight w:val="0"/>
          <w:marTop w:val="0"/>
          <w:marBottom w:val="80"/>
          <w:divBdr>
            <w:top w:val="none" w:sz="0" w:space="0" w:color="auto"/>
            <w:left w:val="none" w:sz="0" w:space="0" w:color="auto"/>
            <w:bottom w:val="none" w:sz="0" w:space="0" w:color="auto"/>
            <w:right w:val="none" w:sz="0" w:space="0" w:color="auto"/>
          </w:divBdr>
        </w:div>
        <w:div w:id="552809398">
          <w:marLeft w:val="0"/>
          <w:marRight w:val="0"/>
          <w:marTop w:val="0"/>
          <w:marBottom w:val="80"/>
          <w:divBdr>
            <w:top w:val="none" w:sz="0" w:space="0" w:color="auto"/>
            <w:left w:val="none" w:sz="0" w:space="0" w:color="auto"/>
            <w:bottom w:val="none" w:sz="0" w:space="0" w:color="auto"/>
            <w:right w:val="none" w:sz="0" w:space="0" w:color="auto"/>
          </w:divBdr>
        </w:div>
        <w:div w:id="1730810189">
          <w:marLeft w:val="0"/>
          <w:marRight w:val="0"/>
          <w:marTop w:val="0"/>
          <w:marBottom w:val="80"/>
          <w:divBdr>
            <w:top w:val="none" w:sz="0" w:space="0" w:color="auto"/>
            <w:left w:val="none" w:sz="0" w:space="0" w:color="auto"/>
            <w:bottom w:val="none" w:sz="0" w:space="0" w:color="auto"/>
            <w:right w:val="none" w:sz="0" w:space="0" w:color="auto"/>
          </w:divBdr>
        </w:div>
        <w:div w:id="1095903126">
          <w:marLeft w:val="0"/>
          <w:marRight w:val="0"/>
          <w:marTop w:val="0"/>
          <w:marBottom w:val="80"/>
          <w:divBdr>
            <w:top w:val="none" w:sz="0" w:space="0" w:color="auto"/>
            <w:left w:val="none" w:sz="0" w:space="0" w:color="auto"/>
            <w:bottom w:val="none" w:sz="0" w:space="0" w:color="auto"/>
            <w:right w:val="none" w:sz="0" w:space="0" w:color="auto"/>
          </w:divBdr>
        </w:div>
        <w:div w:id="1256942880">
          <w:marLeft w:val="0"/>
          <w:marRight w:val="0"/>
          <w:marTop w:val="0"/>
          <w:marBottom w:val="80"/>
          <w:divBdr>
            <w:top w:val="none" w:sz="0" w:space="0" w:color="auto"/>
            <w:left w:val="none" w:sz="0" w:space="0" w:color="auto"/>
            <w:bottom w:val="none" w:sz="0" w:space="0" w:color="auto"/>
            <w:right w:val="none" w:sz="0" w:space="0" w:color="auto"/>
          </w:divBdr>
        </w:div>
        <w:div w:id="360204612">
          <w:marLeft w:val="0"/>
          <w:marRight w:val="0"/>
          <w:marTop w:val="0"/>
          <w:marBottom w:val="80"/>
          <w:divBdr>
            <w:top w:val="none" w:sz="0" w:space="0" w:color="auto"/>
            <w:left w:val="none" w:sz="0" w:space="0" w:color="auto"/>
            <w:bottom w:val="none" w:sz="0" w:space="0" w:color="auto"/>
            <w:right w:val="none" w:sz="0" w:space="0" w:color="auto"/>
          </w:divBdr>
        </w:div>
        <w:div w:id="1349982627">
          <w:marLeft w:val="0"/>
          <w:marRight w:val="0"/>
          <w:marTop w:val="0"/>
          <w:marBottom w:val="80"/>
          <w:divBdr>
            <w:top w:val="none" w:sz="0" w:space="0" w:color="auto"/>
            <w:left w:val="none" w:sz="0" w:space="0" w:color="auto"/>
            <w:bottom w:val="none" w:sz="0" w:space="0" w:color="auto"/>
            <w:right w:val="none" w:sz="0" w:space="0" w:color="auto"/>
          </w:divBdr>
        </w:div>
        <w:div w:id="375660149">
          <w:marLeft w:val="0"/>
          <w:marRight w:val="0"/>
          <w:marTop w:val="0"/>
          <w:marBottom w:val="80"/>
          <w:divBdr>
            <w:top w:val="none" w:sz="0" w:space="0" w:color="auto"/>
            <w:left w:val="none" w:sz="0" w:space="0" w:color="auto"/>
            <w:bottom w:val="none" w:sz="0" w:space="0" w:color="auto"/>
            <w:right w:val="none" w:sz="0" w:space="0" w:color="auto"/>
          </w:divBdr>
        </w:div>
        <w:div w:id="1877347850">
          <w:marLeft w:val="0"/>
          <w:marRight w:val="0"/>
          <w:marTop w:val="0"/>
          <w:marBottom w:val="80"/>
          <w:divBdr>
            <w:top w:val="none" w:sz="0" w:space="0" w:color="auto"/>
            <w:left w:val="none" w:sz="0" w:space="0" w:color="auto"/>
            <w:bottom w:val="none" w:sz="0" w:space="0" w:color="auto"/>
            <w:right w:val="none" w:sz="0" w:space="0" w:color="auto"/>
          </w:divBdr>
        </w:div>
        <w:div w:id="338000043">
          <w:marLeft w:val="0"/>
          <w:marRight w:val="0"/>
          <w:marTop w:val="0"/>
          <w:marBottom w:val="80"/>
          <w:divBdr>
            <w:top w:val="none" w:sz="0" w:space="0" w:color="auto"/>
            <w:left w:val="none" w:sz="0" w:space="0" w:color="auto"/>
            <w:bottom w:val="none" w:sz="0" w:space="0" w:color="auto"/>
            <w:right w:val="none" w:sz="0" w:space="0" w:color="auto"/>
          </w:divBdr>
        </w:div>
        <w:div w:id="1940261591">
          <w:marLeft w:val="0"/>
          <w:marRight w:val="0"/>
          <w:marTop w:val="0"/>
          <w:marBottom w:val="80"/>
          <w:divBdr>
            <w:top w:val="none" w:sz="0" w:space="0" w:color="auto"/>
            <w:left w:val="none" w:sz="0" w:space="0" w:color="auto"/>
            <w:bottom w:val="none" w:sz="0" w:space="0" w:color="auto"/>
            <w:right w:val="none" w:sz="0" w:space="0" w:color="auto"/>
          </w:divBdr>
        </w:div>
        <w:div w:id="1918512802">
          <w:marLeft w:val="0"/>
          <w:marRight w:val="0"/>
          <w:marTop w:val="0"/>
          <w:marBottom w:val="80"/>
          <w:divBdr>
            <w:top w:val="none" w:sz="0" w:space="0" w:color="auto"/>
            <w:left w:val="none" w:sz="0" w:space="0" w:color="auto"/>
            <w:bottom w:val="none" w:sz="0" w:space="0" w:color="auto"/>
            <w:right w:val="none" w:sz="0" w:space="0" w:color="auto"/>
          </w:divBdr>
        </w:div>
        <w:div w:id="631402004">
          <w:marLeft w:val="0"/>
          <w:marRight w:val="0"/>
          <w:marTop w:val="0"/>
          <w:marBottom w:val="80"/>
          <w:divBdr>
            <w:top w:val="none" w:sz="0" w:space="0" w:color="auto"/>
            <w:left w:val="none" w:sz="0" w:space="0" w:color="auto"/>
            <w:bottom w:val="none" w:sz="0" w:space="0" w:color="auto"/>
            <w:right w:val="none" w:sz="0" w:space="0" w:color="auto"/>
          </w:divBdr>
        </w:div>
        <w:div w:id="606232140">
          <w:marLeft w:val="0"/>
          <w:marRight w:val="0"/>
          <w:marTop w:val="0"/>
          <w:marBottom w:val="80"/>
          <w:divBdr>
            <w:top w:val="none" w:sz="0" w:space="0" w:color="auto"/>
            <w:left w:val="none" w:sz="0" w:space="0" w:color="auto"/>
            <w:bottom w:val="none" w:sz="0" w:space="0" w:color="auto"/>
            <w:right w:val="none" w:sz="0" w:space="0" w:color="auto"/>
          </w:divBdr>
        </w:div>
        <w:div w:id="845947327">
          <w:marLeft w:val="0"/>
          <w:marRight w:val="0"/>
          <w:marTop w:val="0"/>
          <w:marBottom w:val="101"/>
          <w:divBdr>
            <w:top w:val="none" w:sz="0" w:space="0" w:color="auto"/>
            <w:left w:val="none" w:sz="0" w:space="0" w:color="auto"/>
            <w:bottom w:val="none" w:sz="0" w:space="0" w:color="auto"/>
            <w:right w:val="none" w:sz="0" w:space="0" w:color="auto"/>
          </w:divBdr>
        </w:div>
        <w:div w:id="776292948">
          <w:marLeft w:val="0"/>
          <w:marRight w:val="0"/>
          <w:marTop w:val="0"/>
          <w:marBottom w:val="80"/>
          <w:divBdr>
            <w:top w:val="none" w:sz="0" w:space="0" w:color="auto"/>
            <w:left w:val="none" w:sz="0" w:space="0" w:color="auto"/>
            <w:bottom w:val="none" w:sz="0" w:space="0" w:color="auto"/>
            <w:right w:val="none" w:sz="0" w:space="0" w:color="auto"/>
          </w:divBdr>
        </w:div>
        <w:div w:id="77099977">
          <w:marLeft w:val="0"/>
          <w:marRight w:val="0"/>
          <w:marTop w:val="0"/>
          <w:marBottom w:val="80"/>
          <w:divBdr>
            <w:top w:val="none" w:sz="0" w:space="0" w:color="auto"/>
            <w:left w:val="none" w:sz="0" w:space="0" w:color="auto"/>
            <w:bottom w:val="none" w:sz="0" w:space="0" w:color="auto"/>
            <w:right w:val="none" w:sz="0" w:space="0" w:color="auto"/>
          </w:divBdr>
        </w:div>
        <w:div w:id="275334646">
          <w:marLeft w:val="0"/>
          <w:marRight w:val="0"/>
          <w:marTop w:val="0"/>
          <w:marBottom w:val="80"/>
          <w:divBdr>
            <w:top w:val="none" w:sz="0" w:space="0" w:color="auto"/>
            <w:left w:val="none" w:sz="0" w:space="0" w:color="auto"/>
            <w:bottom w:val="none" w:sz="0" w:space="0" w:color="auto"/>
            <w:right w:val="none" w:sz="0" w:space="0" w:color="auto"/>
          </w:divBdr>
        </w:div>
        <w:div w:id="396518546">
          <w:marLeft w:val="0"/>
          <w:marRight w:val="0"/>
          <w:marTop w:val="0"/>
          <w:marBottom w:val="80"/>
          <w:divBdr>
            <w:top w:val="none" w:sz="0" w:space="0" w:color="auto"/>
            <w:left w:val="none" w:sz="0" w:space="0" w:color="auto"/>
            <w:bottom w:val="none" w:sz="0" w:space="0" w:color="auto"/>
            <w:right w:val="none" w:sz="0" w:space="0" w:color="auto"/>
          </w:divBdr>
        </w:div>
        <w:div w:id="1701584538">
          <w:marLeft w:val="0"/>
          <w:marRight w:val="0"/>
          <w:marTop w:val="0"/>
          <w:marBottom w:val="80"/>
          <w:divBdr>
            <w:top w:val="none" w:sz="0" w:space="0" w:color="auto"/>
            <w:left w:val="none" w:sz="0" w:space="0" w:color="auto"/>
            <w:bottom w:val="none" w:sz="0" w:space="0" w:color="auto"/>
            <w:right w:val="none" w:sz="0" w:space="0" w:color="auto"/>
          </w:divBdr>
        </w:div>
        <w:div w:id="183984389">
          <w:marLeft w:val="0"/>
          <w:marRight w:val="0"/>
          <w:marTop w:val="0"/>
          <w:marBottom w:val="80"/>
          <w:divBdr>
            <w:top w:val="none" w:sz="0" w:space="0" w:color="auto"/>
            <w:left w:val="none" w:sz="0" w:space="0" w:color="auto"/>
            <w:bottom w:val="none" w:sz="0" w:space="0" w:color="auto"/>
            <w:right w:val="none" w:sz="0" w:space="0" w:color="auto"/>
          </w:divBdr>
        </w:div>
        <w:div w:id="814418497">
          <w:marLeft w:val="0"/>
          <w:marRight w:val="0"/>
          <w:marTop w:val="0"/>
          <w:marBottom w:val="80"/>
          <w:divBdr>
            <w:top w:val="none" w:sz="0" w:space="0" w:color="auto"/>
            <w:left w:val="none" w:sz="0" w:space="0" w:color="auto"/>
            <w:bottom w:val="none" w:sz="0" w:space="0" w:color="auto"/>
            <w:right w:val="none" w:sz="0" w:space="0" w:color="auto"/>
          </w:divBdr>
        </w:div>
        <w:div w:id="1706561224">
          <w:marLeft w:val="0"/>
          <w:marRight w:val="0"/>
          <w:marTop w:val="0"/>
          <w:marBottom w:val="80"/>
          <w:divBdr>
            <w:top w:val="none" w:sz="0" w:space="0" w:color="auto"/>
            <w:left w:val="none" w:sz="0" w:space="0" w:color="auto"/>
            <w:bottom w:val="none" w:sz="0" w:space="0" w:color="auto"/>
            <w:right w:val="none" w:sz="0" w:space="0" w:color="auto"/>
          </w:divBdr>
        </w:div>
        <w:div w:id="616254564">
          <w:marLeft w:val="0"/>
          <w:marRight w:val="0"/>
          <w:marTop w:val="0"/>
          <w:marBottom w:val="80"/>
          <w:divBdr>
            <w:top w:val="none" w:sz="0" w:space="0" w:color="auto"/>
            <w:left w:val="none" w:sz="0" w:space="0" w:color="auto"/>
            <w:bottom w:val="none" w:sz="0" w:space="0" w:color="auto"/>
            <w:right w:val="none" w:sz="0" w:space="0" w:color="auto"/>
          </w:divBdr>
        </w:div>
        <w:div w:id="767240226">
          <w:marLeft w:val="0"/>
          <w:marRight w:val="0"/>
          <w:marTop w:val="0"/>
          <w:marBottom w:val="80"/>
          <w:divBdr>
            <w:top w:val="none" w:sz="0" w:space="0" w:color="auto"/>
            <w:left w:val="none" w:sz="0" w:space="0" w:color="auto"/>
            <w:bottom w:val="none" w:sz="0" w:space="0" w:color="auto"/>
            <w:right w:val="none" w:sz="0" w:space="0" w:color="auto"/>
          </w:divBdr>
        </w:div>
        <w:div w:id="643198692">
          <w:marLeft w:val="0"/>
          <w:marRight w:val="0"/>
          <w:marTop w:val="0"/>
          <w:marBottom w:val="80"/>
          <w:divBdr>
            <w:top w:val="none" w:sz="0" w:space="0" w:color="auto"/>
            <w:left w:val="none" w:sz="0" w:space="0" w:color="auto"/>
            <w:bottom w:val="none" w:sz="0" w:space="0" w:color="auto"/>
            <w:right w:val="none" w:sz="0" w:space="0" w:color="auto"/>
          </w:divBdr>
        </w:div>
        <w:div w:id="1148744779">
          <w:marLeft w:val="0"/>
          <w:marRight w:val="0"/>
          <w:marTop w:val="0"/>
          <w:marBottom w:val="80"/>
          <w:divBdr>
            <w:top w:val="none" w:sz="0" w:space="0" w:color="auto"/>
            <w:left w:val="none" w:sz="0" w:space="0" w:color="auto"/>
            <w:bottom w:val="none" w:sz="0" w:space="0" w:color="auto"/>
            <w:right w:val="none" w:sz="0" w:space="0" w:color="auto"/>
          </w:divBdr>
        </w:div>
        <w:div w:id="517624437">
          <w:marLeft w:val="0"/>
          <w:marRight w:val="0"/>
          <w:marTop w:val="0"/>
          <w:marBottom w:val="80"/>
          <w:divBdr>
            <w:top w:val="none" w:sz="0" w:space="0" w:color="auto"/>
            <w:left w:val="none" w:sz="0" w:space="0" w:color="auto"/>
            <w:bottom w:val="none" w:sz="0" w:space="0" w:color="auto"/>
            <w:right w:val="none" w:sz="0" w:space="0" w:color="auto"/>
          </w:divBdr>
        </w:div>
        <w:div w:id="1750957911">
          <w:marLeft w:val="0"/>
          <w:marRight w:val="0"/>
          <w:marTop w:val="0"/>
          <w:marBottom w:val="80"/>
          <w:divBdr>
            <w:top w:val="none" w:sz="0" w:space="0" w:color="auto"/>
            <w:left w:val="none" w:sz="0" w:space="0" w:color="auto"/>
            <w:bottom w:val="none" w:sz="0" w:space="0" w:color="auto"/>
            <w:right w:val="none" w:sz="0" w:space="0" w:color="auto"/>
          </w:divBdr>
        </w:div>
        <w:div w:id="1255820507">
          <w:marLeft w:val="0"/>
          <w:marRight w:val="0"/>
          <w:marTop w:val="0"/>
          <w:marBottom w:val="80"/>
          <w:divBdr>
            <w:top w:val="none" w:sz="0" w:space="0" w:color="auto"/>
            <w:left w:val="none" w:sz="0" w:space="0" w:color="auto"/>
            <w:bottom w:val="none" w:sz="0" w:space="0" w:color="auto"/>
            <w:right w:val="none" w:sz="0" w:space="0" w:color="auto"/>
          </w:divBdr>
        </w:div>
        <w:div w:id="451166705">
          <w:marLeft w:val="0"/>
          <w:marRight w:val="0"/>
          <w:marTop w:val="0"/>
          <w:marBottom w:val="80"/>
          <w:divBdr>
            <w:top w:val="none" w:sz="0" w:space="0" w:color="auto"/>
            <w:left w:val="none" w:sz="0" w:space="0" w:color="auto"/>
            <w:bottom w:val="none" w:sz="0" w:space="0" w:color="auto"/>
            <w:right w:val="none" w:sz="0" w:space="0" w:color="auto"/>
          </w:divBdr>
        </w:div>
        <w:div w:id="1196119756">
          <w:marLeft w:val="0"/>
          <w:marRight w:val="0"/>
          <w:marTop w:val="0"/>
          <w:marBottom w:val="80"/>
          <w:divBdr>
            <w:top w:val="none" w:sz="0" w:space="0" w:color="auto"/>
            <w:left w:val="none" w:sz="0" w:space="0" w:color="auto"/>
            <w:bottom w:val="none" w:sz="0" w:space="0" w:color="auto"/>
            <w:right w:val="none" w:sz="0" w:space="0" w:color="auto"/>
          </w:divBdr>
        </w:div>
        <w:div w:id="2114202152">
          <w:marLeft w:val="0"/>
          <w:marRight w:val="0"/>
          <w:marTop w:val="0"/>
          <w:marBottom w:val="80"/>
          <w:divBdr>
            <w:top w:val="none" w:sz="0" w:space="0" w:color="auto"/>
            <w:left w:val="none" w:sz="0" w:space="0" w:color="auto"/>
            <w:bottom w:val="none" w:sz="0" w:space="0" w:color="auto"/>
            <w:right w:val="none" w:sz="0" w:space="0" w:color="auto"/>
          </w:divBdr>
        </w:div>
        <w:div w:id="1352729278">
          <w:marLeft w:val="0"/>
          <w:marRight w:val="0"/>
          <w:marTop w:val="0"/>
          <w:marBottom w:val="80"/>
          <w:divBdr>
            <w:top w:val="none" w:sz="0" w:space="0" w:color="auto"/>
            <w:left w:val="none" w:sz="0" w:space="0" w:color="auto"/>
            <w:bottom w:val="none" w:sz="0" w:space="0" w:color="auto"/>
            <w:right w:val="none" w:sz="0" w:space="0" w:color="auto"/>
          </w:divBdr>
        </w:div>
        <w:div w:id="711425886">
          <w:marLeft w:val="0"/>
          <w:marRight w:val="0"/>
          <w:marTop w:val="0"/>
          <w:marBottom w:val="80"/>
          <w:divBdr>
            <w:top w:val="none" w:sz="0" w:space="0" w:color="auto"/>
            <w:left w:val="none" w:sz="0" w:space="0" w:color="auto"/>
            <w:bottom w:val="none" w:sz="0" w:space="0" w:color="auto"/>
            <w:right w:val="none" w:sz="0" w:space="0" w:color="auto"/>
          </w:divBdr>
        </w:div>
        <w:div w:id="1484738939">
          <w:marLeft w:val="0"/>
          <w:marRight w:val="0"/>
          <w:marTop w:val="0"/>
          <w:marBottom w:val="80"/>
          <w:divBdr>
            <w:top w:val="none" w:sz="0" w:space="0" w:color="auto"/>
            <w:left w:val="none" w:sz="0" w:space="0" w:color="auto"/>
            <w:bottom w:val="none" w:sz="0" w:space="0" w:color="auto"/>
            <w:right w:val="none" w:sz="0" w:space="0" w:color="auto"/>
          </w:divBdr>
        </w:div>
        <w:div w:id="1959991984">
          <w:marLeft w:val="0"/>
          <w:marRight w:val="0"/>
          <w:marTop w:val="0"/>
          <w:marBottom w:val="80"/>
          <w:divBdr>
            <w:top w:val="none" w:sz="0" w:space="0" w:color="auto"/>
            <w:left w:val="none" w:sz="0" w:space="0" w:color="auto"/>
            <w:bottom w:val="none" w:sz="0" w:space="0" w:color="auto"/>
            <w:right w:val="none" w:sz="0" w:space="0" w:color="auto"/>
          </w:divBdr>
        </w:div>
        <w:div w:id="1832215355">
          <w:marLeft w:val="0"/>
          <w:marRight w:val="0"/>
          <w:marTop w:val="0"/>
          <w:marBottom w:val="80"/>
          <w:divBdr>
            <w:top w:val="none" w:sz="0" w:space="0" w:color="auto"/>
            <w:left w:val="none" w:sz="0" w:space="0" w:color="auto"/>
            <w:bottom w:val="none" w:sz="0" w:space="0" w:color="auto"/>
            <w:right w:val="none" w:sz="0" w:space="0" w:color="auto"/>
          </w:divBdr>
        </w:div>
        <w:div w:id="1718890112">
          <w:marLeft w:val="0"/>
          <w:marRight w:val="0"/>
          <w:marTop w:val="0"/>
          <w:marBottom w:val="80"/>
          <w:divBdr>
            <w:top w:val="none" w:sz="0" w:space="0" w:color="auto"/>
            <w:left w:val="none" w:sz="0" w:space="0" w:color="auto"/>
            <w:bottom w:val="none" w:sz="0" w:space="0" w:color="auto"/>
            <w:right w:val="none" w:sz="0" w:space="0" w:color="auto"/>
          </w:divBdr>
        </w:div>
        <w:div w:id="2073386308">
          <w:marLeft w:val="0"/>
          <w:marRight w:val="0"/>
          <w:marTop w:val="0"/>
          <w:marBottom w:val="101"/>
          <w:divBdr>
            <w:top w:val="none" w:sz="0" w:space="0" w:color="auto"/>
            <w:left w:val="none" w:sz="0" w:space="0" w:color="auto"/>
            <w:bottom w:val="none" w:sz="0" w:space="0" w:color="auto"/>
            <w:right w:val="none" w:sz="0" w:space="0" w:color="auto"/>
          </w:divBdr>
        </w:div>
        <w:div w:id="757362394">
          <w:marLeft w:val="0"/>
          <w:marRight w:val="0"/>
          <w:marTop w:val="0"/>
          <w:marBottom w:val="60"/>
          <w:divBdr>
            <w:top w:val="none" w:sz="0" w:space="0" w:color="auto"/>
            <w:left w:val="none" w:sz="0" w:space="0" w:color="auto"/>
            <w:bottom w:val="none" w:sz="0" w:space="0" w:color="auto"/>
            <w:right w:val="none" w:sz="0" w:space="0" w:color="auto"/>
          </w:divBdr>
        </w:div>
        <w:div w:id="1169557337">
          <w:marLeft w:val="0"/>
          <w:marRight w:val="0"/>
          <w:marTop w:val="0"/>
          <w:marBottom w:val="60"/>
          <w:divBdr>
            <w:top w:val="none" w:sz="0" w:space="0" w:color="auto"/>
            <w:left w:val="none" w:sz="0" w:space="0" w:color="auto"/>
            <w:bottom w:val="none" w:sz="0" w:space="0" w:color="auto"/>
            <w:right w:val="none" w:sz="0" w:space="0" w:color="auto"/>
          </w:divBdr>
        </w:div>
        <w:div w:id="1651447798">
          <w:marLeft w:val="0"/>
          <w:marRight w:val="0"/>
          <w:marTop w:val="0"/>
          <w:marBottom w:val="60"/>
          <w:divBdr>
            <w:top w:val="none" w:sz="0" w:space="0" w:color="auto"/>
            <w:left w:val="none" w:sz="0" w:space="0" w:color="auto"/>
            <w:bottom w:val="none" w:sz="0" w:space="0" w:color="auto"/>
            <w:right w:val="none" w:sz="0" w:space="0" w:color="auto"/>
          </w:divBdr>
        </w:div>
        <w:div w:id="993414063">
          <w:marLeft w:val="0"/>
          <w:marRight w:val="0"/>
          <w:marTop w:val="0"/>
          <w:marBottom w:val="60"/>
          <w:divBdr>
            <w:top w:val="none" w:sz="0" w:space="0" w:color="auto"/>
            <w:left w:val="none" w:sz="0" w:space="0" w:color="auto"/>
            <w:bottom w:val="none" w:sz="0" w:space="0" w:color="auto"/>
            <w:right w:val="none" w:sz="0" w:space="0" w:color="auto"/>
          </w:divBdr>
        </w:div>
        <w:div w:id="548346323">
          <w:marLeft w:val="0"/>
          <w:marRight w:val="0"/>
          <w:marTop w:val="0"/>
          <w:marBottom w:val="60"/>
          <w:divBdr>
            <w:top w:val="none" w:sz="0" w:space="0" w:color="auto"/>
            <w:left w:val="none" w:sz="0" w:space="0" w:color="auto"/>
            <w:bottom w:val="none" w:sz="0" w:space="0" w:color="auto"/>
            <w:right w:val="none" w:sz="0" w:space="0" w:color="auto"/>
          </w:divBdr>
        </w:div>
        <w:div w:id="877620881">
          <w:marLeft w:val="0"/>
          <w:marRight w:val="0"/>
          <w:marTop w:val="0"/>
          <w:marBottom w:val="60"/>
          <w:divBdr>
            <w:top w:val="none" w:sz="0" w:space="0" w:color="auto"/>
            <w:left w:val="none" w:sz="0" w:space="0" w:color="auto"/>
            <w:bottom w:val="none" w:sz="0" w:space="0" w:color="auto"/>
            <w:right w:val="none" w:sz="0" w:space="0" w:color="auto"/>
          </w:divBdr>
        </w:div>
        <w:div w:id="1380937299">
          <w:marLeft w:val="0"/>
          <w:marRight w:val="0"/>
          <w:marTop w:val="0"/>
          <w:marBottom w:val="60"/>
          <w:divBdr>
            <w:top w:val="none" w:sz="0" w:space="0" w:color="auto"/>
            <w:left w:val="none" w:sz="0" w:space="0" w:color="auto"/>
            <w:bottom w:val="none" w:sz="0" w:space="0" w:color="auto"/>
            <w:right w:val="none" w:sz="0" w:space="0" w:color="auto"/>
          </w:divBdr>
        </w:div>
        <w:div w:id="2109959935">
          <w:marLeft w:val="0"/>
          <w:marRight w:val="0"/>
          <w:marTop w:val="0"/>
          <w:marBottom w:val="60"/>
          <w:divBdr>
            <w:top w:val="none" w:sz="0" w:space="0" w:color="auto"/>
            <w:left w:val="none" w:sz="0" w:space="0" w:color="auto"/>
            <w:bottom w:val="none" w:sz="0" w:space="0" w:color="auto"/>
            <w:right w:val="none" w:sz="0" w:space="0" w:color="auto"/>
          </w:divBdr>
        </w:div>
        <w:div w:id="1579821430">
          <w:marLeft w:val="0"/>
          <w:marRight w:val="0"/>
          <w:marTop w:val="0"/>
          <w:marBottom w:val="60"/>
          <w:divBdr>
            <w:top w:val="none" w:sz="0" w:space="0" w:color="auto"/>
            <w:left w:val="none" w:sz="0" w:space="0" w:color="auto"/>
            <w:bottom w:val="none" w:sz="0" w:space="0" w:color="auto"/>
            <w:right w:val="none" w:sz="0" w:space="0" w:color="auto"/>
          </w:divBdr>
        </w:div>
        <w:div w:id="738525851">
          <w:marLeft w:val="0"/>
          <w:marRight w:val="0"/>
          <w:marTop w:val="0"/>
          <w:marBottom w:val="60"/>
          <w:divBdr>
            <w:top w:val="none" w:sz="0" w:space="0" w:color="auto"/>
            <w:left w:val="none" w:sz="0" w:space="0" w:color="auto"/>
            <w:bottom w:val="none" w:sz="0" w:space="0" w:color="auto"/>
            <w:right w:val="none" w:sz="0" w:space="0" w:color="auto"/>
          </w:divBdr>
        </w:div>
        <w:div w:id="2056662440">
          <w:marLeft w:val="0"/>
          <w:marRight w:val="0"/>
          <w:marTop w:val="0"/>
          <w:marBottom w:val="60"/>
          <w:divBdr>
            <w:top w:val="none" w:sz="0" w:space="0" w:color="auto"/>
            <w:left w:val="none" w:sz="0" w:space="0" w:color="auto"/>
            <w:bottom w:val="none" w:sz="0" w:space="0" w:color="auto"/>
            <w:right w:val="none" w:sz="0" w:space="0" w:color="auto"/>
          </w:divBdr>
        </w:div>
        <w:div w:id="668599486">
          <w:marLeft w:val="0"/>
          <w:marRight w:val="0"/>
          <w:marTop w:val="0"/>
          <w:marBottom w:val="60"/>
          <w:divBdr>
            <w:top w:val="none" w:sz="0" w:space="0" w:color="auto"/>
            <w:left w:val="none" w:sz="0" w:space="0" w:color="auto"/>
            <w:bottom w:val="none" w:sz="0" w:space="0" w:color="auto"/>
            <w:right w:val="none" w:sz="0" w:space="0" w:color="auto"/>
          </w:divBdr>
        </w:div>
        <w:div w:id="29841138">
          <w:marLeft w:val="0"/>
          <w:marRight w:val="0"/>
          <w:marTop w:val="0"/>
          <w:marBottom w:val="60"/>
          <w:divBdr>
            <w:top w:val="none" w:sz="0" w:space="0" w:color="auto"/>
            <w:left w:val="none" w:sz="0" w:space="0" w:color="auto"/>
            <w:bottom w:val="none" w:sz="0" w:space="0" w:color="auto"/>
            <w:right w:val="none" w:sz="0" w:space="0" w:color="auto"/>
          </w:divBdr>
        </w:div>
        <w:div w:id="711418477">
          <w:marLeft w:val="0"/>
          <w:marRight w:val="0"/>
          <w:marTop w:val="0"/>
          <w:marBottom w:val="60"/>
          <w:divBdr>
            <w:top w:val="none" w:sz="0" w:space="0" w:color="auto"/>
            <w:left w:val="none" w:sz="0" w:space="0" w:color="auto"/>
            <w:bottom w:val="none" w:sz="0" w:space="0" w:color="auto"/>
            <w:right w:val="none" w:sz="0" w:space="0" w:color="auto"/>
          </w:divBdr>
        </w:div>
        <w:div w:id="205027100">
          <w:marLeft w:val="0"/>
          <w:marRight w:val="0"/>
          <w:marTop w:val="0"/>
          <w:marBottom w:val="60"/>
          <w:divBdr>
            <w:top w:val="none" w:sz="0" w:space="0" w:color="auto"/>
            <w:left w:val="none" w:sz="0" w:space="0" w:color="auto"/>
            <w:bottom w:val="none" w:sz="0" w:space="0" w:color="auto"/>
            <w:right w:val="none" w:sz="0" w:space="0" w:color="auto"/>
          </w:divBdr>
        </w:div>
        <w:div w:id="228611378">
          <w:marLeft w:val="0"/>
          <w:marRight w:val="0"/>
          <w:marTop w:val="0"/>
          <w:marBottom w:val="60"/>
          <w:divBdr>
            <w:top w:val="none" w:sz="0" w:space="0" w:color="auto"/>
            <w:left w:val="none" w:sz="0" w:space="0" w:color="auto"/>
            <w:bottom w:val="none" w:sz="0" w:space="0" w:color="auto"/>
            <w:right w:val="none" w:sz="0" w:space="0" w:color="auto"/>
          </w:divBdr>
        </w:div>
        <w:div w:id="302272240">
          <w:marLeft w:val="0"/>
          <w:marRight w:val="0"/>
          <w:marTop w:val="0"/>
          <w:marBottom w:val="60"/>
          <w:divBdr>
            <w:top w:val="none" w:sz="0" w:space="0" w:color="auto"/>
            <w:left w:val="none" w:sz="0" w:space="0" w:color="auto"/>
            <w:bottom w:val="none" w:sz="0" w:space="0" w:color="auto"/>
            <w:right w:val="none" w:sz="0" w:space="0" w:color="auto"/>
          </w:divBdr>
        </w:div>
        <w:div w:id="2076319384">
          <w:marLeft w:val="0"/>
          <w:marRight w:val="0"/>
          <w:marTop w:val="0"/>
          <w:marBottom w:val="60"/>
          <w:divBdr>
            <w:top w:val="none" w:sz="0" w:space="0" w:color="auto"/>
            <w:left w:val="none" w:sz="0" w:space="0" w:color="auto"/>
            <w:bottom w:val="none" w:sz="0" w:space="0" w:color="auto"/>
            <w:right w:val="none" w:sz="0" w:space="0" w:color="auto"/>
          </w:divBdr>
        </w:div>
        <w:div w:id="1030229338">
          <w:marLeft w:val="0"/>
          <w:marRight w:val="0"/>
          <w:marTop w:val="0"/>
          <w:marBottom w:val="60"/>
          <w:divBdr>
            <w:top w:val="none" w:sz="0" w:space="0" w:color="auto"/>
            <w:left w:val="none" w:sz="0" w:space="0" w:color="auto"/>
            <w:bottom w:val="none" w:sz="0" w:space="0" w:color="auto"/>
            <w:right w:val="none" w:sz="0" w:space="0" w:color="auto"/>
          </w:divBdr>
        </w:div>
        <w:div w:id="1218201658">
          <w:marLeft w:val="0"/>
          <w:marRight w:val="0"/>
          <w:marTop w:val="101"/>
          <w:marBottom w:val="101"/>
          <w:divBdr>
            <w:top w:val="none" w:sz="0" w:space="0" w:color="auto"/>
            <w:left w:val="none" w:sz="0" w:space="0" w:color="auto"/>
            <w:bottom w:val="none" w:sz="0" w:space="0" w:color="auto"/>
            <w:right w:val="none" w:sz="0" w:space="0" w:color="auto"/>
          </w:divBdr>
        </w:div>
        <w:div w:id="102381616">
          <w:marLeft w:val="0"/>
          <w:marRight w:val="0"/>
          <w:marTop w:val="0"/>
          <w:marBottom w:val="101"/>
          <w:divBdr>
            <w:top w:val="none" w:sz="0" w:space="0" w:color="auto"/>
            <w:left w:val="none" w:sz="0" w:space="0" w:color="auto"/>
            <w:bottom w:val="none" w:sz="0" w:space="0" w:color="auto"/>
            <w:right w:val="none" w:sz="0" w:space="0" w:color="auto"/>
          </w:divBdr>
        </w:div>
        <w:div w:id="882643529">
          <w:marLeft w:val="0"/>
          <w:marRight w:val="0"/>
          <w:marTop w:val="0"/>
          <w:marBottom w:val="101"/>
          <w:divBdr>
            <w:top w:val="none" w:sz="0" w:space="0" w:color="auto"/>
            <w:left w:val="none" w:sz="0" w:space="0" w:color="auto"/>
            <w:bottom w:val="none" w:sz="0" w:space="0" w:color="auto"/>
            <w:right w:val="none" w:sz="0" w:space="0" w:color="auto"/>
          </w:divBdr>
        </w:div>
        <w:div w:id="300966024">
          <w:marLeft w:val="0"/>
          <w:marRight w:val="0"/>
          <w:marTop w:val="0"/>
          <w:marBottom w:val="101"/>
          <w:divBdr>
            <w:top w:val="none" w:sz="0" w:space="0" w:color="auto"/>
            <w:left w:val="none" w:sz="0" w:space="0" w:color="auto"/>
            <w:bottom w:val="none" w:sz="0" w:space="0" w:color="auto"/>
            <w:right w:val="none" w:sz="0" w:space="0" w:color="auto"/>
          </w:divBdr>
        </w:div>
        <w:div w:id="1416365458">
          <w:marLeft w:val="0"/>
          <w:marRight w:val="0"/>
          <w:marTop w:val="0"/>
          <w:marBottom w:val="101"/>
          <w:divBdr>
            <w:top w:val="none" w:sz="0" w:space="0" w:color="auto"/>
            <w:left w:val="none" w:sz="0" w:space="0" w:color="auto"/>
            <w:bottom w:val="none" w:sz="0" w:space="0" w:color="auto"/>
            <w:right w:val="none" w:sz="0" w:space="0" w:color="auto"/>
          </w:divBdr>
        </w:div>
        <w:div w:id="1131093473">
          <w:marLeft w:val="0"/>
          <w:marRight w:val="0"/>
          <w:marTop w:val="0"/>
          <w:marBottom w:val="101"/>
          <w:divBdr>
            <w:top w:val="none" w:sz="0" w:space="0" w:color="auto"/>
            <w:left w:val="none" w:sz="0" w:space="0" w:color="auto"/>
            <w:bottom w:val="none" w:sz="0" w:space="0" w:color="auto"/>
            <w:right w:val="none" w:sz="0" w:space="0" w:color="auto"/>
          </w:divBdr>
        </w:div>
        <w:div w:id="1285425757">
          <w:marLeft w:val="0"/>
          <w:marRight w:val="0"/>
          <w:marTop w:val="0"/>
          <w:marBottom w:val="101"/>
          <w:divBdr>
            <w:top w:val="none" w:sz="0" w:space="0" w:color="auto"/>
            <w:left w:val="none" w:sz="0" w:space="0" w:color="auto"/>
            <w:bottom w:val="none" w:sz="0" w:space="0" w:color="auto"/>
            <w:right w:val="none" w:sz="0" w:space="0" w:color="auto"/>
          </w:divBdr>
        </w:div>
        <w:div w:id="380862011">
          <w:marLeft w:val="0"/>
          <w:marRight w:val="0"/>
          <w:marTop w:val="0"/>
          <w:marBottom w:val="101"/>
          <w:divBdr>
            <w:top w:val="none" w:sz="0" w:space="0" w:color="auto"/>
            <w:left w:val="none" w:sz="0" w:space="0" w:color="auto"/>
            <w:bottom w:val="none" w:sz="0" w:space="0" w:color="auto"/>
            <w:right w:val="none" w:sz="0" w:space="0" w:color="auto"/>
          </w:divBdr>
        </w:div>
        <w:div w:id="1276866344">
          <w:marLeft w:val="0"/>
          <w:marRight w:val="0"/>
          <w:marTop w:val="0"/>
          <w:marBottom w:val="101"/>
          <w:divBdr>
            <w:top w:val="none" w:sz="0" w:space="0" w:color="auto"/>
            <w:left w:val="none" w:sz="0" w:space="0" w:color="auto"/>
            <w:bottom w:val="none" w:sz="0" w:space="0" w:color="auto"/>
            <w:right w:val="none" w:sz="0" w:space="0" w:color="auto"/>
          </w:divBdr>
        </w:div>
        <w:div w:id="1947613835">
          <w:marLeft w:val="0"/>
          <w:marRight w:val="0"/>
          <w:marTop w:val="0"/>
          <w:marBottom w:val="101"/>
          <w:divBdr>
            <w:top w:val="none" w:sz="0" w:space="0" w:color="auto"/>
            <w:left w:val="none" w:sz="0" w:space="0" w:color="auto"/>
            <w:bottom w:val="none" w:sz="0" w:space="0" w:color="auto"/>
            <w:right w:val="none" w:sz="0" w:space="0" w:color="auto"/>
          </w:divBdr>
        </w:div>
        <w:div w:id="163518473">
          <w:marLeft w:val="0"/>
          <w:marRight w:val="0"/>
          <w:marTop w:val="0"/>
          <w:marBottom w:val="101"/>
          <w:divBdr>
            <w:top w:val="none" w:sz="0" w:space="0" w:color="auto"/>
            <w:left w:val="none" w:sz="0" w:space="0" w:color="auto"/>
            <w:bottom w:val="none" w:sz="0" w:space="0" w:color="auto"/>
            <w:right w:val="none" w:sz="0" w:space="0" w:color="auto"/>
          </w:divBdr>
        </w:div>
        <w:div w:id="513223680">
          <w:marLeft w:val="0"/>
          <w:marRight w:val="0"/>
          <w:marTop w:val="0"/>
          <w:marBottom w:val="101"/>
          <w:divBdr>
            <w:top w:val="none" w:sz="0" w:space="0" w:color="auto"/>
            <w:left w:val="none" w:sz="0" w:space="0" w:color="auto"/>
            <w:bottom w:val="none" w:sz="0" w:space="0" w:color="auto"/>
            <w:right w:val="none" w:sz="0" w:space="0" w:color="auto"/>
          </w:divBdr>
        </w:div>
        <w:div w:id="246616859">
          <w:marLeft w:val="0"/>
          <w:marRight w:val="0"/>
          <w:marTop w:val="0"/>
          <w:marBottom w:val="101"/>
          <w:divBdr>
            <w:top w:val="none" w:sz="0" w:space="0" w:color="auto"/>
            <w:left w:val="none" w:sz="0" w:space="0" w:color="auto"/>
            <w:bottom w:val="none" w:sz="0" w:space="0" w:color="auto"/>
            <w:right w:val="none" w:sz="0" w:space="0" w:color="auto"/>
          </w:divBdr>
        </w:div>
        <w:div w:id="2132047567">
          <w:marLeft w:val="0"/>
          <w:marRight w:val="0"/>
          <w:marTop w:val="0"/>
          <w:marBottom w:val="101"/>
          <w:divBdr>
            <w:top w:val="none" w:sz="0" w:space="0" w:color="auto"/>
            <w:left w:val="none" w:sz="0" w:space="0" w:color="auto"/>
            <w:bottom w:val="none" w:sz="0" w:space="0" w:color="auto"/>
            <w:right w:val="none" w:sz="0" w:space="0" w:color="auto"/>
          </w:divBdr>
        </w:div>
        <w:div w:id="255405287">
          <w:marLeft w:val="0"/>
          <w:marRight w:val="0"/>
          <w:marTop w:val="0"/>
          <w:marBottom w:val="101"/>
          <w:divBdr>
            <w:top w:val="none" w:sz="0" w:space="0" w:color="auto"/>
            <w:left w:val="none" w:sz="0" w:space="0" w:color="auto"/>
            <w:bottom w:val="none" w:sz="0" w:space="0" w:color="auto"/>
            <w:right w:val="none" w:sz="0" w:space="0" w:color="auto"/>
          </w:divBdr>
        </w:div>
        <w:div w:id="10541567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3383</Words>
  <Characters>18612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2018-08-27T14:55:00Z</dcterms:created>
  <dcterms:modified xsi:type="dcterms:W3CDTF">2018-08-27T14:56:00Z</dcterms:modified>
</cp:coreProperties>
</file>