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9DA" w:rsidRPr="009F79DA" w:rsidRDefault="009F79DA" w:rsidP="009F79DA">
      <w:pPr>
        <w:shd w:val="clear" w:color="auto" w:fill="FFFFFF"/>
        <w:spacing w:after="101" w:line="240" w:lineRule="auto"/>
        <w:jc w:val="center"/>
        <w:rPr>
          <w:rFonts w:ascii="Arial" w:eastAsia="Times New Roman" w:hAnsi="Arial" w:cs="Arial"/>
          <w:color w:val="2F2F2F"/>
          <w:sz w:val="18"/>
          <w:szCs w:val="18"/>
          <w:lang w:eastAsia="es-MX"/>
        </w:rPr>
      </w:pPr>
      <w:r w:rsidRPr="009F79DA">
        <w:rPr>
          <w:rFonts w:ascii="Arial" w:eastAsia="Times New Roman" w:hAnsi="Arial" w:cs="Arial"/>
          <w:b/>
          <w:bCs/>
          <w:color w:val="2F2F2F"/>
          <w:sz w:val="18"/>
          <w:szCs w:val="18"/>
          <w:lang w:eastAsia="es-MX"/>
        </w:rPr>
        <w:t>Del Componente de Energías Renovables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b/>
          <w:bCs/>
          <w:color w:val="2F2F2F"/>
          <w:sz w:val="18"/>
          <w:szCs w:val="18"/>
          <w:lang w:eastAsia="es-MX"/>
        </w:rPr>
        <w:t>Artículo 110. </w:t>
      </w:r>
      <w:r w:rsidRPr="009F79DA">
        <w:rPr>
          <w:rFonts w:ascii="Arial" w:eastAsia="Times New Roman" w:hAnsi="Arial" w:cs="Arial"/>
          <w:color w:val="2F2F2F"/>
          <w:sz w:val="18"/>
          <w:szCs w:val="18"/>
          <w:lang w:eastAsia="es-MX"/>
        </w:rPr>
        <w:t>Objetivo Específico. Fomentar la utilización de energías renovables que contribuyan a mitigar el impacto al medio ambiente, promover la sustentabilidad e incrementar la rentabilidad.</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b/>
          <w:bCs/>
          <w:color w:val="2F2F2F"/>
          <w:sz w:val="18"/>
          <w:szCs w:val="18"/>
          <w:lang w:eastAsia="es-MX"/>
        </w:rPr>
        <w:t>Artículo 111.</w:t>
      </w:r>
      <w:r w:rsidRPr="009F79DA">
        <w:rPr>
          <w:rFonts w:ascii="Arial" w:eastAsia="Times New Roman" w:hAnsi="Arial" w:cs="Arial"/>
          <w:color w:val="2F2F2F"/>
          <w:sz w:val="18"/>
          <w:szCs w:val="18"/>
          <w:lang w:eastAsia="es-MX"/>
        </w:rPr>
        <w:t> Población Objetivo Específica. Unidades Económicas Rurales Agrícolas, con necesidades de energía en sus procesos productivos agrícolas o potencial de generación de energía en los mismos, sean personas físicas o personas morales legalmente constituidas.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Para el caso del concepto de incentivo de investigación, desarrollo tecnológico y transferencia de tecnología, la población objetivo podrá ser personas morales o instituciones dedicadas a la investigación en los temas de insumos para bioenergéticos, así como energías renovables en el sector agrícola.</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b/>
          <w:bCs/>
          <w:color w:val="2F2F2F"/>
          <w:sz w:val="18"/>
          <w:szCs w:val="18"/>
          <w:lang w:eastAsia="es-MX"/>
        </w:rPr>
        <w:t>Artículo 112. </w:t>
      </w:r>
      <w:r w:rsidRPr="009F79DA">
        <w:rPr>
          <w:rFonts w:ascii="Arial" w:eastAsia="Times New Roman" w:hAnsi="Arial" w:cs="Arial"/>
          <w:color w:val="2F2F2F"/>
          <w:sz w:val="18"/>
          <w:szCs w:val="18"/>
          <w:lang w:eastAsia="es-MX"/>
        </w:rPr>
        <w:t>Los conceptos y montos máximos son los que se indican en el cuadro siguiente: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84"/>
        <w:gridCol w:w="4828"/>
      </w:tblGrid>
      <w:tr w:rsidR="009F79DA" w:rsidRPr="009F79DA" w:rsidTr="009F79DA">
        <w:trPr>
          <w:trHeight w:val="334"/>
        </w:trPr>
        <w:tc>
          <w:tcPr>
            <w:tcW w:w="388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9F79DA" w:rsidRPr="009F79DA" w:rsidRDefault="009F79DA" w:rsidP="009F79DA">
            <w:pPr>
              <w:spacing w:after="101" w:line="240" w:lineRule="auto"/>
              <w:jc w:val="center"/>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CONCEPTO DE INCENTIVO</w:t>
            </w:r>
          </w:p>
        </w:tc>
        <w:tc>
          <w:tcPr>
            <w:tcW w:w="482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9F79DA" w:rsidRPr="009F79DA" w:rsidRDefault="009F79DA" w:rsidP="009F79DA">
            <w:pPr>
              <w:spacing w:after="101" w:line="240" w:lineRule="auto"/>
              <w:jc w:val="center"/>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MONTOS Y PORCENTAJES MÁXIMOS</w:t>
            </w:r>
          </w:p>
        </w:tc>
      </w:tr>
      <w:tr w:rsidR="009F79DA" w:rsidRPr="009F79DA" w:rsidTr="009F79DA">
        <w:trPr>
          <w:trHeight w:val="3036"/>
        </w:trPr>
        <w:tc>
          <w:tcPr>
            <w:tcW w:w="3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F79DA" w:rsidRPr="009F79DA" w:rsidRDefault="009F79DA" w:rsidP="009F79DA">
            <w:pPr>
              <w:spacing w:after="101" w:line="240" w:lineRule="auto"/>
              <w:jc w:val="both"/>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1. Sistemas de aprovechamiento de la biomasa a partir del establecimiento o mantenimiento de semilleros y/o cultivos comerciales para la producción de biomasa para bioenergéticos.</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F79DA" w:rsidRPr="009F79DA" w:rsidRDefault="009F79DA" w:rsidP="009F79DA">
            <w:pPr>
              <w:spacing w:after="101" w:line="240" w:lineRule="auto"/>
              <w:jc w:val="both"/>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Hasta 30% del costo del paquete tecnológico, persona física hasta un máximo de $750,000.00 (setecientos cincuenta mil pesos 00/100 M.N.) por proyecto. Persona moral hasta un máximo de $5,000,000.00 (cinco millones de pesos 00/100 M.N.) por proyecto sin rebasar $750,000.00 (setecientos cincuenta mil pesos 00/100 M.N.) por socio.</w:t>
            </w:r>
          </w:p>
          <w:p w:rsidR="009F79DA" w:rsidRPr="009F79DA" w:rsidRDefault="009F79DA" w:rsidP="009F79DA">
            <w:pPr>
              <w:spacing w:after="101" w:line="240" w:lineRule="auto"/>
              <w:jc w:val="both"/>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Lo anterior sin rebasar $10,000.00 (diez mil pesos 00/100M.N.) por hectárea de nopal y caña para producción deetanol, $4,000.00 (cuatro mil pesos 00/100 M.N.) para sorgo dulce, higuerilla y remolacha por hectárea, y $7,000.00 (siete mil pesos 00/100 M.N.) para </w:t>
            </w:r>
            <w:r w:rsidRPr="009F79DA">
              <w:rPr>
                <w:rFonts w:ascii="Arial" w:eastAsia="Times New Roman" w:hAnsi="Arial" w:cs="Arial"/>
                <w:i/>
                <w:iCs/>
                <w:color w:val="000000"/>
                <w:sz w:val="18"/>
                <w:szCs w:val="18"/>
                <w:lang w:eastAsia="es-MX"/>
              </w:rPr>
              <w:t>Jatropha curcas</w:t>
            </w:r>
            <w:r w:rsidRPr="009F79DA">
              <w:rPr>
                <w:rFonts w:ascii="Arial" w:eastAsia="Times New Roman" w:hAnsi="Arial" w:cs="Arial"/>
                <w:color w:val="000000"/>
                <w:sz w:val="18"/>
                <w:szCs w:val="18"/>
                <w:lang w:eastAsia="es-MX"/>
              </w:rPr>
              <w:t> por hectárea.</w:t>
            </w:r>
          </w:p>
        </w:tc>
      </w:tr>
      <w:tr w:rsidR="009F79DA" w:rsidRPr="009F79DA" w:rsidTr="009F79DA">
        <w:trPr>
          <w:trHeight w:val="973"/>
        </w:trPr>
        <w:tc>
          <w:tcPr>
            <w:tcW w:w="3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F79DA" w:rsidRPr="009F79DA" w:rsidRDefault="009F79DA" w:rsidP="009F79DA">
            <w:pPr>
              <w:spacing w:after="101" w:line="240" w:lineRule="auto"/>
              <w:jc w:val="both"/>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2. Sistemas térmicos solares</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F79DA" w:rsidRPr="009F79DA" w:rsidRDefault="009F79DA" w:rsidP="009F79DA">
            <w:pPr>
              <w:spacing w:after="101" w:line="240" w:lineRule="auto"/>
              <w:jc w:val="both"/>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Hasta 50% del costo del sistema sin rebasar $400,000.00(cuatrocientos mil pesos 00/100 M.N.) para personas físicas y $600,000.00 (seiscientos mil pesos 00/100 M.N.) para personas morales.</w:t>
            </w:r>
          </w:p>
        </w:tc>
      </w:tr>
      <w:tr w:rsidR="009F79DA" w:rsidRPr="009F79DA" w:rsidTr="009F79DA">
        <w:trPr>
          <w:trHeight w:val="973"/>
        </w:trPr>
        <w:tc>
          <w:tcPr>
            <w:tcW w:w="3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F79DA" w:rsidRPr="009F79DA" w:rsidRDefault="009F79DA" w:rsidP="009F79DA">
            <w:pPr>
              <w:spacing w:after="101" w:line="240" w:lineRule="auto"/>
              <w:jc w:val="both"/>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3. Sistemas fotovoltaicos interconectados</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F79DA" w:rsidRPr="009F79DA" w:rsidRDefault="009F79DA" w:rsidP="009F79DA">
            <w:pPr>
              <w:spacing w:after="101" w:line="240" w:lineRule="auto"/>
              <w:jc w:val="both"/>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Hasta 50% del costo del sistema sin rebasar $800,000.00(ochocientos mil pesos 00/100 M.N.) para personas físicas y $1,200,000.00 (un millón doscientos mil pesos 00/100 M.N.) para personas morales.</w:t>
            </w:r>
          </w:p>
        </w:tc>
      </w:tr>
      <w:tr w:rsidR="009F79DA" w:rsidRPr="009F79DA" w:rsidTr="009F79DA">
        <w:trPr>
          <w:trHeight w:val="755"/>
        </w:trPr>
        <w:tc>
          <w:tcPr>
            <w:tcW w:w="3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F79DA" w:rsidRPr="009F79DA" w:rsidRDefault="009F79DA" w:rsidP="009F79DA">
            <w:pPr>
              <w:spacing w:after="101" w:line="240" w:lineRule="auto"/>
              <w:jc w:val="both"/>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4. Sistemas fotovoltaicos autónomos</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F79DA" w:rsidRPr="009F79DA" w:rsidRDefault="009F79DA" w:rsidP="009F79DA">
            <w:pPr>
              <w:spacing w:after="101" w:line="240" w:lineRule="auto"/>
              <w:jc w:val="both"/>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Hasta 50% del costo del sistema sin rebasar $120,000.00(ciento veinte mil pesos 00/100 M.N.) para personas físicas.</w:t>
            </w:r>
          </w:p>
        </w:tc>
      </w:tr>
      <w:tr w:rsidR="009F79DA" w:rsidRPr="009F79DA" w:rsidTr="009F79DA">
        <w:trPr>
          <w:trHeight w:val="2818"/>
        </w:trPr>
        <w:tc>
          <w:tcPr>
            <w:tcW w:w="3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F79DA" w:rsidRPr="009F79DA" w:rsidRDefault="009F79DA" w:rsidP="009F79DA">
            <w:pPr>
              <w:spacing w:after="101" w:line="240" w:lineRule="auto"/>
              <w:jc w:val="both"/>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5. Otros proyectos de energías renovables(fotovoltaico, biomasa, gasificación, eólica,geotérmica y/o minihidráulica).</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F79DA" w:rsidRPr="009F79DA" w:rsidRDefault="009F79DA" w:rsidP="009F79DA">
            <w:pPr>
              <w:spacing w:after="101" w:line="240" w:lineRule="auto"/>
              <w:jc w:val="both"/>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Hasta 50% del costo del proyecto, y hasta un máximo de$5,000,000.00 (cinco millones de pesos 00/100 M.N.) porproyecto para personas morales. Los montos de incentivoseñalados deberán considerar un tope de hasta$750,000.00 (setecientos cincuenta mil pesos 00/100 M.N.) por beneficiario/a final.</w:t>
            </w:r>
          </w:p>
          <w:p w:rsidR="009F79DA" w:rsidRPr="009F79DA" w:rsidRDefault="009F79DA" w:rsidP="009F79DA">
            <w:pPr>
              <w:spacing w:after="101" w:line="240" w:lineRule="auto"/>
              <w:jc w:val="both"/>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En caso de solicitantes que busquen el incentivo parasistemas interconectados a la red para uso en bombeo yrebombeo de agua, tendrán que presentar renunciavoluntaria definitiva en formato libre al Programa Especialde Energía para el Campo en Materia de Energía Eléctrica de Uso Agrícola (PEUA).</w:t>
            </w:r>
          </w:p>
        </w:tc>
      </w:tr>
      <w:tr w:rsidR="009F79DA" w:rsidRPr="009F79DA" w:rsidTr="009F79DA">
        <w:trPr>
          <w:trHeight w:val="1206"/>
        </w:trPr>
        <w:tc>
          <w:tcPr>
            <w:tcW w:w="38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F79DA" w:rsidRPr="009F79DA" w:rsidRDefault="009F79DA" w:rsidP="009F79DA">
            <w:pPr>
              <w:spacing w:after="101" w:line="240" w:lineRule="auto"/>
              <w:jc w:val="both"/>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lastRenderedPageBreak/>
              <w:t>6. Investigación, desarrollo tecnológico ytransferencia de tecnología en especies conpotencial productivo como insumos para laproducción de bioenergéticos, así comoenergías renovables en el sector agrícola.</w:t>
            </w:r>
          </w:p>
        </w:tc>
        <w:tc>
          <w:tcPr>
            <w:tcW w:w="48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F79DA" w:rsidRPr="009F79DA" w:rsidRDefault="009F79DA" w:rsidP="009F79DA">
            <w:pPr>
              <w:spacing w:after="101" w:line="240" w:lineRule="auto"/>
              <w:jc w:val="both"/>
              <w:rPr>
                <w:rFonts w:ascii="Arial" w:eastAsia="Times New Roman" w:hAnsi="Arial" w:cs="Arial"/>
                <w:color w:val="000000"/>
                <w:sz w:val="18"/>
                <w:szCs w:val="18"/>
                <w:lang w:eastAsia="es-MX"/>
              </w:rPr>
            </w:pPr>
            <w:r w:rsidRPr="009F79DA">
              <w:rPr>
                <w:rFonts w:ascii="Arial" w:eastAsia="Times New Roman" w:hAnsi="Arial" w:cs="Arial"/>
                <w:color w:val="000000"/>
                <w:sz w:val="18"/>
                <w:szCs w:val="18"/>
                <w:lang w:eastAsia="es-MX"/>
              </w:rPr>
              <w:t>Hasta el 80% del proyecto y hasta un máximo de$3,000,000.00 (Tres millones de pesos 00/100 M.N.) porproyecto para personas morales.</w:t>
            </w:r>
          </w:p>
        </w:tc>
      </w:tr>
    </w:tbl>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 </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En el concepto Sistemas fotovoltaicos autónomos el porcentaje máximo del incentivo podrá ser hasta del 75 por ciento de la inversión total del proyecto, cuando se trate de productores ubicados en localidades de muy alta marginación, conforme a la clasificación realizada por Consejo Nacional de Población (CONAPO), y en los municipios incluidos en la Cruzada Nacional contra el Hambre.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La Instancia Ejecutora podrá otorgar prórrogas para el cumplimiento de la aplicación de los incentivos en función de las peticiones justificadas.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 </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Como aportación del beneficiario se podrá considerar inversiones líquidas y/o fijas, realizadas durante el ejercicio fiscal (1 de enero al 31 de diciembre) siempre que se trate de conceptos de inversión considerados en este Componente.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Para el caso de solicitudes que rebasen los montos máximos de incentivo por proyecto, y que sean considerados de alto impacto en el sector, ya sea estatal, regional o nacional, previo análisis de pertinencia de la Instancia Ejecutora o Unidad Técnica Operativa (UTO), podrán someterse a consideración del Comité Técnico Dictaminador, y en su caso, autorización de la Unidad Responsable, sin que se rebase el monto máximo por beneficiario final.</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b/>
          <w:bCs/>
          <w:color w:val="2F2F2F"/>
          <w:sz w:val="18"/>
          <w:szCs w:val="18"/>
          <w:lang w:eastAsia="es-MX"/>
        </w:rPr>
        <w:t>Artículo 113. </w:t>
      </w:r>
      <w:r w:rsidRPr="009F79DA">
        <w:rPr>
          <w:rFonts w:ascii="Arial" w:eastAsia="Times New Roman" w:hAnsi="Arial" w:cs="Arial"/>
          <w:color w:val="2F2F2F"/>
          <w:sz w:val="18"/>
          <w:szCs w:val="18"/>
          <w:lang w:eastAsia="es-MX"/>
        </w:rPr>
        <w:t>Los requisitos específicos de los beneficiarios son: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 Presentar ficha técnica de acuerdo al concepto de incentivo solicitado, excepto para los conceptos de Sistemas de aprovechamiento de la biomasa a partir del establecimiento o mantenimiento de semilleros y/o cultivos comerciales para la producción de biomasa para bioenergéticos y Otros proyectos de energías renovables (Anexos XV Ficha técnica descriptiva: Sistemas Fotovoltaicos Autónomos, XVI Ficha técnica descriptiva: Sistemas Fotovoltaicos Interconectados a la Red y XVII Ficha técnica descriptiva: Sistemas Térmicos Solares según corresponda);</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II. Para los conceptos Sistemas térmicos solares, Sistemas fotovoltaicos interconectados, Sistemas fotovoltaicos autónomos, se deberá presentar 2 cotizaciones de empresas que estén certificadas o en proceso de certificación ante la Asociación de Normalización y Certificación, A.C. (ANCE), expedida en un plazo no mayor a 30 días previos al ingreso de la solicitud. En caso de dictaminarse positiva la solicitud, el otorgamiento de incentivo se determinará con base en la cotización de menor monto que cumpla con las especificaciones técnicas, sin que exista obligación por parte del productor para contratar a la empresa queefectuó la cotización de menor monto. Para el concepto de Otros proyectos de energías renovables relacionados con energía térmica, solar y fotovoltaica las cotizaciones también serán de empresas que estén certificadas o en proceso de certificación.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III. Para el caso del concepto Otros proyectos de energías renovables, y demás conceptos en que el monto del incentivo solicitado sea mayor a $500,000.00 (quinientos mil pesos 00/100 M.N.), se deberá presentar un proyecto conforme al guion establecido en el Anexo ll Guion Único para la Elaboración de Proyectos de Inversión;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IV. Carta suscrita por la persona física, o en su caso el representante legal de la persona moral, en la cual establezca el compromiso de otorgar su aportación necesaria para llevar a cabo el proyecto, en la que se especifique el concepto de incentivo solicitado, nombre del proyecto, inversión total, monto de apoyo solicitado, monto que aportará el solicitante, y en su caso monto de crédito u otras aportaciones;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V. Para el caso de proyectos de producción de insumos para bioenergéticos, presentar paquete tecnológico que haya sido validado por alguna institución de investigación o universidad con competencia en el tema;</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VI. Para el caso de solicitudes cuyo proyecto considere el aprovechamiento de aguas nacionales, documento vigente debidamente expedido por la CONAGUA que acredite la concesión del volumen de agua a utilizar, pudiendo ser:</w:t>
      </w:r>
    </w:p>
    <w:p w:rsidR="009F79DA" w:rsidRPr="009F79DA" w:rsidRDefault="009F79DA" w:rsidP="009F79DA">
      <w:pPr>
        <w:shd w:val="clear" w:color="auto" w:fill="FFFFFF"/>
        <w:spacing w:after="101" w:line="240" w:lineRule="auto"/>
        <w:ind w:hanging="432"/>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A.</w:t>
      </w:r>
      <w:r w:rsidRPr="009F79DA">
        <w:rPr>
          <w:rFonts w:ascii="Arial" w:eastAsia="Times New Roman" w:hAnsi="Arial" w:cs="Arial"/>
          <w:color w:val="2F2F2F"/>
          <w:sz w:val="20"/>
          <w:szCs w:val="20"/>
          <w:lang w:eastAsia="es-MX"/>
        </w:rPr>
        <w:t>    </w:t>
      </w:r>
      <w:r w:rsidRPr="009F79DA">
        <w:rPr>
          <w:rFonts w:ascii="Arial" w:eastAsia="Times New Roman" w:hAnsi="Arial" w:cs="Arial"/>
          <w:color w:val="2F2F2F"/>
          <w:sz w:val="18"/>
          <w:szCs w:val="18"/>
          <w:lang w:eastAsia="es-MX"/>
        </w:rPr>
        <w:t>Título de concesión o resolución título;</w:t>
      </w:r>
    </w:p>
    <w:p w:rsidR="009F79DA" w:rsidRPr="009F79DA" w:rsidRDefault="009F79DA" w:rsidP="009F79DA">
      <w:pPr>
        <w:shd w:val="clear" w:color="auto" w:fill="FFFFFF"/>
        <w:spacing w:after="101" w:line="240" w:lineRule="auto"/>
        <w:ind w:hanging="432"/>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B.</w:t>
      </w:r>
      <w:r w:rsidRPr="009F79DA">
        <w:rPr>
          <w:rFonts w:ascii="Arial" w:eastAsia="Times New Roman" w:hAnsi="Arial" w:cs="Arial"/>
          <w:color w:val="2F2F2F"/>
          <w:sz w:val="20"/>
          <w:szCs w:val="20"/>
          <w:lang w:eastAsia="es-MX"/>
        </w:rPr>
        <w:t>    </w:t>
      </w:r>
      <w:r w:rsidRPr="009F79DA">
        <w:rPr>
          <w:rFonts w:ascii="Arial" w:eastAsia="Times New Roman" w:hAnsi="Arial" w:cs="Arial"/>
          <w:color w:val="2F2F2F"/>
          <w:sz w:val="18"/>
          <w:szCs w:val="18"/>
          <w:lang w:eastAsia="es-MX"/>
        </w:rPr>
        <w:t>Constancia de registro de volumen para pozos agrícolas ubicados en zonas de libre alumbramiento (Constancia de trámite de libre alumbramiento o Constancia de registro de obra de alumbramiento y/o registro de obra en zona de libre alumbramiento);</w:t>
      </w:r>
    </w:p>
    <w:p w:rsidR="009F79DA" w:rsidRPr="009F79DA" w:rsidRDefault="009F79DA" w:rsidP="009F79DA">
      <w:pPr>
        <w:shd w:val="clear" w:color="auto" w:fill="FFFFFF"/>
        <w:spacing w:after="101" w:line="240" w:lineRule="auto"/>
        <w:ind w:hanging="432"/>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lastRenderedPageBreak/>
        <w:t>C.</w:t>
      </w:r>
      <w:r w:rsidRPr="009F79DA">
        <w:rPr>
          <w:rFonts w:ascii="Arial" w:eastAsia="Times New Roman" w:hAnsi="Arial" w:cs="Arial"/>
          <w:color w:val="2F2F2F"/>
          <w:sz w:val="20"/>
          <w:szCs w:val="20"/>
          <w:lang w:eastAsia="es-MX"/>
        </w:rPr>
        <w:t>    </w:t>
      </w:r>
      <w:r w:rsidRPr="009F79DA">
        <w:rPr>
          <w:rFonts w:ascii="Arial" w:eastAsia="Times New Roman" w:hAnsi="Arial" w:cs="Arial"/>
          <w:color w:val="2F2F2F"/>
          <w:sz w:val="18"/>
          <w:szCs w:val="18"/>
          <w:lang w:eastAsia="es-MX"/>
        </w:rPr>
        <w:t>Resolución favorable o constancia de trámite de prórroga de título o concesión;</w:t>
      </w:r>
    </w:p>
    <w:p w:rsidR="009F79DA" w:rsidRPr="009F79DA" w:rsidRDefault="009F79DA" w:rsidP="009F79DA">
      <w:pPr>
        <w:shd w:val="clear" w:color="auto" w:fill="FFFFFF"/>
        <w:spacing w:after="101" w:line="240" w:lineRule="auto"/>
        <w:ind w:hanging="432"/>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D.</w:t>
      </w:r>
      <w:r w:rsidRPr="009F79DA">
        <w:rPr>
          <w:rFonts w:ascii="Arial" w:eastAsia="Times New Roman" w:hAnsi="Arial" w:cs="Arial"/>
          <w:color w:val="2F2F2F"/>
          <w:sz w:val="20"/>
          <w:szCs w:val="20"/>
          <w:lang w:eastAsia="es-MX"/>
        </w:rPr>
        <w:t>    </w:t>
      </w:r>
      <w:r w:rsidRPr="009F79DA">
        <w:rPr>
          <w:rFonts w:ascii="Arial" w:eastAsia="Times New Roman" w:hAnsi="Arial" w:cs="Arial"/>
          <w:color w:val="2F2F2F"/>
          <w:sz w:val="18"/>
          <w:szCs w:val="18"/>
          <w:lang w:eastAsia="es-MX"/>
        </w:rPr>
        <w:t>Aviso para usar aguas residuales por un tercero distinto al concesionario o asignatario;</w:t>
      </w:r>
    </w:p>
    <w:p w:rsidR="009F79DA" w:rsidRPr="009F79DA" w:rsidRDefault="009F79DA" w:rsidP="009F79DA">
      <w:pPr>
        <w:shd w:val="clear" w:color="auto" w:fill="FFFFFF"/>
        <w:spacing w:after="101" w:line="240" w:lineRule="auto"/>
        <w:ind w:hanging="432"/>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E. </w:t>
      </w:r>
      <w:r w:rsidRPr="009F79DA">
        <w:rPr>
          <w:rFonts w:ascii="Arial" w:eastAsia="Times New Roman" w:hAnsi="Arial" w:cs="Arial"/>
          <w:color w:val="2F2F2F"/>
          <w:sz w:val="20"/>
          <w:szCs w:val="20"/>
          <w:lang w:eastAsia="es-MX"/>
        </w:rPr>
        <w:t>   </w:t>
      </w:r>
      <w:r w:rsidRPr="009F79DA">
        <w:rPr>
          <w:rFonts w:ascii="Arial" w:eastAsia="Times New Roman" w:hAnsi="Arial" w:cs="Arial"/>
          <w:color w:val="2F2F2F"/>
          <w:sz w:val="18"/>
          <w:szCs w:val="18"/>
          <w:lang w:eastAsia="es-MX"/>
        </w:rPr>
        <w:t>Constancia electrónica de autorización.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VII. Para el caso del concepto de incentivo Otros proyectos de energías renovables, que consideren la</w:t>
      </w:r>
    </w:p>
    <w:p w:rsidR="009F79DA" w:rsidRPr="009F79DA" w:rsidRDefault="009F79DA" w:rsidP="009F79DA">
      <w:pPr>
        <w:shd w:val="clear" w:color="auto" w:fill="FFFFFF"/>
        <w:spacing w:after="101" w:line="240" w:lineRule="auto"/>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generación de energía eléctrica, en proyectos con capacidad instalada mayor a 0.5 MW se deberá contar con permiso de generación, asimismo en proyectos con capacidad mayor a 3.0 MW se deberá presentar resolución de autorización a la manifestación de impacto ambiental.</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VIII. Documento que acredite la propiedad o legal posesión de la tierra.</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Para el caso de contratos de arrendamiento y comodato se deberá tener una vigencia de al menos cinco años y se deberá presentar la comprobación de la legal posesión del predio que soporte la superficie arrendada.</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IX. Para el caso del concepto de incentivo Investigación, desarrollo tecnológico y transferencia de tecnología en especies con potencial productivo como insumos para la producción de bioenergéticos, así como energías renovables en el sector agrícola, todas las solicitudes deberán presentar el Anexo II (Guion Único para la Elaboración de Proyectos de Inversión).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El proyecto deberá estar respaldado por una Institución de investigación con experiencia en los temas de este concepto de incentivo y presentar carta compromiso de la institución para dar la asistencia técnica durante el desarrollo del proyecto.</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b/>
          <w:bCs/>
          <w:color w:val="2F2F2F"/>
          <w:sz w:val="18"/>
          <w:szCs w:val="18"/>
          <w:lang w:eastAsia="es-MX"/>
        </w:rPr>
        <w:t>Artículo 114. </w:t>
      </w:r>
      <w:r w:rsidRPr="009F79DA">
        <w:rPr>
          <w:rFonts w:ascii="Arial" w:eastAsia="Times New Roman" w:hAnsi="Arial" w:cs="Arial"/>
          <w:color w:val="2F2F2F"/>
          <w:sz w:val="18"/>
          <w:szCs w:val="18"/>
          <w:lang w:eastAsia="es-MX"/>
        </w:rPr>
        <w:t>Los Criterios técnicos de selección son: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 Cumplir con los requisitos generales y específicos establecidos en las presentes Reglas de Operación;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II. No haber recibido o estén recibiendo incentivos para el mismo concepto de algún programa, componente u otros programas de la Administración Pública Federal que impliquen duplicidad de incentivos, estímulos o subsidios conforme a los establecidos en las presentes Reglas de Operación, salvo que se trate de proyectos por etapas;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III. Evaluación bajo los siguientes parámetros: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a. Existencia de suficiencia presupuestaria;</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b. Resultados conforme a la Cédula de Calificación de Solicitudes de los Componentes de Mejoramiento Productivo de Suelo y Agua y Energías Renovables. (Anexo XVIII);</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c. Resolución del Comité Técnico Dictaminador.</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b/>
          <w:bCs/>
          <w:color w:val="2F2F2F"/>
          <w:sz w:val="18"/>
          <w:szCs w:val="18"/>
          <w:lang w:eastAsia="es-MX"/>
        </w:rPr>
        <w:t>Artículo 115. </w:t>
      </w:r>
      <w:r w:rsidRPr="009F79DA">
        <w:rPr>
          <w:rFonts w:ascii="Arial" w:eastAsia="Times New Roman" w:hAnsi="Arial" w:cs="Arial"/>
          <w:color w:val="2F2F2F"/>
          <w:sz w:val="18"/>
          <w:szCs w:val="18"/>
          <w:lang w:eastAsia="es-MX"/>
        </w:rPr>
        <w:t>Las instancias que participan en el Componente son: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 Unidad Responsable: La Dirección General de Fibras Naturales y Biocombustibles;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II. Instancia Ejecutora: La Unidad Responsable y las que la Unidad Responsable designe, siempre y cuando se encuentren relacionadas con el Sector Agroalimentario y cumplan con la normatividad aplicable vigente;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III. Instancia Dispersora de Recursos: La (s) que la Unidad Responsable designe, siempre y cuando se encuentren relacionadas con el Sector Agroalimentario y cumplan con la normatividad aplicable vigente;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IV. Unidad Técnica Operativa: La que la Unidad Responsable designe, siempre y cuando se encuentren relacionadas con el Sector Agroalimentario y cumplan con la normatividad aplicable vigente;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V. Comité Técnico Dictaminador. Designado por la Unidad Responsable;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VI. Delegaciones de la Secretaría: Con las responsabilidades y atribuciones que la Unidad Responsable le designe, a través de la Mecánica Operativa y/u oficios circulares;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VII. Ventanillas: Las que la Unidad Responsable e Instancias Ejecutoras designe, siempre y cuando se encuentren relacionadas con el Sector Agroalimentario y cumplan con la normatividad aplicable vigente;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VIII. Instancia Ejecutora de Gastos Asociados a la Operación, la Unidad Responsable y la que ésta designe, siempre y cuando se encuentren relacionadas con el Sector Agroalimentario y cumplan con la normatividad aplicable vigente;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b/>
          <w:bCs/>
          <w:color w:val="2F2F2F"/>
          <w:sz w:val="18"/>
          <w:szCs w:val="18"/>
          <w:lang w:eastAsia="es-MX"/>
        </w:rPr>
        <w:t>Artículo 116. </w:t>
      </w:r>
      <w:r w:rsidRPr="009F79DA">
        <w:rPr>
          <w:rFonts w:ascii="Arial" w:eastAsia="Times New Roman" w:hAnsi="Arial" w:cs="Arial"/>
          <w:color w:val="2F2F2F"/>
          <w:sz w:val="18"/>
          <w:szCs w:val="18"/>
          <w:lang w:eastAsia="es-MX"/>
        </w:rPr>
        <w:t>Anexos aplicables al componente.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 </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Anexo I. Solicitud de Incentivo del Programa de Fomento a la Agricultura.</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lastRenderedPageBreak/>
        <w:t>Anexo II. Guion Único para la Elaboración de Proyectos de Inversión.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Anexo IV. Declaratoria en materia de Seguridad Social Declaratoria en materia de Seguridad Social en el caso de estar en los supuestos establecidos en el artículo 7 fracción I, inciso g) de estas Reglas de Operación.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Anexo V. Listado de Productores Integrantes de la Persona Moral Solicitante.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Anexo XVIII. Cédula de Calificación de Solicitudes de los Componentes de Mejoramiento Productivo de Suelo y Agua y Energías Renovables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Anexo XV. Ficha técnica descriptiva: Sistemas Fotovoltaicos Autónomos.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Anexo XVI. Ficha técnica descriptiva: Sistemas Fotovoltaicos Interconectados a la Red.</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Anexo XVII. Ficha técnica descriptiva: Sistemas Térmicos Solares.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b/>
          <w:bCs/>
          <w:color w:val="2F2F2F"/>
          <w:sz w:val="18"/>
          <w:szCs w:val="18"/>
          <w:lang w:eastAsia="es-MX"/>
        </w:rPr>
        <w:t>Artículo 117. </w:t>
      </w:r>
      <w:r w:rsidRPr="009F79DA">
        <w:rPr>
          <w:rFonts w:ascii="Arial" w:eastAsia="Times New Roman" w:hAnsi="Arial" w:cs="Arial"/>
          <w:color w:val="2F2F2F"/>
          <w:sz w:val="18"/>
          <w:szCs w:val="18"/>
          <w:lang w:eastAsia="es-MX"/>
        </w:rPr>
        <w:t>Apertura y cierre de ventanillas. La apertura de ventanillas será a partir del 29 de enero al 6 de abril de 2018.</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En caso de contar con suficiencia presupuestal se podrán reaperturar las ventanillas.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La ubicación de las ventanillas se podrá consultar en la página electrónica </w:t>
      </w:r>
      <w:r w:rsidRPr="009F79DA">
        <w:rPr>
          <w:rFonts w:ascii="Arial" w:eastAsia="Times New Roman" w:hAnsi="Arial" w:cs="Arial"/>
          <w:color w:val="2F2F2F"/>
          <w:sz w:val="18"/>
          <w:szCs w:val="18"/>
          <w:u w:val="single"/>
          <w:lang w:eastAsia="es-MX"/>
        </w:rPr>
        <w:t>https://www.suri.sagarpa.gob.mx.</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b/>
          <w:bCs/>
          <w:color w:val="2F2F2F"/>
          <w:sz w:val="18"/>
          <w:szCs w:val="18"/>
          <w:lang w:eastAsia="es-MX"/>
        </w:rPr>
        <w:t>Artículo 118. </w:t>
      </w:r>
      <w:r w:rsidRPr="009F79DA">
        <w:rPr>
          <w:rFonts w:ascii="Arial" w:eastAsia="Times New Roman" w:hAnsi="Arial" w:cs="Arial"/>
          <w:color w:val="2F2F2F"/>
          <w:sz w:val="18"/>
          <w:szCs w:val="18"/>
          <w:lang w:eastAsia="es-MX"/>
        </w:rPr>
        <w:t>Mecánica Operativa del incentivo:</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 Convocatoria.</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Previa comunicación de la Unidad Responsable, las Instancias Ejecutoras publicarán la convocatoria en sus páginas electrónicas y en sus oficinas, en la que se indicarán la ubicación de las ventanillas, fecha de apertura y cierre de las mismas, horario de atención, así como la información sobre el objetivo del Componente, población objetivo, cobertura, requisitos generales y específicos, conceptos y montos de apoyo y criterios técnicos de selección.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II. Registro.</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La ventanilla recibe y registra la solicitud con los anexos y documentos requeridos y entrega al solicitante un acuse de recibo con su folio SURI de registro, el cual deberá conservar para el seguimiento y conclusión de su trámite.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En caso de que la solicitud no contenga los datos o no se cumplan los requisitos aplicables, el representante de la ventanilla debe informar por única vez al solicitante ya sea por escrito, listado en ventanilla, página electrónica o correo electrónico; identificando el trámite por su número de folio SURI, para que subsane la omisión en un plazo no mayor de diez días hábiles, contados a partir del día siguiente de la notificación, una vez que el solicitante presente completos los requisitos, se continuará con el trámite.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Transcurrido el plazo sin que se desahogue la prevención se tendrá por no presentada la solicitud.</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III. Revisión, análisis y dictamen.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Las Instancias Ejecutoras o la Unidad Técnica Operativa llevarán a cabo el proceso de revisión, análisis, evaluación y pre dictamen de las solicitudes, y aplicarán la Cédula de calificación de las Solicitudes de los Componentes Mejoramiento Productivo de Suelo y Agua y Energías Renovables (Anexo XVIII); una vez realizado este procedimiento, se enviará a la Unidad Responsable la relación de solicitudes predictaminadas positivas y una copia de cada uno de los dictámenes emitidos, acompañado de la copia de la cédula de calificación firmados por un represente de la Instancia Ejecutora o la Unidad Técnica Operativa.</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Para el caso de aquellos proyectos que sean considerados de alto impacto en el sector, ya sea estatal, regional o nacional, la Instancia Ejecutora o Unidad Técnica Operativa adicionalmente deberá llevar a cabo un análisis a fin determinar la pertinencia deapoyar su ejecución.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La Unidad Responsable someterá a consideración del Comité Técnico Dictaminador las solicitudes</w:t>
      </w:r>
    </w:p>
    <w:p w:rsidR="009F79DA" w:rsidRPr="009F79DA" w:rsidRDefault="009F79DA" w:rsidP="009F79DA">
      <w:pPr>
        <w:shd w:val="clear" w:color="auto" w:fill="FFFFFF"/>
        <w:spacing w:after="101" w:line="240" w:lineRule="auto"/>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recibidas con predictamen positivo, a fin de que emita el dictamen definitivo. La Unidad Responsable comunicará a las Instancias Ejecutoras la resolución del Comité Técnico Dictaminador.</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Se publica el listado de beneficiarios autorizados y el de los solicitantes rechazados, en la página electrónica de la Secretaría, y en su caso, en las páginas electrónicas de la Instancia Ejecutora, en un plazo de hasta dos meses, contados a partir de la fecha de cierre de ventanillas, la cual podrá consultar el solicitante.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IV. Resolución y notificación.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Las Instancias Ejecutoras serán las encargadas de notificar al solicitante por escrito la resolución del Comité Técnico Dictaminador, en los casos que resulten con dictamen positivo, se emitirá la autorización del incentivo correspondiente, pudiendo para ello, auxiliarse de las Delegaciones de la Secretaría en las Entidades Federativas, o sus representaciones Estatales o Regionales.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lastRenderedPageBreak/>
        <w:t>V. Suscripción del instrumento jurídico.</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Los incentivos de las solicitudes, compromisos de las partes, metas de los proyectos autorizados y otras obligaciones, serán definidas en el instrumento jurídico entre el beneficiario y la Secretaría o la Instancia Ejecutora.</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Una vez notificada la resolución positiva a los beneficiarios, se les otorgará un plazo de 10 días hábiles para que se presenten a suscribir el instrumento jurídico correspondiente; el plazo comenzará a contar a partir del día siguiente a la recepción de la notificación.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Si el beneficiario no lleva a cabo la suscripción del instrumento jurídico correspondiente dentro del plazo establecido, se tendrá por desistido el incentivo autorizado, sin que para tal efecto se requiera desistimiento expreso por escrito del solicitante; en el supuesto anterior la Instancia Ejecutora reasignará los recursos a las solicitudes que por falta de disponibilidad presupuestal no hubieran sido consideradas.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VI. Entrega del incentivo.</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Se realiza la entrega del incentivo al beneficiario, previo cumplimiento de los requisitos establecidos para el pago, por parte de la Dirección General de Programación, Presupuesto y Finanzas, Instancia Dispersora de Recursos o de la Instancia Ejecutora. En caso de que el pago se realice al proveedor, ese pago debe ser por cuenta y orden del beneficiario/a quien debe proporcionar cesión de derechos. El beneficiario será el responsable de la aplicación del recurso para los fines autorizados y la conclusión de las obras en su caso.</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El beneficiario entregará a las Instancias Ejecutoras el recibo por el importe del incentivo; recabando tantos recibos como numero de ministraciones de incentivos se realicen, en función de los requerimientos del proyecto de inversión, sin que las sumas de ministraciones de los incentivos rebasen los importes pactados. El recibo que el beneficiario tendrá que entregar para la ministración de recursos debe incluir:</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a)</w:t>
      </w:r>
      <w:r w:rsidRPr="009F79DA">
        <w:rPr>
          <w:rFonts w:ascii="Arial" w:eastAsia="Times New Roman" w:hAnsi="Arial" w:cs="Arial"/>
          <w:color w:val="2F2F2F"/>
          <w:sz w:val="20"/>
          <w:szCs w:val="20"/>
          <w:lang w:eastAsia="es-MX"/>
        </w:rPr>
        <w:t>    </w:t>
      </w:r>
      <w:r w:rsidRPr="009F79DA">
        <w:rPr>
          <w:rFonts w:ascii="Arial" w:eastAsia="Times New Roman" w:hAnsi="Arial" w:cs="Arial"/>
          <w:color w:val="2F2F2F"/>
          <w:sz w:val="18"/>
          <w:szCs w:val="18"/>
          <w:lang w:eastAsia="es-MX"/>
        </w:rPr>
        <w:t>Nombre del beneficiario:</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b)</w:t>
      </w:r>
      <w:r w:rsidRPr="009F79DA">
        <w:rPr>
          <w:rFonts w:ascii="Arial" w:eastAsia="Times New Roman" w:hAnsi="Arial" w:cs="Arial"/>
          <w:color w:val="2F2F2F"/>
          <w:sz w:val="20"/>
          <w:szCs w:val="20"/>
          <w:lang w:eastAsia="es-MX"/>
        </w:rPr>
        <w:t>    </w:t>
      </w:r>
      <w:r w:rsidRPr="009F79DA">
        <w:rPr>
          <w:rFonts w:ascii="Arial" w:eastAsia="Times New Roman" w:hAnsi="Arial" w:cs="Arial"/>
          <w:color w:val="2F2F2F"/>
          <w:sz w:val="18"/>
          <w:szCs w:val="18"/>
          <w:lang w:eastAsia="es-MX"/>
        </w:rPr>
        <w:t>Nombre de la institución bancaria;</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c)</w:t>
      </w:r>
      <w:r w:rsidRPr="009F79DA">
        <w:rPr>
          <w:rFonts w:ascii="Arial" w:eastAsia="Times New Roman" w:hAnsi="Arial" w:cs="Arial"/>
          <w:color w:val="2F2F2F"/>
          <w:sz w:val="20"/>
          <w:szCs w:val="20"/>
          <w:lang w:eastAsia="es-MX"/>
        </w:rPr>
        <w:t>    </w:t>
      </w:r>
      <w:r w:rsidRPr="009F79DA">
        <w:rPr>
          <w:rFonts w:ascii="Arial" w:eastAsia="Times New Roman" w:hAnsi="Arial" w:cs="Arial"/>
          <w:color w:val="2F2F2F"/>
          <w:sz w:val="18"/>
          <w:szCs w:val="18"/>
          <w:lang w:eastAsia="es-MX"/>
        </w:rPr>
        <w:t>Número de cuenta;</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d)</w:t>
      </w:r>
      <w:r w:rsidRPr="009F79DA">
        <w:rPr>
          <w:rFonts w:ascii="Arial" w:eastAsia="Times New Roman" w:hAnsi="Arial" w:cs="Arial"/>
          <w:color w:val="2F2F2F"/>
          <w:sz w:val="20"/>
          <w:szCs w:val="20"/>
          <w:lang w:eastAsia="es-MX"/>
        </w:rPr>
        <w:t>    </w:t>
      </w:r>
      <w:r w:rsidRPr="009F79DA">
        <w:rPr>
          <w:rFonts w:ascii="Arial" w:eastAsia="Times New Roman" w:hAnsi="Arial" w:cs="Arial"/>
          <w:color w:val="2F2F2F"/>
          <w:sz w:val="18"/>
          <w:szCs w:val="18"/>
          <w:lang w:eastAsia="es-MX"/>
        </w:rPr>
        <w:t>CLABE.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En caso de que el pago se realice al proveedor por cuenta y orden del beneficiario, éste deberá comunicarlo por medio de escrito libre y con el recibo firmado.</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El solicitante que no demuestre mediante un documento expedido por una fuente de financiamiento, que cuenta con los recursos para la inversión de su parte en el proyecto al haber sido notificado del dictamen positivo, se tendrá por no cumplido y para lo cual se levantará el acta administrativa correspondiente, anulándose el dictamen positivo y consecuentemente se cancelará dicha autorización.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Tratándose de incentivos aplicados a través de convenios, las personas físicas presentarán sus recibos personalmente y las personas morales los presentarán a través de su representante legal.</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 </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VII. Seguimiento operativo.</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La Secretaría a través de su Unidad Responsable, de las Delegaciones, o de las Instancias Ejecutoras, son los responsables del control, seguimiento, supervisión, ejecución y desarrollo de las acciones y correcta aplicación de los recursos del Componente.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VIII. Verificación.</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Esta etapa estará a cargo de la Unidad Responsable o en su caso, de las Instancias Ejecutoras pudiendo para ello auxiliarse de las Delegaciones de la Secretaría en las Entidades Federativas, o sus representaciones Estatales o Regionales y tiene por objeto verificar lo siguiente: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a)</w:t>
      </w:r>
      <w:r w:rsidRPr="009F79DA">
        <w:rPr>
          <w:rFonts w:ascii="Arial" w:eastAsia="Times New Roman" w:hAnsi="Arial" w:cs="Arial"/>
          <w:color w:val="2F2F2F"/>
          <w:sz w:val="20"/>
          <w:szCs w:val="20"/>
          <w:lang w:eastAsia="es-MX"/>
        </w:rPr>
        <w:t>    </w:t>
      </w:r>
      <w:r w:rsidRPr="009F79DA">
        <w:rPr>
          <w:rFonts w:ascii="Arial" w:eastAsia="Times New Roman" w:hAnsi="Arial" w:cs="Arial"/>
          <w:color w:val="2F2F2F"/>
          <w:sz w:val="18"/>
          <w:szCs w:val="18"/>
          <w:lang w:eastAsia="es-MX"/>
        </w:rPr>
        <w:t>La existencia de los solicitantes</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b)</w:t>
      </w:r>
      <w:r w:rsidRPr="009F79DA">
        <w:rPr>
          <w:rFonts w:ascii="Arial" w:eastAsia="Times New Roman" w:hAnsi="Arial" w:cs="Arial"/>
          <w:color w:val="2F2F2F"/>
          <w:sz w:val="20"/>
          <w:szCs w:val="20"/>
          <w:lang w:eastAsia="es-MX"/>
        </w:rPr>
        <w:t>    </w:t>
      </w:r>
      <w:r w:rsidRPr="009F79DA">
        <w:rPr>
          <w:rFonts w:ascii="Arial" w:eastAsia="Times New Roman" w:hAnsi="Arial" w:cs="Arial"/>
          <w:color w:val="2F2F2F"/>
          <w:sz w:val="18"/>
          <w:szCs w:val="18"/>
          <w:lang w:eastAsia="es-MX"/>
        </w:rPr>
        <w:t>La existencia de la propiedad</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c)</w:t>
      </w:r>
      <w:r w:rsidRPr="009F79DA">
        <w:rPr>
          <w:rFonts w:ascii="Arial" w:eastAsia="Times New Roman" w:hAnsi="Arial" w:cs="Arial"/>
          <w:color w:val="2F2F2F"/>
          <w:sz w:val="20"/>
          <w:szCs w:val="20"/>
          <w:lang w:eastAsia="es-MX"/>
        </w:rPr>
        <w:t>    </w:t>
      </w:r>
      <w:r w:rsidRPr="009F79DA">
        <w:rPr>
          <w:rFonts w:ascii="Arial" w:eastAsia="Times New Roman" w:hAnsi="Arial" w:cs="Arial"/>
          <w:color w:val="2F2F2F"/>
          <w:sz w:val="18"/>
          <w:szCs w:val="18"/>
          <w:lang w:eastAsia="es-MX"/>
        </w:rPr>
        <w:t>Las condiciones necesarias para la ejecución del Proyecto</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Asimismo, en su caso, se realizará la verificación física del avance y conclusión de obra. Las Instancias Ejecutoras deberán recabar la evidencia fotográfica de la ejecución de las acciones objeto del proyecto.</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IX. Finiquito.</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lastRenderedPageBreak/>
        <w:t>El beneficiario presentará los comprobantes fiscales, que cumplan con la normatividad aplicable, de los bienes y/o servicios adquiridos correspondientes a la ejecución del proyecto. La Unidad Responsable reconoce el gasto relacionado con el proyecto, a partir del 1° de enero y hasta el 31 de diciembre del ejercicio fiscal correspondiente.</w:t>
      </w:r>
    </w:p>
    <w:p w:rsidR="009F79DA" w:rsidRPr="009F79DA" w:rsidRDefault="009F79DA" w:rsidP="009F79DA">
      <w:pPr>
        <w:shd w:val="clear" w:color="auto" w:fill="FFFFFF"/>
        <w:spacing w:after="101" w:line="240" w:lineRule="auto"/>
        <w:ind w:firstLine="288"/>
        <w:jc w:val="both"/>
        <w:rPr>
          <w:rFonts w:ascii="Arial" w:eastAsia="Times New Roman" w:hAnsi="Arial" w:cs="Arial"/>
          <w:color w:val="2F2F2F"/>
          <w:sz w:val="18"/>
          <w:szCs w:val="18"/>
          <w:lang w:eastAsia="es-MX"/>
        </w:rPr>
      </w:pPr>
      <w:r w:rsidRPr="009F79DA">
        <w:rPr>
          <w:rFonts w:ascii="Arial" w:eastAsia="Times New Roman" w:hAnsi="Arial" w:cs="Arial"/>
          <w:color w:val="2F2F2F"/>
          <w:sz w:val="18"/>
          <w:szCs w:val="18"/>
          <w:lang w:eastAsia="es-MX"/>
        </w:rPr>
        <w:t>Una vez que se haya dado cumplimiento a las obligaciones contraídas en el instrumento jurídico entre el beneficiario y la Secretaría o la Instancia Ejecutora, dentro de la vigencia estipulada para efectos del cierre de las acciones del mismo y que se haya verificado la conclusión de los Proyectos y la ejecución de los recursos, las partes deben suscribir el documento que ampare el cierre finiquito del instrumento jurídico.</w:t>
      </w:r>
    </w:p>
    <w:p w:rsidR="00F970DB" w:rsidRDefault="00F970DB">
      <w:bookmarkStart w:id="0" w:name="_GoBack"/>
      <w:bookmarkEnd w:id="0"/>
    </w:p>
    <w:sectPr w:rsidR="00F97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9DA"/>
    <w:rsid w:val="009F79DA"/>
    <w:rsid w:val="00F97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53920-9A25-4687-AC45-2B0C3926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251787">
      <w:bodyDiv w:val="1"/>
      <w:marLeft w:val="0"/>
      <w:marRight w:val="0"/>
      <w:marTop w:val="0"/>
      <w:marBottom w:val="0"/>
      <w:divBdr>
        <w:top w:val="none" w:sz="0" w:space="0" w:color="auto"/>
        <w:left w:val="none" w:sz="0" w:space="0" w:color="auto"/>
        <w:bottom w:val="none" w:sz="0" w:space="0" w:color="auto"/>
        <w:right w:val="none" w:sz="0" w:space="0" w:color="auto"/>
      </w:divBdr>
      <w:divsChild>
        <w:div w:id="460732935">
          <w:marLeft w:val="0"/>
          <w:marRight w:val="0"/>
          <w:marTop w:val="0"/>
          <w:marBottom w:val="101"/>
          <w:divBdr>
            <w:top w:val="none" w:sz="0" w:space="0" w:color="auto"/>
            <w:left w:val="none" w:sz="0" w:space="0" w:color="auto"/>
            <w:bottom w:val="none" w:sz="0" w:space="0" w:color="auto"/>
            <w:right w:val="none" w:sz="0" w:space="0" w:color="auto"/>
          </w:divBdr>
        </w:div>
        <w:div w:id="1165166145">
          <w:marLeft w:val="0"/>
          <w:marRight w:val="0"/>
          <w:marTop w:val="0"/>
          <w:marBottom w:val="101"/>
          <w:divBdr>
            <w:top w:val="none" w:sz="0" w:space="0" w:color="auto"/>
            <w:left w:val="none" w:sz="0" w:space="0" w:color="auto"/>
            <w:bottom w:val="none" w:sz="0" w:space="0" w:color="auto"/>
            <w:right w:val="none" w:sz="0" w:space="0" w:color="auto"/>
          </w:divBdr>
        </w:div>
        <w:div w:id="2081128298">
          <w:marLeft w:val="0"/>
          <w:marRight w:val="0"/>
          <w:marTop w:val="0"/>
          <w:marBottom w:val="101"/>
          <w:divBdr>
            <w:top w:val="none" w:sz="0" w:space="0" w:color="auto"/>
            <w:left w:val="none" w:sz="0" w:space="0" w:color="auto"/>
            <w:bottom w:val="none" w:sz="0" w:space="0" w:color="auto"/>
            <w:right w:val="none" w:sz="0" w:space="0" w:color="auto"/>
          </w:divBdr>
        </w:div>
        <w:div w:id="1159536839">
          <w:marLeft w:val="0"/>
          <w:marRight w:val="0"/>
          <w:marTop w:val="0"/>
          <w:marBottom w:val="101"/>
          <w:divBdr>
            <w:top w:val="none" w:sz="0" w:space="0" w:color="auto"/>
            <w:left w:val="none" w:sz="0" w:space="0" w:color="auto"/>
            <w:bottom w:val="none" w:sz="0" w:space="0" w:color="auto"/>
            <w:right w:val="none" w:sz="0" w:space="0" w:color="auto"/>
          </w:divBdr>
        </w:div>
        <w:div w:id="50540902">
          <w:marLeft w:val="0"/>
          <w:marRight w:val="0"/>
          <w:marTop w:val="0"/>
          <w:marBottom w:val="101"/>
          <w:divBdr>
            <w:top w:val="none" w:sz="0" w:space="0" w:color="auto"/>
            <w:left w:val="none" w:sz="0" w:space="0" w:color="auto"/>
            <w:bottom w:val="none" w:sz="0" w:space="0" w:color="auto"/>
            <w:right w:val="none" w:sz="0" w:space="0" w:color="auto"/>
          </w:divBdr>
        </w:div>
        <w:div w:id="626930724">
          <w:marLeft w:val="0"/>
          <w:marRight w:val="0"/>
          <w:marTop w:val="0"/>
          <w:marBottom w:val="101"/>
          <w:divBdr>
            <w:top w:val="none" w:sz="0" w:space="0" w:color="auto"/>
            <w:left w:val="none" w:sz="0" w:space="0" w:color="auto"/>
            <w:bottom w:val="none" w:sz="0" w:space="0" w:color="auto"/>
            <w:right w:val="none" w:sz="0" w:space="0" w:color="auto"/>
          </w:divBdr>
        </w:div>
        <w:div w:id="1445886940">
          <w:marLeft w:val="0"/>
          <w:marRight w:val="0"/>
          <w:marTop w:val="0"/>
          <w:marBottom w:val="101"/>
          <w:divBdr>
            <w:top w:val="none" w:sz="0" w:space="0" w:color="auto"/>
            <w:left w:val="none" w:sz="0" w:space="0" w:color="auto"/>
            <w:bottom w:val="none" w:sz="0" w:space="0" w:color="auto"/>
            <w:right w:val="none" w:sz="0" w:space="0" w:color="auto"/>
          </w:divBdr>
        </w:div>
        <w:div w:id="1330912691">
          <w:marLeft w:val="0"/>
          <w:marRight w:val="0"/>
          <w:marTop w:val="0"/>
          <w:marBottom w:val="101"/>
          <w:divBdr>
            <w:top w:val="none" w:sz="0" w:space="0" w:color="auto"/>
            <w:left w:val="none" w:sz="0" w:space="0" w:color="auto"/>
            <w:bottom w:val="none" w:sz="0" w:space="0" w:color="auto"/>
            <w:right w:val="none" w:sz="0" w:space="0" w:color="auto"/>
          </w:divBdr>
        </w:div>
        <w:div w:id="1749840290">
          <w:marLeft w:val="0"/>
          <w:marRight w:val="0"/>
          <w:marTop w:val="0"/>
          <w:marBottom w:val="101"/>
          <w:divBdr>
            <w:top w:val="none" w:sz="0" w:space="0" w:color="auto"/>
            <w:left w:val="none" w:sz="0" w:space="0" w:color="auto"/>
            <w:bottom w:val="none" w:sz="0" w:space="0" w:color="auto"/>
            <w:right w:val="none" w:sz="0" w:space="0" w:color="auto"/>
          </w:divBdr>
        </w:div>
        <w:div w:id="176968334">
          <w:marLeft w:val="0"/>
          <w:marRight w:val="0"/>
          <w:marTop w:val="0"/>
          <w:marBottom w:val="101"/>
          <w:divBdr>
            <w:top w:val="none" w:sz="0" w:space="0" w:color="auto"/>
            <w:left w:val="none" w:sz="0" w:space="0" w:color="auto"/>
            <w:bottom w:val="none" w:sz="0" w:space="0" w:color="auto"/>
            <w:right w:val="none" w:sz="0" w:space="0" w:color="auto"/>
          </w:divBdr>
        </w:div>
        <w:div w:id="858813012">
          <w:marLeft w:val="0"/>
          <w:marRight w:val="0"/>
          <w:marTop w:val="0"/>
          <w:marBottom w:val="101"/>
          <w:divBdr>
            <w:top w:val="none" w:sz="0" w:space="0" w:color="auto"/>
            <w:left w:val="none" w:sz="0" w:space="0" w:color="auto"/>
            <w:bottom w:val="none" w:sz="0" w:space="0" w:color="auto"/>
            <w:right w:val="none" w:sz="0" w:space="0" w:color="auto"/>
          </w:divBdr>
        </w:div>
        <w:div w:id="1013454299">
          <w:marLeft w:val="0"/>
          <w:marRight w:val="0"/>
          <w:marTop w:val="0"/>
          <w:marBottom w:val="101"/>
          <w:divBdr>
            <w:top w:val="none" w:sz="0" w:space="0" w:color="auto"/>
            <w:left w:val="none" w:sz="0" w:space="0" w:color="auto"/>
            <w:bottom w:val="none" w:sz="0" w:space="0" w:color="auto"/>
            <w:right w:val="none" w:sz="0" w:space="0" w:color="auto"/>
          </w:divBdr>
        </w:div>
        <w:div w:id="176434269">
          <w:marLeft w:val="0"/>
          <w:marRight w:val="0"/>
          <w:marTop w:val="0"/>
          <w:marBottom w:val="101"/>
          <w:divBdr>
            <w:top w:val="none" w:sz="0" w:space="0" w:color="auto"/>
            <w:left w:val="none" w:sz="0" w:space="0" w:color="auto"/>
            <w:bottom w:val="none" w:sz="0" w:space="0" w:color="auto"/>
            <w:right w:val="none" w:sz="0" w:space="0" w:color="auto"/>
          </w:divBdr>
        </w:div>
        <w:div w:id="1911648931">
          <w:marLeft w:val="0"/>
          <w:marRight w:val="0"/>
          <w:marTop w:val="0"/>
          <w:marBottom w:val="101"/>
          <w:divBdr>
            <w:top w:val="none" w:sz="0" w:space="0" w:color="auto"/>
            <w:left w:val="none" w:sz="0" w:space="0" w:color="auto"/>
            <w:bottom w:val="none" w:sz="0" w:space="0" w:color="auto"/>
            <w:right w:val="none" w:sz="0" w:space="0" w:color="auto"/>
          </w:divBdr>
        </w:div>
        <w:div w:id="2116901862">
          <w:marLeft w:val="0"/>
          <w:marRight w:val="0"/>
          <w:marTop w:val="0"/>
          <w:marBottom w:val="101"/>
          <w:divBdr>
            <w:top w:val="none" w:sz="0" w:space="0" w:color="auto"/>
            <w:left w:val="none" w:sz="0" w:space="0" w:color="auto"/>
            <w:bottom w:val="none" w:sz="0" w:space="0" w:color="auto"/>
            <w:right w:val="none" w:sz="0" w:space="0" w:color="auto"/>
          </w:divBdr>
        </w:div>
        <w:div w:id="777070421">
          <w:marLeft w:val="0"/>
          <w:marRight w:val="0"/>
          <w:marTop w:val="0"/>
          <w:marBottom w:val="101"/>
          <w:divBdr>
            <w:top w:val="none" w:sz="0" w:space="0" w:color="auto"/>
            <w:left w:val="none" w:sz="0" w:space="0" w:color="auto"/>
            <w:bottom w:val="none" w:sz="0" w:space="0" w:color="auto"/>
            <w:right w:val="none" w:sz="0" w:space="0" w:color="auto"/>
          </w:divBdr>
        </w:div>
        <w:div w:id="8026872">
          <w:marLeft w:val="0"/>
          <w:marRight w:val="0"/>
          <w:marTop w:val="0"/>
          <w:marBottom w:val="101"/>
          <w:divBdr>
            <w:top w:val="none" w:sz="0" w:space="0" w:color="auto"/>
            <w:left w:val="none" w:sz="0" w:space="0" w:color="auto"/>
            <w:bottom w:val="none" w:sz="0" w:space="0" w:color="auto"/>
            <w:right w:val="none" w:sz="0" w:space="0" w:color="auto"/>
          </w:divBdr>
        </w:div>
        <w:div w:id="533886802">
          <w:marLeft w:val="0"/>
          <w:marRight w:val="0"/>
          <w:marTop w:val="0"/>
          <w:marBottom w:val="101"/>
          <w:divBdr>
            <w:top w:val="none" w:sz="0" w:space="0" w:color="auto"/>
            <w:left w:val="none" w:sz="0" w:space="0" w:color="auto"/>
            <w:bottom w:val="none" w:sz="0" w:space="0" w:color="auto"/>
            <w:right w:val="none" w:sz="0" w:space="0" w:color="auto"/>
          </w:divBdr>
        </w:div>
        <w:div w:id="687869525">
          <w:marLeft w:val="0"/>
          <w:marRight w:val="0"/>
          <w:marTop w:val="0"/>
          <w:marBottom w:val="101"/>
          <w:divBdr>
            <w:top w:val="none" w:sz="0" w:space="0" w:color="auto"/>
            <w:left w:val="none" w:sz="0" w:space="0" w:color="auto"/>
            <w:bottom w:val="none" w:sz="0" w:space="0" w:color="auto"/>
            <w:right w:val="none" w:sz="0" w:space="0" w:color="auto"/>
          </w:divBdr>
        </w:div>
        <w:div w:id="1771119560">
          <w:marLeft w:val="0"/>
          <w:marRight w:val="0"/>
          <w:marTop w:val="0"/>
          <w:marBottom w:val="101"/>
          <w:divBdr>
            <w:top w:val="none" w:sz="0" w:space="0" w:color="auto"/>
            <w:left w:val="none" w:sz="0" w:space="0" w:color="auto"/>
            <w:bottom w:val="none" w:sz="0" w:space="0" w:color="auto"/>
            <w:right w:val="none" w:sz="0" w:space="0" w:color="auto"/>
          </w:divBdr>
        </w:div>
        <w:div w:id="1142384086">
          <w:marLeft w:val="0"/>
          <w:marRight w:val="0"/>
          <w:marTop w:val="0"/>
          <w:marBottom w:val="101"/>
          <w:divBdr>
            <w:top w:val="none" w:sz="0" w:space="0" w:color="auto"/>
            <w:left w:val="none" w:sz="0" w:space="0" w:color="auto"/>
            <w:bottom w:val="none" w:sz="0" w:space="0" w:color="auto"/>
            <w:right w:val="none" w:sz="0" w:space="0" w:color="auto"/>
          </w:divBdr>
        </w:div>
        <w:div w:id="2014263168">
          <w:marLeft w:val="0"/>
          <w:marRight w:val="0"/>
          <w:marTop w:val="0"/>
          <w:marBottom w:val="101"/>
          <w:divBdr>
            <w:top w:val="none" w:sz="0" w:space="0" w:color="auto"/>
            <w:left w:val="none" w:sz="0" w:space="0" w:color="auto"/>
            <w:bottom w:val="none" w:sz="0" w:space="0" w:color="auto"/>
            <w:right w:val="none" w:sz="0" w:space="0" w:color="auto"/>
          </w:divBdr>
        </w:div>
        <w:div w:id="1934239532">
          <w:marLeft w:val="0"/>
          <w:marRight w:val="0"/>
          <w:marTop w:val="0"/>
          <w:marBottom w:val="101"/>
          <w:divBdr>
            <w:top w:val="none" w:sz="0" w:space="0" w:color="auto"/>
            <w:left w:val="none" w:sz="0" w:space="0" w:color="auto"/>
            <w:bottom w:val="none" w:sz="0" w:space="0" w:color="auto"/>
            <w:right w:val="none" w:sz="0" w:space="0" w:color="auto"/>
          </w:divBdr>
        </w:div>
        <w:div w:id="1639067289">
          <w:marLeft w:val="0"/>
          <w:marRight w:val="0"/>
          <w:marTop w:val="0"/>
          <w:marBottom w:val="101"/>
          <w:divBdr>
            <w:top w:val="none" w:sz="0" w:space="0" w:color="auto"/>
            <w:left w:val="none" w:sz="0" w:space="0" w:color="auto"/>
            <w:bottom w:val="none" w:sz="0" w:space="0" w:color="auto"/>
            <w:right w:val="none" w:sz="0" w:space="0" w:color="auto"/>
          </w:divBdr>
        </w:div>
        <w:div w:id="1192887414">
          <w:marLeft w:val="0"/>
          <w:marRight w:val="0"/>
          <w:marTop w:val="0"/>
          <w:marBottom w:val="101"/>
          <w:divBdr>
            <w:top w:val="none" w:sz="0" w:space="0" w:color="auto"/>
            <w:left w:val="none" w:sz="0" w:space="0" w:color="auto"/>
            <w:bottom w:val="none" w:sz="0" w:space="0" w:color="auto"/>
            <w:right w:val="none" w:sz="0" w:space="0" w:color="auto"/>
          </w:divBdr>
        </w:div>
        <w:div w:id="776296486">
          <w:marLeft w:val="0"/>
          <w:marRight w:val="0"/>
          <w:marTop w:val="0"/>
          <w:marBottom w:val="101"/>
          <w:divBdr>
            <w:top w:val="none" w:sz="0" w:space="0" w:color="auto"/>
            <w:left w:val="none" w:sz="0" w:space="0" w:color="auto"/>
            <w:bottom w:val="none" w:sz="0" w:space="0" w:color="auto"/>
            <w:right w:val="none" w:sz="0" w:space="0" w:color="auto"/>
          </w:divBdr>
        </w:div>
        <w:div w:id="1180385903">
          <w:marLeft w:val="0"/>
          <w:marRight w:val="0"/>
          <w:marTop w:val="0"/>
          <w:marBottom w:val="101"/>
          <w:divBdr>
            <w:top w:val="none" w:sz="0" w:space="0" w:color="auto"/>
            <w:left w:val="none" w:sz="0" w:space="0" w:color="auto"/>
            <w:bottom w:val="none" w:sz="0" w:space="0" w:color="auto"/>
            <w:right w:val="none" w:sz="0" w:space="0" w:color="auto"/>
          </w:divBdr>
        </w:div>
        <w:div w:id="817259358">
          <w:marLeft w:val="0"/>
          <w:marRight w:val="0"/>
          <w:marTop w:val="0"/>
          <w:marBottom w:val="101"/>
          <w:divBdr>
            <w:top w:val="none" w:sz="0" w:space="0" w:color="auto"/>
            <w:left w:val="none" w:sz="0" w:space="0" w:color="auto"/>
            <w:bottom w:val="none" w:sz="0" w:space="0" w:color="auto"/>
            <w:right w:val="none" w:sz="0" w:space="0" w:color="auto"/>
          </w:divBdr>
        </w:div>
        <w:div w:id="733695993">
          <w:marLeft w:val="0"/>
          <w:marRight w:val="0"/>
          <w:marTop w:val="0"/>
          <w:marBottom w:val="101"/>
          <w:divBdr>
            <w:top w:val="none" w:sz="0" w:space="0" w:color="auto"/>
            <w:left w:val="none" w:sz="0" w:space="0" w:color="auto"/>
            <w:bottom w:val="none" w:sz="0" w:space="0" w:color="auto"/>
            <w:right w:val="none" w:sz="0" w:space="0" w:color="auto"/>
          </w:divBdr>
        </w:div>
        <w:div w:id="572130259">
          <w:marLeft w:val="0"/>
          <w:marRight w:val="0"/>
          <w:marTop w:val="0"/>
          <w:marBottom w:val="101"/>
          <w:divBdr>
            <w:top w:val="none" w:sz="0" w:space="0" w:color="auto"/>
            <w:left w:val="none" w:sz="0" w:space="0" w:color="auto"/>
            <w:bottom w:val="none" w:sz="0" w:space="0" w:color="auto"/>
            <w:right w:val="none" w:sz="0" w:space="0" w:color="auto"/>
          </w:divBdr>
        </w:div>
        <w:div w:id="766927294">
          <w:marLeft w:val="0"/>
          <w:marRight w:val="0"/>
          <w:marTop w:val="0"/>
          <w:marBottom w:val="101"/>
          <w:divBdr>
            <w:top w:val="none" w:sz="0" w:space="0" w:color="auto"/>
            <w:left w:val="none" w:sz="0" w:space="0" w:color="auto"/>
            <w:bottom w:val="none" w:sz="0" w:space="0" w:color="auto"/>
            <w:right w:val="none" w:sz="0" w:space="0" w:color="auto"/>
          </w:divBdr>
        </w:div>
        <w:div w:id="1552158426">
          <w:marLeft w:val="0"/>
          <w:marRight w:val="0"/>
          <w:marTop w:val="0"/>
          <w:marBottom w:val="101"/>
          <w:divBdr>
            <w:top w:val="none" w:sz="0" w:space="0" w:color="auto"/>
            <w:left w:val="none" w:sz="0" w:space="0" w:color="auto"/>
            <w:bottom w:val="none" w:sz="0" w:space="0" w:color="auto"/>
            <w:right w:val="none" w:sz="0" w:space="0" w:color="auto"/>
          </w:divBdr>
        </w:div>
        <w:div w:id="1579753421">
          <w:marLeft w:val="0"/>
          <w:marRight w:val="0"/>
          <w:marTop w:val="0"/>
          <w:marBottom w:val="101"/>
          <w:divBdr>
            <w:top w:val="none" w:sz="0" w:space="0" w:color="auto"/>
            <w:left w:val="none" w:sz="0" w:space="0" w:color="auto"/>
            <w:bottom w:val="none" w:sz="0" w:space="0" w:color="auto"/>
            <w:right w:val="none" w:sz="0" w:space="0" w:color="auto"/>
          </w:divBdr>
        </w:div>
        <w:div w:id="231277304">
          <w:marLeft w:val="0"/>
          <w:marRight w:val="0"/>
          <w:marTop w:val="0"/>
          <w:marBottom w:val="101"/>
          <w:divBdr>
            <w:top w:val="none" w:sz="0" w:space="0" w:color="auto"/>
            <w:left w:val="none" w:sz="0" w:space="0" w:color="auto"/>
            <w:bottom w:val="none" w:sz="0" w:space="0" w:color="auto"/>
            <w:right w:val="none" w:sz="0" w:space="0" w:color="auto"/>
          </w:divBdr>
        </w:div>
        <w:div w:id="1617711948">
          <w:marLeft w:val="0"/>
          <w:marRight w:val="0"/>
          <w:marTop w:val="0"/>
          <w:marBottom w:val="101"/>
          <w:divBdr>
            <w:top w:val="none" w:sz="0" w:space="0" w:color="auto"/>
            <w:left w:val="none" w:sz="0" w:space="0" w:color="auto"/>
            <w:bottom w:val="none" w:sz="0" w:space="0" w:color="auto"/>
            <w:right w:val="none" w:sz="0" w:space="0" w:color="auto"/>
          </w:divBdr>
        </w:div>
        <w:div w:id="452211742">
          <w:marLeft w:val="720"/>
          <w:marRight w:val="0"/>
          <w:marTop w:val="0"/>
          <w:marBottom w:val="101"/>
          <w:divBdr>
            <w:top w:val="none" w:sz="0" w:space="0" w:color="auto"/>
            <w:left w:val="none" w:sz="0" w:space="0" w:color="auto"/>
            <w:bottom w:val="none" w:sz="0" w:space="0" w:color="auto"/>
            <w:right w:val="none" w:sz="0" w:space="0" w:color="auto"/>
          </w:divBdr>
        </w:div>
        <w:div w:id="2069300527">
          <w:marLeft w:val="720"/>
          <w:marRight w:val="0"/>
          <w:marTop w:val="0"/>
          <w:marBottom w:val="101"/>
          <w:divBdr>
            <w:top w:val="none" w:sz="0" w:space="0" w:color="auto"/>
            <w:left w:val="none" w:sz="0" w:space="0" w:color="auto"/>
            <w:bottom w:val="none" w:sz="0" w:space="0" w:color="auto"/>
            <w:right w:val="none" w:sz="0" w:space="0" w:color="auto"/>
          </w:divBdr>
        </w:div>
        <w:div w:id="1660377694">
          <w:marLeft w:val="720"/>
          <w:marRight w:val="0"/>
          <w:marTop w:val="0"/>
          <w:marBottom w:val="101"/>
          <w:divBdr>
            <w:top w:val="none" w:sz="0" w:space="0" w:color="auto"/>
            <w:left w:val="none" w:sz="0" w:space="0" w:color="auto"/>
            <w:bottom w:val="none" w:sz="0" w:space="0" w:color="auto"/>
            <w:right w:val="none" w:sz="0" w:space="0" w:color="auto"/>
          </w:divBdr>
        </w:div>
        <w:div w:id="1479958372">
          <w:marLeft w:val="720"/>
          <w:marRight w:val="0"/>
          <w:marTop w:val="0"/>
          <w:marBottom w:val="101"/>
          <w:divBdr>
            <w:top w:val="none" w:sz="0" w:space="0" w:color="auto"/>
            <w:left w:val="none" w:sz="0" w:space="0" w:color="auto"/>
            <w:bottom w:val="none" w:sz="0" w:space="0" w:color="auto"/>
            <w:right w:val="none" w:sz="0" w:space="0" w:color="auto"/>
          </w:divBdr>
        </w:div>
        <w:div w:id="420419414">
          <w:marLeft w:val="720"/>
          <w:marRight w:val="0"/>
          <w:marTop w:val="0"/>
          <w:marBottom w:val="101"/>
          <w:divBdr>
            <w:top w:val="none" w:sz="0" w:space="0" w:color="auto"/>
            <w:left w:val="none" w:sz="0" w:space="0" w:color="auto"/>
            <w:bottom w:val="none" w:sz="0" w:space="0" w:color="auto"/>
            <w:right w:val="none" w:sz="0" w:space="0" w:color="auto"/>
          </w:divBdr>
        </w:div>
        <w:div w:id="1148665876">
          <w:marLeft w:val="0"/>
          <w:marRight w:val="0"/>
          <w:marTop w:val="0"/>
          <w:marBottom w:val="101"/>
          <w:divBdr>
            <w:top w:val="none" w:sz="0" w:space="0" w:color="auto"/>
            <w:left w:val="none" w:sz="0" w:space="0" w:color="auto"/>
            <w:bottom w:val="none" w:sz="0" w:space="0" w:color="auto"/>
            <w:right w:val="none" w:sz="0" w:space="0" w:color="auto"/>
          </w:divBdr>
        </w:div>
        <w:div w:id="1752850884">
          <w:marLeft w:val="0"/>
          <w:marRight w:val="0"/>
          <w:marTop w:val="0"/>
          <w:marBottom w:val="101"/>
          <w:divBdr>
            <w:top w:val="none" w:sz="0" w:space="0" w:color="auto"/>
            <w:left w:val="none" w:sz="0" w:space="0" w:color="auto"/>
            <w:bottom w:val="none" w:sz="0" w:space="0" w:color="auto"/>
            <w:right w:val="none" w:sz="0" w:space="0" w:color="auto"/>
          </w:divBdr>
        </w:div>
        <w:div w:id="1044450365">
          <w:marLeft w:val="0"/>
          <w:marRight w:val="0"/>
          <w:marTop w:val="0"/>
          <w:marBottom w:val="101"/>
          <w:divBdr>
            <w:top w:val="none" w:sz="0" w:space="0" w:color="auto"/>
            <w:left w:val="none" w:sz="0" w:space="0" w:color="auto"/>
            <w:bottom w:val="none" w:sz="0" w:space="0" w:color="auto"/>
            <w:right w:val="none" w:sz="0" w:space="0" w:color="auto"/>
          </w:divBdr>
        </w:div>
        <w:div w:id="507252416">
          <w:marLeft w:val="0"/>
          <w:marRight w:val="0"/>
          <w:marTop w:val="0"/>
          <w:marBottom w:val="101"/>
          <w:divBdr>
            <w:top w:val="none" w:sz="0" w:space="0" w:color="auto"/>
            <w:left w:val="none" w:sz="0" w:space="0" w:color="auto"/>
            <w:bottom w:val="none" w:sz="0" w:space="0" w:color="auto"/>
            <w:right w:val="none" w:sz="0" w:space="0" w:color="auto"/>
          </w:divBdr>
        </w:div>
        <w:div w:id="1495683975">
          <w:marLeft w:val="0"/>
          <w:marRight w:val="0"/>
          <w:marTop w:val="0"/>
          <w:marBottom w:val="101"/>
          <w:divBdr>
            <w:top w:val="none" w:sz="0" w:space="0" w:color="auto"/>
            <w:left w:val="none" w:sz="0" w:space="0" w:color="auto"/>
            <w:bottom w:val="none" w:sz="0" w:space="0" w:color="auto"/>
            <w:right w:val="none" w:sz="0" w:space="0" w:color="auto"/>
          </w:divBdr>
        </w:div>
        <w:div w:id="214125997">
          <w:marLeft w:val="0"/>
          <w:marRight w:val="0"/>
          <w:marTop w:val="0"/>
          <w:marBottom w:val="101"/>
          <w:divBdr>
            <w:top w:val="none" w:sz="0" w:space="0" w:color="auto"/>
            <w:left w:val="none" w:sz="0" w:space="0" w:color="auto"/>
            <w:bottom w:val="none" w:sz="0" w:space="0" w:color="auto"/>
            <w:right w:val="none" w:sz="0" w:space="0" w:color="auto"/>
          </w:divBdr>
        </w:div>
        <w:div w:id="50883525">
          <w:marLeft w:val="0"/>
          <w:marRight w:val="0"/>
          <w:marTop w:val="0"/>
          <w:marBottom w:val="101"/>
          <w:divBdr>
            <w:top w:val="none" w:sz="0" w:space="0" w:color="auto"/>
            <w:left w:val="none" w:sz="0" w:space="0" w:color="auto"/>
            <w:bottom w:val="none" w:sz="0" w:space="0" w:color="auto"/>
            <w:right w:val="none" w:sz="0" w:space="0" w:color="auto"/>
          </w:divBdr>
        </w:div>
        <w:div w:id="259265105">
          <w:marLeft w:val="0"/>
          <w:marRight w:val="0"/>
          <w:marTop w:val="0"/>
          <w:marBottom w:val="101"/>
          <w:divBdr>
            <w:top w:val="none" w:sz="0" w:space="0" w:color="auto"/>
            <w:left w:val="none" w:sz="0" w:space="0" w:color="auto"/>
            <w:bottom w:val="none" w:sz="0" w:space="0" w:color="auto"/>
            <w:right w:val="none" w:sz="0" w:space="0" w:color="auto"/>
          </w:divBdr>
        </w:div>
        <w:div w:id="721950921">
          <w:marLeft w:val="0"/>
          <w:marRight w:val="0"/>
          <w:marTop w:val="0"/>
          <w:marBottom w:val="101"/>
          <w:divBdr>
            <w:top w:val="none" w:sz="0" w:space="0" w:color="auto"/>
            <w:left w:val="none" w:sz="0" w:space="0" w:color="auto"/>
            <w:bottom w:val="none" w:sz="0" w:space="0" w:color="auto"/>
            <w:right w:val="none" w:sz="0" w:space="0" w:color="auto"/>
          </w:divBdr>
        </w:div>
        <w:div w:id="1475296122">
          <w:marLeft w:val="0"/>
          <w:marRight w:val="0"/>
          <w:marTop w:val="0"/>
          <w:marBottom w:val="101"/>
          <w:divBdr>
            <w:top w:val="none" w:sz="0" w:space="0" w:color="auto"/>
            <w:left w:val="none" w:sz="0" w:space="0" w:color="auto"/>
            <w:bottom w:val="none" w:sz="0" w:space="0" w:color="auto"/>
            <w:right w:val="none" w:sz="0" w:space="0" w:color="auto"/>
          </w:divBdr>
        </w:div>
        <w:div w:id="1224870591">
          <w:marLeft w:val="0"/>
          <w:marRight w:val="0"/>
          <w:marTop w:val="0"/>
          <w:marBottom w:val="101"/>
          <w:divBdr>
            <w:top w:val="none" w:sz="0" w:space="0" w:color="auto"/>
            <w:left w:val="none" w:sz="0" w:space="0" w:color="auto"/>
            <w:bottom w:val="none" w:sz="0" w:space="0" w:color="auto"/>
            <w:right w:val="none" w:sz="0" w:space="0" w:color="auto"/>
          </w:divBdr>
        </w:div>
        <w:div w:id="971865486">
          <w:marLeft w:val="0"/>
          <w:marRight w:val="0"/>
          <w:marTop w:val="0"/>
          <w:marBottom w:val="101"/>
          <w:divBdr>
            <w:top w:val="none" w:sz="0" w:space="0" w:color="auto"/>
            <w:left w:val="none" w:sz="0" w:space="0" w:color="auto"/>
            <w:bottom w:val="none" w:sz="0" w:space="0" w:color="auto"/>
            <w:right w:val="none" w:sz="0" w:space="0" w:color="auto"/>
          </w:divBdr>
        </w:div>
        <w:div w:id="1457869503">
          <w:marLeft w:val="0"/>
          <w:marRight w:val="0"/>
          <w:marTop w:val="0"/>
          <w:marBottom w:val="101"/>
          <w:divBdr>
            <w:top w:val="none" w:sz="0" w:space="0" w:color="auto"/>
            <w:left w:val="none" w:sz="0" w:space="0" w:color="auto"/>
            <w:bottom w:val="none" w:sz="0" w:space="0" w:color="auto"/>
            <w:right w:val="none" w:sz="0" w:space="0" w:color="auto"/>
          </w:divBdr>
        </w:div>
        <w:div w:id="459034550">
          <w:marLeft w:val="0"/>
          <w:marRight w:val="0"/>
          <w:marTop w:val="0"/>
          <w:marBottom w:val="101"/>
          <w:divBdr>
            <w:top w:val="none" w:sz="0" w:space="0" w:color="auto"/>
            <w:left w:val="none" w:sz="0" w:space="0" w:color="auto"/>
            <w:bottom w:val="none" w:sz="0" w:space="0" w:color="auto"/>
            <w:right w:val="none" w:sz="0" w:space="0" w:color="auto"/>
          </w:divBdr>
        </w:div>
        <w:div w:id="226959368">
          <w:marLeft w:val="0"/>
          <w:marRight w:val="0"/>
          <w:marTop w:val="0"/>
          <w:marBottom w:val="101"/>
          <w:divBdr>
            <w:top w:val="none" w:sz="0" w:space="0" w:color="auto"/>
            <w:left w:val="none" w:sz="0" w:space="0" w:color="auto"/>
            <w:bottom w:val="none" w:sz="0" w:space="0" w:color="auto"/>
            <w:right w:val="none" w:sz="0" w:space="0" w:color="auto"/>
          </w:divBdr>
        </w:div>
        <w:div w:id="1470127687">
          <w:marLeft w:val="0"/>
          <w:marRight w:val="0"/>
          <w:marTop w:val="0"/>
          <w:marBottom w:val="101"/>
          <w:divBdr>
            <w:top w:val="none" w:sz="0" w:space="0" w:color="auto"/>
            <w:left w:val="none" w:sz="0" w:space="0" w:color="auto"/>
            <w:bottom w:val="none" w:sz="0" w:space="0" w:color="auto"/>
            <w:right w:val="none" w:sz="0" w:space="0" w:color="auto"/>
          </w:divBdr>
        </w:div>
        <w:div w:id="1806968707">
          <w:marLeft w:val="0"/>
          <w:marRight w:val="0"/>
          <w:marTop w:val="0"/>
          <w:marBottom w:val="101"/>
          <w:divBdr>
            <w:top w:val="none" w:sz="0" w:space="0" w:color="auto"/>
            <w:left w:val="none" w:sz="0" w:space="0" w:color="auto"/>
            <w:bottom w:val="none" w:sz="0" w:space="0" w:color="auto"/>
            <w:right w:val="none" w:sz="0" w:space="0" w:color="auto"/>
          </w:divBdr>
        </w:div>
        <w:div w:id="1930118336">
          <w:marLeft w:val="0"/>
          <w:marRight w:val="0"/>
          <w:marTop w:val="0"/>
          <w:marBottom w:val="101"/>
          <w:divBdr>
            <w:top w:val="none" w:sz="0" w:space="0" w:color="auto"/>
            <w:left w:val="none" w:sz="0" w:space="0" w:color="auto"/>
            <w:bottom w:val="none" w:sz="0" w:space="0" w:color="auto"/>
            <w:right w:val="none" w:sz="0" w:space="0" w:color="auto"/>
          </w:divBdr>
        </w:div>
        <w:div w:id="478614104">
          <w:marLeft w:val="0"/>
          <w:marRight w:val="0"/>
          <w:marTop w:val="0"/>
          <w:marBottom w:val="101"/>
          <w:divBdr>
            <w:top w:val="none" w:sz="0" w:space="0" w:color="auto"/>
            <w:left w:val="none" w:sz="0" w:space="0" w:color="auto"/>
            <w:bottom w:val="none" w:sz="0" w:space="0" w:color="auto"/>
            <w:right w:val="none" w:sz="0" w:space="0" w:color="auto"/>
          </w:divBdr>
        </w:div>
        <w:div w:id="1338194446">
          <w:marLeft w:val="0"/>
          <w:marRight w:val="0"/>
          <w:marTop w:val="0"/>
          <w:marBottom w:val="101"/>
          <w:divBdr>
            <w:top w:val="none" w:sz="0" w:space="0" w:color="auto"/>
            <w:left w:val="none" w:sz="0" w:space="0" w:color="auto"/>
            <w:bottom w:val="none" w:sz="0" w:space="0" w:color="auto"/>
            <w:right w:val="none" w:sz="0" w:space="0" w:color="auto"/>
          </w:divBdr>
        </w:div>
        <w:div w:id="1337927112">
          <w:marLeft w:val="0"/>
          <w:marRight w:val="0"/>
          <w:marTop w:val="0"/>
          <w:marBottom w:val="101"/>
          <w:divBdr>
            <w:top w:val="none" w:sz="0" w:space="0" w:color="auto"/>
            <w:left w:val="none" w:sz="0" w:space="0" w:color="auto"/>
            <w:bottom w:val="none" w:sz="0" w:space="0" w:color="auto"/>
            <w:right w:val="none" w:sz="0" w:space="0" w:color="auto"/>
          </w:divBdr>
        </w:div>
        <w:div w:id="1987932836">
          <w:marLeft w:val="0"/>
          <w:marRight w:val="0"/>
          <w:marTop w:val="0"/>
          <w:marBottom w:val="101"/>
          <w:divBdr>
            <w:top w:val="none" w:sz="0" w:space="0" w:color="auto"/>
            <w:left w:val="none" w:sz="0" w:space="0" w:color="auto"/>
            <w:bottom w:val="none" w:sz="0" w:space="0" w:color="auto"/>
            <w:right w:val="none" w:sz="0" w:space="0" w:color="auto"/>
          </w:divBdr>
        </w:div>
        <w:div w:id="856117600">
          <w:marLeft w:val="0"/>
          <w:marRight w:val="0"/>
          <w:marTop w:val="0"/>
          <w:marBottom w:val="101"/>
          <w:divBdr>
            <w:top w:val="none" w:sz="0" w:space="0" w:color="auto"/>
            <w:left w:val="none" w:sz="0" w:space="0" w:color="auto"/>
            <w:bottom w:val="none" w:sz="0" w:space="0" w:color="auto"/>
            <w:right w:val="none" w:sz="0" w:space="0" w:color="auto"/>
          </w:divBdr>
        </w:div>
        <w:div w:id="1647125280">
          <w:marLeft w:val="0"/>
          <w:marRight w:val="0"/>
          <w:marTop w:val="0"/>
          <w:marBottom w:val="101"/>
          <w:divBdr>
            <w:top w:val="none" w:sz="0" w:space="0" w:color="auto"/>
            <w:left w:val="none" w:sz="0" w:space="0" w:color="auto"/>
            <w:bottom w:val="none" w:sz="0" w:space="0" w:color="auto"/>
            <w:right w:val="none" w:sz="0" w:space="0" w:color="auto"/>
          </w:divBdr>
        </w:div>
        <w:div w:id="382101991">
          <w:marLeft w:val="0"/>
          <w:marRight w:val="0"/>
          <w:marTop w:val="0"/>
          <w:marBottom w:val="101"/>
          <w:divBdr>
            <w:top w:val="none" w:sz="0" w:space="0" w:color="auto"/>
            <w:left w:val="none" w:sz="0" w:space="0" w:color="auto"/>
            <w:bottom w:val="none" w:sz="0" w:space="0" w:color="auto"/>
            <w:right w:val="none" w:sz="0" w:space="0" w:color="auto"/>
          </w:divBdr>
        </w:div>
        <w:div w:id="2001497610">
          <w:marLeft w:val="0"/>
          <w:marRight w:val="0"/>
          <w:marTop w:val="0"/>
          <w:marBottom w:val="101"/>
          <w:divBdr>
            <w:top w:val="none" w:sz="0" w:space="0" w:color="auto"/>
            <w:left w:val="none" w:sz="0" w:space="0" w:color="auto"/>
            <w:bottom w:val="none" w:sz="0" w:space="0" w:color="auto"/>
            <w:right w:val="none" w:sz="0" w:space="0" w:color="auto"/>
          </w:divBdr>
        </w:div>
        <w:div w:id="619455255">
          <w:marLeft w:val="0"/>
          <w:marRight w:val="0"/>
          <w:marTop w:val="0"/>
          <w:marBottom w:val="101"/>
          <w:divBdr>
            <w:top w:val="none" w:sz="0" w:space="0" w:color="auto"/>
            <w:left w:val="none" w:sz="0" w:space="0" w:color="auto"/>
            <w:bottom w:val="none" w:sz="0" w:space="0" w:color="auto"/>
            <w:right w:val="none" w:sz="0" w:space="0" w:color="auto"/>
          </w:divBdr>
        </w:div>
        <w:div w:id="811676711">
          <w:marLeft w:val="0"/>
          <w:marRight w:val="0"/>
          <w:marTop w:val="0"/>
          <w:marBottom w:val="101"/>
          <w:divBdr>
            <w:top w:val="none" w:sz="0" w:space="0" w:color="auto"/>
            <w:left w:val="none" w:sz="0" w:space="0" w:color="auto"/>
            <w:bottom w:val="none" w:sz="0" w:space="0" w:color="auto"/>
            <w:right w:val="none" w:sz="0" w:space="0" w:color="auto"/>
          </w:divBdr>
        </w:div>
        <w:div w:id="1291008393">
          <w:marLeft w:val="0"/>
          <w:marRight w:val="0"/>
          <w:marTop w:val="0"/>
          <w:marBottom w:val="101"/>
          <w:divBdr>
            <w:top w:val="none" w:sz="0" w:space="0" w:color="auto"/>
            <w:left w:val="none" w:sz="0" w:space="0" w:color="auto"/>
            <w:bottom w:val="none" w:sz="0" w:space="0" w:color="auto"/>
            <w:right w:val="none" w:sz="0" w:space="0" w:color="auto"/>
          </w:divBdr>
        </w:div>
        <w:div w:id="1660231824">
          <w:marLeft w:val="0"/>
          <w:marRight w:val="0"/>
          <w:marTop w:val="0"/>
          <w:marBottom w:val="101"/>
          <w:divBdr>
            <w:top w:val="none" w:sz="0" w:space="0" w:color="auto"/>
            <w:left w:val="none" w:sz="0" w:space="0" w:color="auto"/>
            <w:bottom w:val="none" w:sz="0" w:space="0" w:color="auto"/>
            <w:right w:val="none" w:sz="0" w:space="0" w:color="auto"/>
          </w:divBdr>
        </w:div>
        <w:div w:id="889268125">
          <w:marLeft w:val="0"/>
          <w:marRight w:val="0"/>
          <w:marTop w:val="0"/>
          <w:marBottom w:val="101"/>
          <w:divBdr>
            <w:top w:val="none" w:sz="0" w:space="0" w:color="auto"/>
            <w:left w:val="none" w:sz="0" w:space="0" w:color="auto"/>
            <w:bottom w:val="none" w:sz="0" w:space="0" w:color="auto"/>
            <w:right w:val="none" w:sz="0" w:space="0" w:color="auto"/>
          </w:divBdr>
        </w:div>
        <w:div w:id="1023366315">
          <w:marLeft w:val="0"/>
          <w:marRight w:val="0"/>
          <w:marTop w:val="0"/>
          <w:marBottom w:val="101"/>
          <w:divBdr>
            <w:top w:val="none" w:sz="0" w:space="0" w:color="auto"/>
            <w:left w:val="none" w:sz="0" w:space="0" w:color="auto"/>
            <w:bottom w:val="none" w:sz="0" w:space="0" w:color="auto"/>
            <w:right w:val="none" w:sz="0" w:space="0" w:color="auto"/>
          </w:divBdr>
        </w:div>
        <w:div w:id="988363521">
          <w:marLeft w:val="0"/>
          <w:marRight w:val="0"/>
          <w:marTop w:val="0"/>
          <w:marBottom w:val="101"/>
          <w:divBdr>
            <w:top w:val="none" w:sz="0" w:space="0" w:color="auto"/>
            <w:left w:val="none" w:sz="0" w:space="0" w:color="auto"/>
            <w:bottom w:val="none" w:sz="0" w:space="0" w:color="auto"/>
            <w:right w:val="none" w:sz="0" w:space="0" w:color="auto"/>
          </w:divBdr>
        </w:div>
        <w:div w:id="947471395">
          <w:marLeft w:val="0"/>
          <w:marRight w:val="0"/>
          <w:marTop w:val="0"/>
          <w:marBottom w:val="101"/>
          <w:divBdr>
            <w:top w:val="none" w:sz="0" w:space="0" w:color="auto"/>
            <w:left w:val="none" w:sz="0" w:space="0" w:color="auto"/>
            <w:bottom w:val="none" w:sz="0" w:space="0" w:color="auto"/>
            <w:right w:val="none" w:sz="0" w:space="0" w:color="auto"/>
          </w:divBdr>
        </w:div>
        <w:div w:id="2146190864">
          <w:marLeft w:val="0"/>
          <w:marRight w:val="0"/>
          <w:marTop w:val="0"/>
          <w:marBottom w:val="101"/>
          <w:divBdr>
            <w:top w:val="none" w:sz="0" w:space="0" w:color="auto"/>
            <w:left w:val="none" w:sz="0" w:space="0" w:color="auto"/>
            <w:bottom w:val="none" w:sz="0" w:space="0" w:color="auto"/>
            <w:right w:val="none" w:sz="0" w:space="0" w:color="auto"/>
          </w:divBdr>
        </w:div>
        <w:div w:id="2029288388">
          <w:marLeft w:val="0"/>
          <w:marRight w:val="0"/>
          <w:marTop w:val="0"/>
          <w:marBottom w:val="101"/>
          <w:divBdr>
            <w:top w:val="none" w:sz="0" w:space="0" w:color="auto"/>
            <w:left w:val="none" w:sz="0" w:space="0" w:color="auto"/>
            <w:bottom w:val="none" w:sz="0" w:space="0" w:color="auto"/>
            <w:right w:val="none" w:sz="0" w:space="0" w:color="auto"/>
          </w:divBdr>
        </w:div>
        <w:div w:id="752701122">
          <w:marLeft w:val="0"/>
          <w:marRight w:val="0"/>
          <w:marTop w:val="0"/>
          <w:marBottom w:val="101"/>
          <w:divBdr>
            <w:top w:val="none" w:sz="0" w:space="0" w:color="auto"/>
            <w:left w:val="none" w:sz="0" w:space="0" w:color="auto"/>
            <w:bottom w:val="none" w:sz="0" w:space="0" w:color="auto"/>
            <w:right w:val="none" w:sz="0" w:space="0" w:color="auto"/>
          </w:divBdr>
        </w:div>
        <w:div w:id="1981222774">
          <w:marLeft w:val="0"/>
          <w:marRight w:val="0"/>
          <w:marTop w:val="0"/>
          <w:marBottom w:val="101"/>
          <w:divBdr>
            <w:top w:val="none" w:sz="0" w:space="0" w:color="auto"/>
            <w:left w:val="none" w:sz="0" w:space="0" w:color="auto"/>
            <w:bottom w:val="none" w:sz="0" w:space="0" w:color="auto"/>
            <w:right w:val="none" w:sz="0" w:space="0" w:color="auto"/>
          </w:divBdr>
        </w:div>
        <w:div w:id="725760430">
          <w:marLeft w:val="0"/>
          <w:marRight w:val="0"/>
          <w:marTop w:val="0"/>
          <w:marBottom w:val="101"/>
          <w:divBdr>
            <w:top w:val="none" w:sz="0" w:space="0" w:color="auto"/>
            <w:left w:val="none" w:sz="0" w:space="0" w:color="auto"/>
            <w:bottom w:val="none" w:sz="0" w:space="0" w:color="auto"/>
            <w:right w:val="none" w:sz="0" w:space="0" w:color="auto"/>
          </w:divBdr>
        </w:div>
        <w:div w:id="1886403826">
          <w:marLeft w:val="0"/>
          <w:marRight w:val="0"/>
          <w:marTop w:val="0"/>
          <w:marBottom w:val="101"/>
          <w:divBdr>
            <w:top w:val="none" w:sz="0" w:space="0" w:color="auto"/>
            <w:left w:val="none" w:sz="0" w:space="0" w:color="auto"/>
            <w:bottom w:val="none" w:sz="0" w:space="0" w:color="auto"/>
            <w:right w:val="none" w:sz="0" w:space="0" w:color="auto"/>
          </w:divBdr>
        </w:div>
        <w:div w:id="384069305">
          <w:marLeft w:val="0"/>
          <w:marRight w:val="0"/>
          <w:marTop w:val="0"/>
          <w:marBottom w:val="101"/>
          <w:divBdr>
            <w:top w:val="none" w:sz="0" w:space="0" w:color="auto"/>
            <w:left w:val="none" w:sz="0" w:space="0" w:color="auto"/>
            <w:bottom w:val="none" w:sz="0" w:space="0" w:color="auto"/>
            <w:right w:val="none" w:sz="0" w:space="0" w:color="auto"/>
          </w:divBdr>
        </w:div>
        <w:div w:id="1615943966">
          <w:marLeft w:val="0"/>
          <w:marRight w:val="0"/>
          <w:marTop w:val="0"/>
          <w:marBottom w:val="101"/>
          <w:divBdr>
            <w:top w:val="none" w:sz="0" w:space="0" w:color="auto"/>
            <w:left w:val="none" w:sz="0" w:space="0" w:color="auto"/>
            <w:bottom w:val="none" w:sz="0" w:space="0" w:color="auto"/>
            <w:right w:val="none" w:sz="0" w:space="0" w:color="auto"/>
          </w:divBdr>
        </w:div>
        <w:div w:id="1880238719">
          <w:marLeft w:val="0"/>
          <w:marRight w:val="0"/>
          <w:marTop w:val="0"/>
          <w:marBottom w:val="101"/>
          <w:divBdr>
            <w:top w:val="none" w:sz="0" w:space="0" w:color="auto"/>
            <w:left w:val="none" w:sz="0" w:space="0" w:color="auto"/>
            <w:bottom w:val="none" w:sz="0" w:space="0" w:color="auto"/>
            <w:right w:val="none" w:sz="0" w:space="0" w:color="auto"/>
          </w:divBdr>
        </w:div>
        <w:div w:id="1766342503">
          <w:marLeft w:val="0"/>
          <w:marRight w:val="0"/>
          <w:marTop w:val="0"/>
          <w:marBottom w:val="101"/>
          <w:divBdr>
            <w:top w:val="none" w:sz="0" w:space="0" w:color="auto"/>
            <w:left w:val="none" w:sz="0" w:space="0" w:color="auto"/>
            <w:bottom w:val="none" w:sz="0" w:space="0" w:color="auto"/>
            <w:right w:val="none" w:sz="0" w:space="0" w:color="auto"/>
          </w:divBdr>
        </w:div>
        <w:div w:id="1757050441">
          <w:marLeft w:val="0"/>
          <w:marRight w:val="0"/>
          <w:marTop w:val="0"/>
          <w:marBottom w:val="101"/>
          <w:divBdr>
            <w:top w:val="none" w:sz="0" w:space="0" w:color="auto"/>
            <w:left w:val="none" w:sz="0" w:space="0" w:color="auto"/>
            <w:bottom w:val="none" w:sz="0" w:space="0" w:color="auto"/>
            <w:right w:val="none" w:sz="0" w:space="0" w:color="auto"/>
          </w:divBdr>
        </w:div>
        <w:div w:id="200753489">
          <w:marLeft w:val="0"/>
          <w:marRight w:val="0"/>
          <w:marTop w:val="0"/>
          <w:marBottom w:val="101"/>
          <w:divBdr>
            <w:top w:val="none" w:sz="0" w:space="0" w:color="auto"/>
            <w:left w:val="none" w:sz="0" w:space="0" w:color="auto"/>
            <w:bottom w:val="none" w:sz="0" w:space="0" w:color="auto"/>
            <w:right w:val="none" w:sz="0" w:space="0" w:color="auto"/>
          </w:divBdr>
        </w:div>
        <w:div w:id="1293754754">
          <w:marLeft w:val="0"/>
          <w:marRight w:val="0"/>
          <w:marTop w:val="0"/>
          <w:marBottom w:val="101"/>
          <w:divBdr>
            <w:top w:val="none" w:sz="0" w:space="0" w:color="auto"/>
            <w:left w:val="none" w:sz="0" w:space="0" w:color="auto"/>
            <w:bottom w:val="none" w:sz="0" w:space="0" w:color="auto"/>
            <w:right w:val="none" w:sz="0" w:space="0" w:color="auto"/>
          </w:divBdr>
        </w:div>
        <w:div w:id="221523054">
          <w:marLeft w:val="0"/>
          <w:marRight w:val="0"/>
          <w:marTop w:val="0"/>
          <w:marBottom w:val="101"/>
          <w:divBdr>
            <w:top w:val="none" w:sz="0" w:space="0" w:color="auto"/>
            <w:left w:val="none" w:sz="0" w:space="0" w:color="auto"/>
            <w:bottom w:val="none" w:sz="0" w:space="0" w:color="auto"/>
            <w:right w:val="none" w:sz="0" w:space="0" w:color="auto"/>
          </w:divBdr>
        </w:div>
        <w:div w:id="192688778">
          <w:marLeft w:val="0"/>
          <w:marRight w:val="0"/>
          <w:marTop w:val="0"/>
          <w:marBottom w:val="101"/>
          <w:divBdr>
            <w:top w:val="none" w:sz="0" w:space="0" w:color="auto"/>
            <w:left w:val="none" w:sz="0" w:space="0" w:color="auto"/>
            <w:bottom w:val="none" w:sz="0" w:space="0" w:color="auto"/>
            <w:right w:val="none" w:sz="0" w:space="0" w:color="auto"/>
          </w:divBdr>
        </w:div>
        <w:div w:id="1981304907">
          <w:marLeft w:val="0"/>
          <w:marRight w:val="0"/>
          <w:marTop w:val="0"/>
          <w:marBottom w:val="101"/>
          <w:divBdr>
            <w:top w:val="none" w:sz="0" w:space="0" w:color="auto"/>
            <w:left w:val="none" w:sz="0" w:space="0" w:color="auto"/>
            <w:bottom w:val="none" w:sz="0" w:space="0" w:color="auto"/>
            <w:right w:val="none" w:sz="0" w:space="0" w:color="auto"/>
          </w:divBdr>
        </w:div>
        <w:div w:id="1948194351">
          <w:marLeft w:val="0"/>
          <w:marRight w:val="0"/>
          <w:marTop w:val="0"/>
          <w:marBottom w:val="101"/>
          <w:divBdr>
            <w:top w:val="none" w:sz="0" w:space="0" w:color="auto"/>
            <w:left w:val="none" w:sz="0" w:space="0" w:color="auto"/>
            <w:bottom w:val="none" w:sz="0" w:space="0" w:color="auto"/>
            <w:right w:val="none" w:sz="0" w:space="0" w:color="auto"/>
          </w:divBdr>
        </w:div>
        <w:div w:id="465319508">
          <w:marLeft w:val="0"/>
          <w:marRight w:val="0"/>
          <w:marTop w:val="0"/>
          <w:marBottom w:val="101"/>
          <w:divBdr>
            <w:top w:val="none" w:sz="0" w:space="0" w:color="auto"/>
            <w:left w:val="none" w:sz="0" w:space="0" w:color="auto"/>
            <w:bottom w:val="none" w:sz="0" w:space="0" w:color="auto"/>
            <w:right w:val="none" w:sz="0" w:space="0" w:color="auto"/>
          </w:divBdr>
        </w:div>
        <w:div w:id="1406949751">
          <w:marLeft w:val="0"/>
          <w:marRight w:val="0"/>
          <w:marTop w:val="0"/>
          <w:marBottom w:val="101"/>
          <w:divBdr>
            <w:top w:val="none" w:sz="0" w:space="0" w:color="auto"/>
            <w:left w:val="none" w:sz="0" w:space="0" w:color="auto"/>
            <w:bottom w:val="none" w:sz="0" w:space="0" w:color="auto"/>
            <w:right w:val="none" w:sz="0" w:space="0" w:color="auto"/>
          </w:divBdr>
        </w:div>
        <w:div w:id="1533691591">
          <w:marLeft w:val="0"/>
          <w:marRight w:val="0"/>
          <w:marTop w:val="0"/>
          <w:marBottom w:val="101"/>
          <w:divBdr>
            <w:top w:val="none" w:sz="0" w:space="0" w:color="auto"/>
            <w:left w:val="none" w:sz="0" w:space="0" w:color="auto"/>
            <w:bottom w:val="none" w:sz="0" w:space="0" w:color="auto"/>
            <w:right w:val="none" w:sz="0" w:space="0" w:color="auto"/>
          </w:divBdr>
        </w:div>
        <w:div w:id="1856842085">
          <w:marLeft w:val="0"/>
          <w:marRight w:val="0"/>
          <w:marTop w:val="0"/>
          <w:marBottom w:val="101"/>
          <w:divBdr>
            <w:top w:val="none" w:sz="0" w:space="0" w:color="auto"/>
            <w:left w:val="none" w:sz="0" w:space="0" w:color="auto"/>
            <w:bottom w:val="none" w:sz="0" w:space="0" w:color="auto"/>
            <w:right w:val="none" w:sz="0" w:space="0" w:color="auto"/>
          </w:divBdr>
        </w:div>
        <w:div w:id="232206689">
          <w:marLeft w:val="0"/>
          <w:marRight w:val="0"/>
          <w:marTop w:val="0"/>
          <w:marBottom w:val="101"/>
          <w:divBdr>
            <w:top w:val="none" w:sz="0" w:space="0" w:color="auto"/>
            <w:left w:val="none" w:sz="0" w:space="0" w:color="auto"/>
            <w:bottom w:val="none" w:sz="0" w:space="0" w:color="auto"/>
            <w:right w:val="none" w:sz="0" w:space="0" w:color="auto"/>
          </w:divBdr>
        </w:div>
        <w:div w:id="2054498313">
          <w:marLeft w:val="0"/>
          <w:marRight w:val="0"/>
          <w:marTop w:val="0"/>
          <w:marBottom w:val="101"/>
          <w:divBdr>
            <w:top w:val="none" w:sz="0" w:space="0" w:color="auto"/>
            <w:left w:val="none" w:sz="0" w:space="0" w:color="auto"/>
            <w:bottom w:val="none" w:sz="0" w:space="0" w:color="auto"/>
            <w:right w:val="none" w:sz="0" w:space="0" w:color="auto"/>
          </w:divBdr>
        </w:div>
        <w:div w:id="1880237058">
          <w:marLeft w:val="0"/>
          <w:marRight w:val="0"/>
          <w:marTop w:val="0"/>
          <w:marBottom w:val="101"/>
          <w:divBdr>
            <w:top w:val="none" w:sz="0" w:space="0" w:color="auto"/>
            <w:left w:val="none" w:sz="0" w:space="0" w:color="auto"/>
            <w:bottom w:val="none" w:sz="0" w:space="0" w:color="auto"/>
            <w:right w:val="none" w:sz="0" w:space="0" w:color="auto"/>
          </w:divBdr>
        </w:div>
        <w:div w:id="1822849709">
          <w:marLeft w:val="0"/>
          <w:marRight w:val="0"/>
          <w:marTop w:val="0"/>
          <w:marBottom w:val="101"/>
          <w:divBdr>
            <w:top w:val="none" w:sz="0" w:space="0" w:color="auto"/>
            <w:left w:val="none" w:sz="0" w:space="0" w:color="auto"/>
            <w:bottom w:val="none" w:sz="0" w:space="0" w:color="auto"/>
            <w:right w:val="none" w:sz="0" w:space="0" w:color="auto"/>
          </w:divBdr>
        </w:div>
        <w:div w:id="2064135261">
          <w:marLeft w:val="0"/>
          <w:marRight w:val="0"/>
          <w:marTop w:val="0"/>
          <w:marBottom w:val="101"/>
          <w:divBdr>
            <w:top w:val="none" w:sz="0" w:space="0" w:color="auto"/>
            <w:left w:val="none" w:sz="0" w:space="0" w:color="auto"/>
            <w:bottom w:val="none" w:sz="0" w:space="0" w:color="auto"/>
            <w:right w:val="none" w:sz="0" w:space="0" w:color="auto"/>
          </w:divBdr>
        </w:div>
        <w:div w:id="2006276170">
          <w:marLeft w:val="0"/>
          <w:marRight w:val="0"/>
          <w:marTop w:val="0"/>
          <w:marBottom w:val="101"/>
          <w:divBdr>
            <w:top w:val="none" w:sz="0" w:space="0" w:color="auto"/>
            <w:left w:val="none" w:sz="0" w:space="0" w:color="auto"/>
            <w:bottom w:val="none" w:sz="0" w:space="0" w:color="auto"/>
            <w:right w:val="none" w:sz="0" w:space="0" w:color="auto"/>
          </w:divBdr>
        </w:div>
        <w:div w:id="725951855">
          <w:marLeft w:val="0"/>
          <w:marRight w:val="0"/>
          <w:marTop w:val="0"/>
          <w:marBottom w:val="101"/>
          <w:divBdr>
            <w:top w:val="none" w:sz="0" w:space="0" w:color="auto"/>
            <w:left w:val="none" w:sz="0" w:space="0" w:color="auto"/>
            <w:bottom w:val="none" w:sz="0" w:space="0" w:color="auto"/>
            <w:right w:val="none" w:sz="0" w:space="0" w:color="auto"/>
          </w:divBdr>
        </w:div>
        <w:div w:id="719092509">
          <w:marLeft w:val="0"/>
          <w:marRight w:val="0"/>
          <w:marTop w:val="0"/>
          <w:marBottom w:val="101"/>
          <w:divBdr>
            <w:top w:val="none" w:sz="0" w:space="0" w:color="auto"/>
            <w:left w:val="none" w:sz="0" w:space="0" w:color="auto"/>
            <w:bottom w:val="none" w:sz="0" w:space="0" w:color="auto"/>
            <w:right w:val="none" w:sz="0" w:space="0" w:color="auto"/>
          </w:divBdr>
        </w:div>
        <w:div w:id="929432295">
          <w:marLeft w:val="0"/>
          <w:marRight w:val="0"/>
          <w:marTop w:val="0"/>
          <w:marBottom w:val="101"/>
          <w:divBdr>
            <w:top w:val="none" w:sz="0" w:space="0" w:color="auto"/>
            <w:left w:val="none" w:sz="0" w:space="0" w:color="auto"/>
            <w:bottom w:val="none" w:sz="0" w:space="0" w:color="auto"/>
            <w:right w:val="none" w:sz="0" w:space="0" w:color="auto"/>
          </w:divBdr>
        </w:div>
        <w:div w:id="1864202014">
          <w:marLeft w:val="0"/>
          <w:marRight w:val="0"/>
          <w:marTop w:val="0"/>
          <w:marBottom w:val="101"/>
          <w:divBdr>
            <w:top w:val="none" w:sz="0" w:space="0" w:color="auto"/>
            <w:left w:val="none" w:sz="0" w:space="0" w:color="auto"/>
            <w:bottom w:val="none" w:sz="0" w:space="0" w:color="auto"/>
            <w:right w:val="none" w:sz="0" w:space="0" w:color="auto"/>
          </w:divBdr>
        </w:div>
        <w:div w:id="1497109499">
          <w:marLeft w:val="0"/>
          <w:marRight w:val="0"/>
          <w:marTop w:val="0"/>
          <w:marBottom w:val="101"/>
          <w:divBdr>
            <w:top w:val="none" w:sz="0" w:space="0" w:color="auto"/>
            <w:left w:val="none" w:sz="0" w:space="0" w:color="auto"/>
            <w:bottom w:val="none" w:sz="0" w:space="0" w:color="auto"/>
            <w:right w:val="none" w:sz="0" w:space="0" w:color="auto"/>
          </w:divBdr>
        </w:div>
        <w:div w:id="511604028">
          <w:marLeft w:val="0"/>
          <w:marRight w:val="0"/>
          <w:marTop w:val="0"/>
          <w:marBottom w:val="101"/>
          <w:divBdr>
            <w:top w:val="none" w:sz="0" w:space="0" w:color="auto"/>
            <w:left w:val="none" w:sz="0" w:space="0" w:color="auto"/>
            <w:bottom w:val="none" w:sz="0" w:space="0" w:color="auto"/>
            <w:right w:val="none" w:sz="0" w:space="0" w:color="auto"/>
          </w:divBdr>
        </w:div>
        <w:div w:id="658003540">
          <w:marLeft w:val="0"/>
          <w:marRight w:val="0"/>
          <w:marTop w:val="0"/>
          <w:marBottom w:val="101"/>
          <w:divBdr>
            <w:top w:val="none" w:sz="0" w:space="0" w:color="auto"/>
            <w:left w:val="none" w:sz="0" w:space="0" w:color="auto"/>
            <w:bottom w:val="none" w:sz="0" w:space="0" w:color="auto"/>
            <w:right w:val="none" w:sz="0" w:space="0" w:color="auto"/>
          </w:divBdr>
        </w:div>
        <w:div w:id="1826236234">
          <w:marLeft w:val="0"/>
          <w:marRight w:val="0"/>
          <w:marTop w:val="0"/>
          <w:marBottom w:val="101"/>
          <w:divBdr>
            <w:top w:val="none" w:sz="0" w:space="0" w:color="auto"/>
            <w:left w:val="none" w:sz="0" w:space="0" w:color="auto"/>
            <w:bottom w:val="none" w:sz="0" w:space="0" w:color="auto"/>
            <w:right w:val="none" w:sz="0" w:space="0" w:color="auto"/>
          </w:divBdr>
        </w:div>
        <w:div w:id="1326201843">
          <w:marLeft w:val="0"/>
          <w:marRight w:val="0"/>
          <w:marTop w:val="0"/>
          <w:marBottom w:val="101"/>
          <w:divBdr>
            <w:top w:val="none" w:sz="0" w:space="0" w:color="auto"/>
            <w:left w:val="none" w:sz="0" w:space="0" w:color="auto"/>
            <w:bottom w:val="none" w:sz="0" w:space="0" w:color="auto"/>
            <w:right w:val="none" w:sz="0" w:space="0" w:color="auto"/>
          </w:divBdr>
        </w:div>
        <w:div w:id="1801873722">
          <w:marLeft w:val="0"/>
          <w:marRight w:val="0"/>
          <w:marTop w:val="0"/>
          <w:marBottom w:val="101"/>
          <w:divBdr>
            <w:top w:val="none" w:sz="0" w:space="0" w:color="auto"/>
            <w:left w:val="none" w:sz="0" w:space="0" w:color="auto"/>
            <w:bottom w:val="none" w:sz="0" w:space="0" w:color="auto"/>
            <w:right w:val="none" w:sz="0" w:space="0" w:color="auto"/>
          </w:divBdr>
        </w:div>
        <w:div w:id="1912620714">
          <w:marLeft w:val="0"/>
          <w:marRight w:val="0"/>
          <w:marTop w:val="0"/>
          <w:marBottom w:val="101"/>
          <w:divBdr>
            <w:top w:val="none" w:sz="0" w:space="0" w:color="auto"/>
            <w:left w:val="none" w:sz="0" w:space="0" w:color="auto"/>
            <w:bottom w:val="none" w:sz="0" w:space="0" w:color="auto"/>
            <w:right w:val="none" w:sz="0" w:space="0" w:color="auto"/>
          </w:divBdr>
        </w:div>
        <w:div w:id="247882495">
          <w:marLeft w:val="0"/>
          <w:marRight w:val="0"/>
          <w:marTop w:val="0"/>
          <w:marBottom w:val="101"/>
          <w:divBdr>
            <w:top w:val="none" w:sz="0" w:space="0" w:color="auto"/>
            <w:left w:val="none" w:sz="0" w:space="0" w:color="auto"/>
            <w:bottom w:val="none" w:sz="0" w:space="0" w:color="auto"/>
            <w:right w:val="none" w:sz="0" w:space="0" w:color="auto"/>
          </w:divBdr>
        </w:div>
        <w:div w:id="1882938380">
          <w:marLeft w:val="0"/>
          <w:marRight w:val="0"/>
          <w:marTop w:val="0"/>
          <w:marBottom w:val="101"/>
          <w:divBdr>
            <w:top w:val="none" w:sz="0" w:space="0" w:color="auto"/>
            <w:left w:val="none" w:sz="0" w:space="0" w:color="auto"/>
            <w:bottom w:val="none" w:sz="0" w:space="0" w:color="auto"/>
            <w:right w:val="none" w:sz="0" w:space="0" w:color="auto"/>
          </w:divBdr>
        </w:div>
        <w:div w:id="1361053299">
          <w:marLeft w:val="0"/>
          <w:marRight w:val="0"/>
          <w:marTop w:val="0"/>
          <w:marBottom w:val="101"/>
          <w:divBdr>
            <w:top w:val="none" w:sz="0" w:space="0" w:color="auto"/>
            <w:left w:val="none" w:sz="0" w:space="0" w:color="auto"/>
            <w:bottom w:val="none" w:sz="0" w:space="0" w:color="auto"/>
            <w:right w:val="none" w:sz="0" w:space="0" w:color="auto"/>
          </w:divBdr>
        </w:div>
        <w:div w:id="1040076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3130</Words>
  <Characters>17221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Rodrigo Contreras Alcantara</dc:creator>
  <cp:keywords/>
  <dc:description/>
  <cp:lastModifiedBy>Bryan Rodrigo Contreras Alcantara</cp:lastModifiedBy>
  <cp:revision>1</cp:revision>
  <dcterms:created xsi:type="dcterms:W3CDTF">2018-08-24T15:15:00Z</dcterms:created>
  <dcterms:modified xsi:type="dcterms:W3CDTF">2018-08-24T15:15:00Z</dcterms:modified>
</cp:coreProperties>
</file>