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AA8" w:rsidRPr="00E12E19" w:rsidRDefault="00C71AA8" w:rsidP="00C71AA8">
      <w:pPr>
        <w:spacing w:before="120" w:after="0" w:line="276" w:lineRule="auto"/>
        <w:jc w:val="center"/>
        <w:rPr>
          <w:rFonts w:ascii="Adobe Caslon Pro" w:eastAsia="MS Mincho" w:hAnsi="Adobe Caslon Pro" w:cs="Arial"/>
          <w:b/>
          <w:sz w:val="24"/>
          <w:lang w:eastAsia="es-ES"/>
        </w:rPr>
      </w:pPr>
      <w:r w:rsidRPr="00E12E19">
        <w:rPr>
          <w:rFonts w:ascii="Adobe Caslon Pro" w:eastAsia="MS Mincho" w:hAnsi="Adobe Caslon Pro" w:cs="Arial"/>
          <w:b/>
          <w:sz w:val="24"/>
          <w:lang w:eastAsia="es-ES"/>
        </w:rPr>
        <w:t>Gerencia de Seguimiento Normativo de los Programas de Apoyo</w:t>
      </w:r>
    </w:p>
    <w:p w:rsidR="00C71AA8" w:rsidRPr="00E12E19" w:rsidRDefault="00C71AA8" w:rsidP="00C71AA8">
      <w:pPr>
        <w:spacing w:before="120" w:after="0" w:line="276" w:lineRule="auto"/>
        <w:jc w:val="center"/>
        <w:rPr>
          <w:rFonts w:ascii="Adobe Caslon Pro" w:eastAsia="MS Mincho" w:hAnsi="Adobe Caslon Pro" w:cs="Arial"/>
          <w:b/>
          <w:sz w:val="24"/>
          <w:lang w:eastAsia="es-ES"/>
        </w:rPr>
      </w:pPr>
      <w:r w:rsidRPr="00E12E19">
        <w:rPr>
          <w:rFonts w:ascii="Adobe Caslon Pro" w:eastAsia="MS Mincho" w:hAnsi="Adobe Caslon Pro" w:cs="Arial"/>
          <w:b/>
          <w:sz w:val="24"/>
          <w:lang w:eastAsia="es-ES"/>
        </w:rPr>
        <w:t>Resumen Ejecutivo de Expedientes Revisados</w:t>
      </w:r>
      <w:r w:rsidR="00081D59">
        <w:rPr>
          <w:rFonts w:ascii="Adobe Caslon Pro" w:eastAsia="MS Mincho" w:hAnsi="Adobe Caslon Pro" w:cs="Arial"/>
          <w:b/>
          <w:sz w:val="24"/>
          <w:lang w:eastAsia="es-ES"/>
        </w:rPr>
        <w:t xml:space="preserve"> de los Programas Internos</w:t>
      </w:r>
      <w:bookmarkStart w:id="0" w:name="_GoBack"/>
      <w:bookmarkEnd w:id="0"/>
    </w:p>
    <w:p w:rsidR="00C71AA8" w:rsidRPr="00E12E19" w:rsidRDefault="00E628D4" w:rsidP="00C71AA8">
      <w:pPr>
        <w:spacing w:before="120" w:after="0" w:line="276" w:lineRule="auto"/>
        <w:jc w:val="center"/>
        <w:rPr>
          <w:rFonts w:ascii="Adobe Caslon Pro" w:eastAsia="MS Mincho" w:hAnsi="Adobe Caslon Pro" w:cs="Arial"/>
          <w:b/>
          <w:sz w:val="24"/>
          <w:lang w:eastAsia="es-ES"/>
        </w:rPr>
      </w:pPr>
      <w:r>
        <w:rPr>
          <w:rFonts w:ascii="Adobe Caslon Pro" w:eastAsia="MS Mincho" w:hAnsi="Adobe Caslon Pro" w:cs="Arial"/>
          <w:b/>
          <w:sz w:val="24"/>
          <w:lang w:eastAsia="es-ES"/>
        </w:rPr>
        <w:t>Coordinación Regional Corporativo</w:t>
      </w:r>
    </w:p>
    <w:p w:rsidR="00C71AA8" w:rsidRPr="00E12E19" w:rsidRDefault="00C71AA8" w:rsidP="00C71AA8">
      <w:pPr>
        <w:spacing w:before="120" w:after="0" w:line="276" w:lineRule="auto"/>
        <w:jc w:val="center"/>
        <w:rPr>
          <w:rFonts w:ascii="Adobe Caslon Pro" w:eastAsia="MS Mincho" w:hAnsi="Adobe Caslon Pro" w:cs="Arial"/>
          <w:b/>
          <w:sz w:val="24"/>
          <w:lang w:eastAsia="es-ES"/>
        </w:rPr>
      </w:pPr>
    </w:p>
    <w:p w:rsidR="00C71AA8" w:rsidRPr="00E12E19" w:rsidRDefault="00C71AA8" w:rsidP="00C71AA8">
      <w:pPr>
        <w:spacing w:after="0" w:line="276" w:lineRule="auto"/>
        <w:jc w:val="center"/>
        <w:rPr>
          <w:rFonts w:ascii="Adobe Caslon Pro" w:eastAsia="MS Mincho" w:hAnsi="Adobe Caslon Pro" w:cs="Arial"/>
          <w:b/>
          <w:sz w:val="24"/>
          <w:lang w:eastAsia="es-ES"/>
        </w:rPr>
      </w:pPr>
    </w:p>
    <w:p w:rsidR="00C71AA8" w:rsidRPr="00E12E19" w:rsidRDefault="00C71AA8" w:rsidP="00C71AA8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  <w:r w:rsidRPr="00E12E19">
        <w:rPr>
          <w:rFonts w:ascii="Adobe Caslon Pro" w:eastAsia="MS Mincho" w:hAnsi="Adobe Caslon Pro" w:cs="Arial"/>
          <w:lang w:eastAsia="es-ES"/>
        </w:rPr>
        <w:t>Derivado de las funciones encomendadas a la GSNPA, de revisar los expedientes de las solicitudes de apoyo que hubieran recibido recursos correspondientes a los P</w:t>
      </w:r>
      <w:r w:rsidR="008D74CF" w:rsidRPr="00E12E19">
        <w:rPr>
          <w:rFonts w:ascii="Adobe Caslon Pro" w:eastAsia="MS Mincho" w:hAnsi="Adobe Caslon Pro" w:cs="Arial"/>
          <w:lang w:eastAsia="es-ES"/>
        </w:rPr>
        <w:t>rogramas</w:t>
      </w:r>
      <w:r w:rsidRPr="00E12E19">
        <w:rPr>
          <w:rFonts w:ascii="Adobe Caslon Pro" w:eastAsia="MS Mincho" w:hAnsi="Adobe Caslon Pro" w:cs="Arial"/>
          <w:lang w:eastAsia="es-ES"/>
        </w:rPr>
        <w:t xml:space="preserve"> de Apoyo, Internos y Externos, a cargo de la Dirección General Adjunta de Promoción de Negocios y Coordinación Regional; para realizar un análisis y evaluación de los procesos establecidos por la normatividad que los rige; y asimismo coordinar la elaboración de las acciones de mejora que fortalezcan el control interno de los procesos de entrega, supervisión y comprobación de los recursos de los Programas antes mencionados.</w:t>
      </w:r>
    </w:p>
    <w:p w:rsidR="00C71AA8" w:rsidRPr="00E12E19" w:rsidRDefault="00C71AA8" w:rsidP="00C71AA8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</w:p>
    <w:p w:rsidR="00C71AA8" w:rsidRPr="00E12E19" w:rsidRDefault="00C71AA8" w:rsidP="00C71AA8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  <w:r w:rsidRPr="00E12E19">
        <w:rPr>
          <w:rFonts w:ascii="Adobe Caslon Pro" w:eastAsia="MS Mincho" w:hAnsi="Adobe Caslon Pro" w:cs="Arial"/>
          <w:lang w:eastAsia="es-ES"/>
        </w:rPr>
        <w:t xml:space="preserve"> Conforme al Programa de Trabajo de 2018, para revisar los expedientes correspondientes al ejercicio 2017 y con el objeto de incrementar la eficiencia y eficacia en su gestión, dando certeza del cumplimiento a la normativa aplicable vigente a los programas internos y externos; se llevó a cabo la evaluación de los controles internos de los procesos de operación para el otorgamiento de los apoyos internos y externos.</w:t>
      </w:r>
    </w:p>
    <w:p w:rsidR="00C71AA8" w:rsidRPr="00E12E19" w:rsidRDefault="00C71AA8" w:rsidP="00C71AA8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  <w:r w:rsidRPr="00E12E19">
        <w:rPr>
          <w:rFonts w:ascii="Adobe Caslon Pro" w:eastAsia="MS Mincho" w:hAnsi="Adobe Caslon Pro" w:cs="Arial"/>
          <w:highlight w:val="yellow"/>
          <w:lang w:eastAsia="es-ES"/>
        </w:rPr>
        <w:t>OFICIO</w:t>
      </w:r>
    </w:p>
    <w:p w:rsidR="00C71AA8" w:rsidRPr="00E12E19" w:rsidRDefault="00C71AA8" w:rsidP="00C71AA8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  <w:r w:rsidRPr="00E12E19">
        <w:rPr>
          <w:rFonts w:ascii="Adobe Caslon Pro" w:eastAsia="MS Mincho" w:hAnsi="Adobe Caslon Pro" w:cs="Arial"/>
          <w:lang w:eastAsia="es-ES"/>
        </w:rPr>
        <w:t xml:space="preserve"> </w:t>
      </w:r>
    </w:p>
    <w:p w:rsidR="00C71AA8" w:rsidRPr="00E12E19" w:rsidRDefault="00C71AA8" w:rsidP="00C71AA8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  <w:r w:rsidRPr="00E12E19">
        <w:rPr>
          <w:rFonts w:ascii="Adobe Caslon Pro" w:eastAsia="MS Mincho" w:hAnsi="Adobe Caslon Pro" w:cs="Arial"/>
          <w:lang w:eastAsia="es-ES"/>
        </w:rPr>
        <w:t>De los 2,778 expedientes integrados por concepto de los Programas Internos que fueron ejecutados en las 85 agencias, correspondientes al ejercicio de 2017, se seleccionaron 37 expedientes; para su revisión, con la herramienta de “Muestra estadística y aleatoria”, el cual nos da un nivel de confianza del 90%, una Probabilidad de error del 4% y Precisión del 5%; operados en el ejercicio 2017.</w:t>
      </w:r>
    </w:p>
    <w:p w:rsidR="00C71AA8" w:rsidRPr="00E12E19" w:rsidRDefault="00C71AA8" w:rsidP="00C71AA8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</w:p>
    <w:p w:rsidR="00C71AA8" w:rsidRDefault="00C71AA8" w:rsidP="00C71AA8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  <w:r w:rsidRPr="00E12E19">
        <w:rPr>
          <w:rFonts w:ascii="Adobe Caslon Pro" w:eastAsia="MS Mincho" w:hAnsi="Adobe Caslon Pro" w:cs="Arial"/>
          <w:lang w:eastAsia="es-ES"/>
        </w:rPr>
        <w:t xml:space="preserve">De la revisión de </w:t>
      </w:r>
      <w:r>
        <w:rPr>
          <w:rFonts w:ascii="Adobe Caslon Pro" w:eastAsia="MS Mincho" w:hAnsi="Adobe Caslon Pro" w:cs="Arial"/>
          <w:lang w:eastAsia="es-ES"/>
        </w:rPr>
        <w:t>2</w:t>
      </w:r>
      <w:r w:rsidRPr="00E12E19">
        <w:rPr>
          <w:rFonts w:ascii="Adobe Caslon Pro" w:eastAsia="MS Mincho" w:hAnsi="Adobe Caslon Pro" w:cs="Arial"/>
          <w:lang w:eastAsia="es-ES"/>
        </w:rPr>
        <w:t xml:space="preserve"> expedientes integrados por los apoyos otorgados </w:t>
      </w:r>
      <w:r>
        <w:rPr>
          <w:rFonts w:ascii="Adobe Caslon Pro" w:eastAsia="MS Mincho" w:hAnsi="Adobe Caslon Pro" w:cs="Arial"/>
          <w:lang w:eastAsia="es-ES"/>
        </w:rPr>
        <w:t>mediante el programa de:</w:t>
      </w:r>
    </w:p>
    <w:p w:rsidR="00C71AA8" w:rsidRDefault="00C71AA8" w:rsidP="00C71AA8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</w:p>
    <w:p w:rsidR="00C71AA8" w:rsidRDefault="00C71AA8" w:rsidP="00C71AA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  <w:r w:rsidRPr="00E12E19">
        <w:rPr>
          <w:rFonts w:ascii="Adobe Caslon Pro" w:eastAsia="MS Mincho" w:hAnsi="Adobe Caslon Pro" w:cs="Arial"/>
          <w:lang w:eastAsia="es-ES"/>
        </w:rPr>
        <w:t>Programa de Capacitación para Productores e Intermediarios Financieros Rurales</w:t>
      </w:r>
    </w:p>
    <w:p w:rsidR="00C71AA8" w:rsidRDefault="00C71AA8" w:rsidP="00C71AA8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</w:p>
    <w:p w:rsidR="00C71AA8" w:rsidRPr="00E12E19" w:rsidRDefault="00C71AA8" w:rsidP="00C71AA8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  <w:r>
        <w:rPr>
          <w:rFonts w:ascii="Adobe Caslon Pro" w:eastAsia="MS Mincho" w:hAnsi="Adobe Caslon Pro" w:cs="Arial"/>
          <w:lang w:eastAsia="es-ES"/>
        </w:rPr>
        <w:t>S</w:t>
      </w:r>
      <w:r w:rsidRPr="00E12E19">
        <w:rPr>
          <w:rFonts w:ascii="Adobe Caslon Pro" w:eastAsia="MS Mincho" w:hAnsi="Adobe Caslon Pro" w:cs="Arial"/>
          <w:lang w:eastAsia="es-ES"/>
        </w:rPr>
        <w:t xml:space="preserve">e identificaron </w:t>
      </w:r>
      <w:r>
        <w:rPr>
          <w:rFonts w:ascii="Adobe Caslon Pro" w:eastAsia="MS Mincho" w:hAnsi="Adobe Caslon Pro" w:cs="Arial"/>
          <w:lang w:eastAsia="es-ES"/>
        </w:rPr>
        <w:t>8</w:t>
      </w:r>
      <w:r w:rsidRPr="00E12E19">
        <w:rPr>
          <w:rFonts w:ascii="Adobe Caslon Pro" w:eastAsia="MS Mincho" w:hAnsi="Adobe Caslon Pro" w:cs="Arial"/>
          <w:lang w:eastAsia="es-ES"/>
        </w:rPr>
        <w:t xml:space="preserve"> áreas de oportunidad, </w:t>
      </w:r>
      <w:r>
        <w:rPr>
          <w:rFonts w:ascii="Adobe Caslon Pro" w:eastAsia="MS Mincho" w:hAnsi="Adobe Caslon Pro" w:cs="Arial"/>
          <w:lang w:eastAsia="es-ES"/>
        </w:rPr>
        <w:t>de las cuales 4</w:t>
      </w:r>
      <w:r w:rsidRPr="00E12E19">
        <w:rPr>
          <w:rFonts w:ascii="Adobe Caslon Pro" w:eastAsia="MS Mincho" w:hAnsi="Adobe Caslon Pro" w:cs="Arial"/>
          <w:lang w:eastAsia="es-ES"/>
        </w:rPr>
        <w:t xml:space="preserve"> están relacionadas con la </w:t>
      </w:r>
      <w:r w:rsidRPr="00E12E19">
        <w:rPr>
          <w:rFonts w:ascii="Adobe Caslon Pro" w:eastAsia="MS Mincho" w:hAnsi="Adobe Caslon Pro" w:cs="Arial"/>
          <w:i/>
          <w:lang w:eastAsia="es-ES"/>
        </w:rPr>
        <w:t>solicitud</w:t>
      </w:r>
      <w:r w:rsidRPr="00E12E19">
        <w:rPr>
          <w:rFonts w:ascii="Adobe Caslon Pro" w:eastAsia="MS Mincho" w:hAnsi="Adobe Caslon Pro" w:cs="Arial"/>
          <w:lang w:eastAsia="es-ES"/>
        </w:rPr>
        <w:t xml:space="preserve">, </w:t>
      </w:r>
      <w:r>
        <w:rPr>
          <w:rFonts w:ascii="Adobe Caslon Pro" w:eastAsia="MS Mincho" w:hAnsi="Adobe Caslon Pro" w:cs="Arial"/>
          <w:lang w:eastAsia="es-ES"/>
        </w:rPr>
        <w:t>1</w:t>
      </w:r>
      <w:r w:rsidRPr="00E12E19">
        <w:rPr>
          <w:rFonts w:ascii="Adobe Caslon Pro" w:eastAsia="MS Mincho" w:hAnsi="Adobe Caslon Pro" w:cs="Arial"/>
          <w:lang w:eastAsia="es-ES"/>
        </w:rPr>
        <w:t xml:space="preserve"> con la </w:t>
      </w:r>
      <w:r w:rsidRPr="00E12E19">
        <w:rPr>
          <w:rFonts w:ascii="Adobe Caslon Pro" w:eastAsia="MS Mincho" w:hAnsi="Adobe Caslon Pro" w:cs="Arial"/>
          <w:i/>
          <w:lang w:eastAsia="es-ES"/>
        </w:rPr>
        <w:t>autorización</w:t>
      </w:r>
      <w:r w:rsidRPr="00E12E19">
        <w:rPr>
          <w:rFonts w:ascii="Adobe Caslon Pro" w:eastAsia="MS Mincho" w:hAnsi="Adobe Caslon Pro" w:cs="Arial"/>
          <w:lang w:eastAsia="es-ES"/>
        </w:rPr>
        <w:t xml:space="preserve">, </w:t>
      </w:r>
      <w:r>
        <w:rPr>
          <w:rFonts w:ascii="Adobe Caslon Pro" w:eastAsia="MS Mincho" w:hAnsi="Adobe Caslon Pro" w:cs="Arial"/>
          <w:lang w:eastAsia="es-ES"/>
        </w:rPr>
        <w:t>2</w:t>
      </w:r>
      <w:r w:rsidRPr="00E12E19">
        <w:rPr>
          <w:rFonts w:ascii="Adobe Caslon Pro" w:eastAsia="MS Mincho" w:hAnsi="Adobe Caslon Pro" w:cs="Arial"/>
          <w:lang w:eastAsia="es-ES"/>
        </w:rPr>
        <w:t xml:space="preserve"> con la ministración</w:t>
      </w:r>
      <w:r>
        <w:rPr>
          <w:rFonts w:ascii="Adobe Caslon Pro" w:eastAsia="MS Mincho" w:hAnsi="Adobe Caslon Pro" w:cs="Arial"/>
          <w:lang w:eastAsia="es-ES"/>
        </w:rPr>
        <w:t xml:space="preserve"> y una</w:t>
      </w:r>
      <w:r w:rsidRPr="00E12E19">
        <w:rPr>
          <w:rFonts w:ascii="Adobe Caslon Pro" w:eastAsia="MS Mincho" w:hAnsi="Adobe Caslon Pro" w:cs="Arial"/>
          <w:lang w:eastAsia="es-ES"/>
        </w:rPr>
        <w:t xml:space="preserve"> con la </w:t>
      </w:r>
      <w:r w:rsidRPr="00E12E19">
        <w:rPr>
          <w:rFonts w:ascii="Adobe Caslon Pro" w:eastAsia="MS Mincho" w:hAnsi="Adobe Caslon Pro" w:cs="Arial"/>
          <w:i/>
          <w:lang w:eastAsia="es-ES"/>
        </w:rPr>
        <w:t>comprobación</w:t>
      </w:r>
      <w:r w:rsidRPr="00E12E19">
        <w:rPr>
          <w:rFonts w:ascii="Adobe Caslon Pro" w:eastAsia="MS Mincho" w:hAnsi="Adobe Caslon Pro" w:cs="Arial"/>
          <w:lang w:eastAsia="es-ES"/>
        </w:rPr>
        <w:t xml:space="preserve">. </w:t>
      </w:r>
    </w:p>
    <w:p w:rsidR="00C71AA8" w:rsidRPr="00E12E19" w:rsidRDefault="00C71AA8" w:rsidP="00C71AA8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</w:p>
    <w:p w:rsidR="00C71AA8" w:rsidRPr="00E12E19" w:rsidRDefault="00C71AA8" w:rsidP="00C71AA8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</w:p>
    <w:tbl>
      <w:tblPr>
        <w:tblW w:w="4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120"/>
      </w:tblGrid>
      <w:tr w:rsidR="00C71AA8" w:rsidRPr="00E12E19" w:rsidTr="007545C7">
        <w:trPr>
          <w:trHeight w:val="25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1AA8" w:rsidRPr="00E12E19" w:rsidRDefault="00C71AA8" w:rsidP="007545C7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lang w:eastAsia="es-ES"/>
              </w:rPr>
            </w:pPr>
            <w:r w:rsidRPr="00E12E19">
              <w:rPr>
                <w:rFonts w:ascii="Adobe Caslon Pro" w:eastAsia="MS Mincho" w:hAnsi="Adobe Caslon Pro" w:cs="Arial"/>
                <w:sz w:val="20"/>
                <w:lang w:eastAsia="es-ES"/>
              </w:rPr>
              <w:t xml:space="preserve">Áreas De Oportunidad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1AA8" w:rsidRPr="00E12E19" w:rsidRDefault="00C71AA8" w:rsidP="007545C7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lang w:eastAsia="es-ES"/>
              </w:rPr>
            </w:pPr>
            <w:r w:rsidRPr="00E12E19">
              <w:rPr>
                <w:rFonts w:ascii="Adobe Caslon Pro" w:eastAsia="MS Mincho" w:hAnsi="Adobe Caslon Pro" w:cs="Arial"/>
                <w:sz w:val="20"/>
                <w:lang w:eastAsia="es-ES"/>
              </w:rPr>
              <w:t>C</w:t>
            </w:r>
            <w:r>
              <w:rPr>
                <w:rFonts w:ascii="Adobe Caslon Pro" w:eastAsia="MS Mincho" w:hAnsi="Adobe Caslon Pro" w:cs="Arial"/>
                <w:sz w:val="20"/>
                <w:lang w:eastAsia="es-ES"/>
              </w:rPr>
              <w:t>orporativo</w:t>
            </w:r>
            <w:r w:rsidRPr="00E12E19">
              <w:rPr>
                <w:rFonts w:ascii="Adobe Caslon Pro" w:eastAsia="MS Mincho" w:hAnsi="Adobe Caslon Pro" w:cs="Arial"/>
                <w:sz w:val="20"/>
                <w:lang w:eastAsia="es-ES"/>
              </w:rPr>
              <w:t xml:space="preserve"> </w:t>
            </w:r>
          </w:p>
        </w:tc>
      </w:tr>
      <w:tr w:rsidR="00C71AA8" w:rsidRPr="00E12E19" w:rsidTr="007545C7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A8" w:rsidRPr="00E12E19" w:rsidRDefault="00C71AA8" w:rsidP="007545C7">
            <w:pPr>
              <w:spacing w:after="0" w:line="240" w:lineRule="auto"/>
              <w:rPr>
                <w:rFonts w:ascii="Adobe Caslon Pro" w:eastAsia="MS Mincho" w:hAnsi="Adobe Caslon Pro" w:cs="Arial"/>
                <w:sz w:val="20"/>
                <w:lang w:eastAsia="es-ES"/>
              </w:rPr>
            </w:pPr>
            <w:r w:rsidRPr="00E12E19">
              <w:rPr>
                <w:rFonts w:ascii="Adobe Caslon Pro" w:eastAsia="MS Mincho" w:hAnsi="Adobe Caslon Pro" w:cs="Arial"/>
                <w:sz w:val="20"/>
                <w:lang w:eastAsia="es-ES"/>
              </w:rPr>
              <w:t xml:space="preserve">Solicitud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A8" w:rsidRPr="00E12E19" w:rsidRDefault="00C71AA8" w:rsidP="007545C7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lang w:eastAsia="es-ES"/>
              </w:rPr>
            </w:pPr>
            <w:r>
              <w:rPr>
                <w:rFonts w:ascii="Adobe Caslon Pro" w:eastAsia="MS Mincho" w:hAnsi="Adobe Caslon Pro" w:cs="Arial"/>
                <w:sz w:val="20"/>
                <w:lang w:eastAsia="es-ES"/>
              </w:rPr>
              <w:t>4</w:t>
            </w:r>
          </w:p>
        </w:tc>
      </w:tr>
      <w:tr w:rsidR="00C71AA8" w:rsidRPr="00E12E19" w:rsidTr="007545C7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A8" w:rsidRPr="00E12E19" w:rsidRDefault="00C71AA8" w:rsidP="007545C7">
            <w:pPr>
              <w:spacing w:after="0" w:line="240" w:lineRule="auto"/>
              <w:rPr>
                <w:rFonts w:ascii="Adobe Caslon Pro" w:eastAsia="MS Mincho" w:hAnsi="Adobe Caslon Pro" w:cs="Arial"/>
                <w:sz w:val="20"/>
                <w:lang w:eastAsia="es-ES"/>
              </w:rPr>
            </w:pPr>
            <w:r w:rsidRPr="00E12E19">
              <w:rPr>
                <w:rFonts w:ascii="Adobe Caslon Pro" w:eastAsia="MS Mincho" w:hAnsi="Adobe Caslon Pro" w:cs="Arial"/>
                <w:sz w:val="20"/>
                <w:lang w:eastAsia="es-ES"/>
              </w:rPr>
              <w:t xml:space="preserve">Autorización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A8" w:rsidRPr="00E12E19" w:rsidRDefault="00C71AA8" w:rsidP="007545C7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lang w:eastAsia="es-ES"/>
              </w:rPr>
            </w:pPr>
            <w:r>
              <w:rPr>
                <w:rFonts w:ascii="Adobe Caslon Pro" w:eastAsia="MS Mincho" w:hAnsi="Adobe Caslon Pro" w:cs="Arial"/>
                <w:sz w:val="20"/>
                <w:lang w:eastAsia="es-ES"/>
              </w:rPr>
              <w:t>1</w:t>
            </w:r>
          </w:p>
        </w:tc>
      </w:tr>
      <w:tr w:rsidR="00C71AA8" w:rsidRPr="00E12E19" w:rsidTr="007545C7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A8" w:rsidRPr="00E12E19" w:rsidRDefault="00C71AA8" w:rsidP="007545C7">
            <w:pPr>
              <w:spacing w:after="0" w:line="240" w:lineRule="auto"/>
              <w:rPr>
                <w:rFonts w:ascii="Adobe Caslon Pro" w:eastAsia="MS Mincho" w:hAnsi="Adobe Caslon Pro" w:cs="Arial"/>
                <w:sz w:val="20"/>
                <w:lang w:eastAsia="es-ES"/>
              </w:rPr>
            </w:pPr>
            <w:r w:rsidRPr="00E12E19">
              <w:rPr>
                <w:rFonts w:ascii="Adobe Caslon Pro" w:eastAsia="MS Mincho" w:hAnsi="Adobe Caslon Pro" w:cs="Arial"/>
                <w:sz w:val="20"/>
                <w:lang w:eastAsia="es-ES"/>
              </w:rPr>
              <w:t xml:space="preserve">Ministración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A8" w:rsidRPr="00E12E19" w:rsidRDefault="00C71AA8" w:rsidP="007545C7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lang w:eastAsia="es-ES"/>
              </w:rPr>
            </w:pPr>
            <w:r>
              <w:rPr>
                <w:rFonts w:ascii="Adobe Caslon Pro" w:eastAsia="MS Mincho" w:hAnsi="Adobe Caslon Pro" w:cs="Arial"/>
                <w:sz w:val="20"/>
                <w:lang w:eastAsia="es-ES"/>
              </w:rPr>
              <w:t>2</w:t>
            </w:r>
          </w:p>
        </w:tc>
      </w:tr>
      <w:tr w:rsidR="00C71AA8" w:rsidRPr="00E12E19" w:rsidTr="007545C7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A8" w:rsidRPr="00E12E19" w:rsidRDefault="00C71AA8" w:rsidP="007545C7">
            <w:pPr>
              <w:spacing w:after="0" w:line="240" w:lineRule="auto"/>
              <w:rPr>
                <w:rFonts w:ascii="Adobe Caslon Pro" w:eastAsia="MS Mincho" w:hAnsi="Adobe Caslon Pro" w:cs="Arial"/>
                <w:sz w:val="20"/>
                <w:lang w:eastAsia="es-ES"/>
              </w:rPr>
            </w:pPr>
            <w:r w:rsidRPr="00E12E19">
              <w:rPr>
                <w:rFonts w:ascii="Adobe Caslon Pro" w:eastAsia="MS Mincho" w:hAnsi="Adobe Caslon Pro" w:cs="Arial"/>
                <w:sz w:val="20"/>
                <w:lang w:eastAsia="es-ES"/>
              </w:rPr>
              <w:t>Comprobación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A8" w:rsidRPr="00E12E19" w:rsidRDefault="00C71AA8" w:rsidP="007545C7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lang w:eastAsia="es-ES"/>
              </w:rPr>
            </w:pPr>
            <w:r>
              <w:rPr>
                <w:rFonts w:ascii="Adobe Caslon Pro" w:eastAsia="MS Mincho" w:hAnsi="Adobe Caslon Pro" w:cs="Arial"/>
                <w:sz w:val="20"/>
                <w:lang w:eastAsia="es-ES"/>
              </w:rPr>
              <w:t>1</w:t>
            </w:r>
          </w:p>
        </w:tc>
      </w:tr>
      <w:tr w:rsidR="00C71AA8" w:rsidRPr="00E12E19" w:rsidTr="007545C7">
        <w:trPr>
          <w:trHeight w:val="73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AA8" w:rsidRPr="00E12E19" w:rsidRDefault="00C71AA8" w:rsidP="007545C7">
            <w:pPr>
              <w:spacing w:after="0" w:line="240" w:lineRule="auto"/>
              <w:jc w:val="right"/>
              <w:rPr>
                <w:rFonts w:ascii="Adobe Caslon Pro" w:eastAsia="MS Mincho" w:hAnsi="Adobe Caslon Pro" w:cs="Arial"/>
                <w:b/>
                <w:sz w:val="20"/>
                <w:lang w:eastAsia="es-ES"/>
              </w:rPr>
            </w:pPr>
            <w:r w:rsidRPr="00E12E19">
              <w:rPr>
                <w:rFonts w:ascii="Adobe Caslon Pro" w:eastAsia="MS Mincho" w:hAnsi="Adobe Caslon Pro" w:cs="Arial"/>
                <w:b/>
                <w:sz w:val="20"/>
                <w:lang w:eastAsia="es-ES"/>
              </w:rPr>
              <w:t>TOTAL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A8" w:rsidRPr="00E12E19" w:rsidRDefault="00C71AA8" w:rsidP="00C71AA8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b/>
                <w:sz w:val="20"/>
                <w:lang w:eastAsia="es-ES"/>
              </w:rPr>
            </w:pPr>
            <w:r>
              <w:rPr>
                <w:rFonts w:ascii="Adobe Caslon Pro" w:eastAsia="MS Mincho" w:hAnsi="Adobe Caslon Pro" w:cs="Arial"/>
                <w:b/>
                <w:sz w:val="20"/>
                <w:lang w:eastAsia="es-ES"/>
              </w:rPr>
              <w:t>8</w:t>
            </w:r>
          </w:p>
        </w:tc>
      </w:tr>
    </w:tbl>
    <w:p w:rsidR="00C71AA8" w:rsidRPr="00E12E19" w:rsidRDefault="00C71AA8" w:rsidP="00C71AA8">
      <w:pPr>
        <w:spacing w:after="0" w:line="276" w:lineRule="auto"/>
        <w:jc w:val="center"/>
        <w:rPr>
          <w:rFonts w:ascii="Adobe Caslon Pro" w:eastAsia="MS Mincho" w:hAnsi="Adobe Caslon Pro" w:cs="Arial"/>
          <w:lang w:eastAsia="es-ES"/>
        </w:rPr>
      </w:pPr>
    </w:p>
    <w:p w:rsidR="00C71AA8" w:rsidRPr="00E12E19" w:rsidRDefault="00C71AA8" w:rsidP="00C71AA8">
      <w:pPr>
        <w:spacing w:after="0" w:line="240" w:lineRule="auto"/>
        <w:rPr>
          <w:rFonts w:ascii="Adobe Caslon Pro" w:eastAsia="MS Mincho" w:hAnsi="Adobe Caslon Pro" w:cs="Arial"/>
          <w:sz w:val="20"/>
          <w:lang w:eastAsia="es-ES"/>
        </w:rPr>
      </w:pPr>
    </w:p>
    <w:p w:rsidR="00C71AA8" w:rsidRPr="00E12E19" w:rsidRDefault="00C71AA8" w:rsidP="00C71AA8">
      <w:pPr>
        <w:spacing w:after="0" w:line="276" w:lineRule="auto"/>
        <w:jc w:val="center"/>
        <w:rPr>
          <w:rFonts w:ascii="Adobe Caslon Pro" w:eastAsia="MS Mincho" w:hAnsi="Adobe Caslon Pro" w:cs="Arial"/>
          <w:sz w:val="18"/>
          <w:lang w:eastAsia="es-ES"/>
        </w:rPr>
      </w:pPr>
    </w:p>
    <w:p w:rsidR="00C71AA8" w:rsidRDefault="00C71AA8" w:rsidP="00C71AA8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</w:p>
    <w:p w:rsidR="00C71AA8" w:rsidRPr="00E12E19" w:rsidRDefault="00C71AA8" w:rsidP="00C71AA8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  <w:r w:rsidRPr="00E12E19">
        <w:rPr>
          <w:rFonts w:ascii="Adobe Caslon Pro" w:eastAsia="MS Mincho" w:hAnsi="Adobe Caslon Pro" w:cs="Arial"/>
          <w:lang w:eastAsia="es-ES"/>
        </w:rPr>
        <w:t xml:space="preserve">Como se puede apreciar, los rubros que presentan el mayor número de áreas de oportunidad, corresponden a: </w:t>
      </w:r>
      <w:r w:rsidRPr="00E12E19">
        <w:rPr>
          <w:rFonts w:ascii="Adobe Caslon Pro" w:eastAsia="MS Mincho" w:hAnsi="Adobe Caslon Pro" w:cs="Arial"/>
          <w:b/>
          <w:lang w:eastAsia="es-ES"/>
        </w:rPr>
        <w:t>(solicitud)</w:t>
      </w:r>
      <w:r>
        <w:rPr>
          <w:rFonts w:ascii="Adobe Caslon Pro" w:eastAsia="MS Mincho" w:hAnsi="Adobe Caslon Pro" w:cs="Arial"/>
          <w:lang w:eastAsia="es-ES"/>
        </w:rPr>
        <w:t xml:space="preserve"> con el 50</w:t>
      </w:r>
      <w:r w:rsidRPr="00E12E19">
        <w:rPr>
          <w:rFonts w:ascii="Adobe Caslon Pro" w:eastAsia="MS Mincho" w:hAnsi="Adobe Caslon Pro" w:cs="Arial"/>
          <w:lang w:eastAsia="es-ES"/>
        </w:rPr>
        <w:t>%,</w:t>
      </w:r>
      <w:r w:rsidRPr="00E12E19">
        <w:rPr>
          <w:rFonts w:ascii="Adobe Caslon Pro" w:eastAsia="MS Mincho" w:hAnsi="Adobe Caslon Pro" w:cs="Arial"/>
          <w:b/>
          <w:lang w:eastAsia="es-ES"/>
        </w:rPr>
        <w:t xml:space="preserve"> (ministración)</w:t>
      </w:r>
      <w:r>
        <w:rPr>
          <w:rFonts w:ascii="Adobe Caslon Pro" w:eastAsia="MS Mincho" w:hAnsi="Adobe Caslon Pro" w:cs="Arial"/>
          <w:lang w:eastAsia="es-ES"/>
        </w:rPr>
        <w:t xml:space="preserve"> con el 25</w:t>
      </w:r>
      <w:r w:rsidRPr="00E12E19">
        <w:rPr>
          <w:rFonts w:ascii="Adobe Caslon Pro" w:eastAsia="MS Mincho" w:hAnsi="Adobe Caslon Pro" w:cs="Arial"/>
          <w:lang w:eastAsia="es-ES"/>
        </w:rPr>
        <w:t xml:space="preserve">% </w:t>
      </w:r>
      <w:r w:rsidRPr="00E12E19">
        <w:rPr>
          <w:rFonts w:ascii="Adobe Caslon Pro" w:eastAsia="MS Mincho" w:hAnsi="Adobe Caslon Pro" w:cs="Arial"/>
          <w:b/>
          <w:lang w:eastAsia="es-ES"/>
        </w:rPr>
        <w:t>(autorización)</w:t>
      </w:r>
      <w:r>
        <w:rPr>
          <w:rFonts w:ascii="Adobe Caslon Pro" w:eastAsia="MS Mincho" w:hAnsi="Adobe Caslon Pro" w:cs="Arial"/>
          <w:lang w:eastAsia="es-ES"/>
        </w:rPr>
        <w:t xml:space="preserve"> con el 12.5% y </w:t>
      </w:r>
      <w:r w:rsidRPr="00E12E19">
        <w:rPr>
          <w:rFonts w:ascii="Adobe Caslon Pro" w:eastAsia="MS Mincho" w:hAnsi="Adobe Caslon Pro" w:cs="Arial"/>
          <w:b/>
          <w:lang w:eastAsia="es-ES"/>
        </w:rPr>
        <w:t xml:space="preserve">(comprobación) </w:t>
      </w:r>
      <w:r>
        <w:rPr>
          <w:rFonts w:ascii="Adobe Caslon Pro" w:eastAsia="MS Mincho" w:hAnsi="Adobe Caslon Pro" w:cs="Arial"/>
          <w:lang w:eastAsia="es-ES"/>
        </w:rPr>
        <w:t>con el 12.5</w:t>
      </w:r>
      <w:r w:rsidRPr="00E12E19">
        <w:rPr>
          <w:rFonts w:ascii="Adobe Caslon Pro" w:eastAsia="MS Mincho" w:hAnsi="Adobe Caslon Pro" w:cs="Arial"/>
          <w:lang w:eastAsia="es-ES"/>
        </w:rPr>
        <w:t>%</w:t>
      </w:r>
      <w:r>
        <w:rPr>
          <w:rFonts w:ascii="Adobe Caslon Pro" w:eastAsia="MS Mincho" w:hAnsi="Adobe Caslon Pro" w:cs="Arial"/>
          <w:lang w:eastAsia="es-ES"/>
        </w:rPr>
        <w:t xml:space="preserve">, </w:t>
      </w:r>
      <w:r w:rsidRPr="00E12E19">
        <w:rPr>
          <w:rFonts w:ascii="Adobe Caslon Pro" w:eastAsia="MS Mincho" w:hAnsi="Adobe Caslon Pro" w:cs="Arial"/>
          <w:lang w:eastAsia="es-ES"/>
        </w:rPr>
        <w:t>del total respectivamente.</w:t>
      </w:r>
    </w:p>
    <w:p w:rsidR="00C71AA8" w:rsidRDefault="00C71AA8" w:rsidP="00C71AA8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</w:p>
    <w:p w:rsidR="00C71AA8" w:rsidRPr="00E12E19" w:rsidRDefault="00C71AA8" w:rsidP="00C71AA8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</w:p>
    <w:p w:rsidR="00C71AA8" w:rsidRPr="00E12E19" w:rsidRDefault="00C71AA8" w:rsidP="00C71AA8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  <w:r>
        <w:rPr>
          <w:rFonts w:ascii="Adobe Caslon Pro" w:eastAsia="MS Mincho" w:hAnsi="Adobe Caslon Pro" w:cs="Arial"/>
          <w:lang w:eastAsia="es-ES"/>
        </w:rPr>
        <w:t>A continuación, se hace una referencia de las áreas de oportunidad en las que existe mayor recurrencia:</w:t>
      </w:r>
    </w:p>
    <w:p w:rsidR="00C71AA8" w:rsidRPr="00E12E19" w:rsidRDefault="00C71AA8" w:rsidP="00C71AA8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</w:p>
    <w:p w:rsidR="00C71AA8" w:rsidRPr="00E12E19" w:rsidRDefault="00C71AA8" w:rsidP="00C71AA8">
      <w:pPr>
        <w:spacing w:after="0" w:line="276" w:lineRule="auto"/>
        <w:jc w:val="center"/>
        <w:rPr>
          <w:rFonts w:ascii="Adobe Caslon Pro" w:eastAsia="MS Mincho" w:hAnsi="Adobe Caslon Pro" w:cs="Arial"/>
          <w:sz w:val="20"/>
          <w:lang w:eastAsia="es-ES"/>
        </w:rPr>
      </w:pPr>
    </w:p>
    <w:p w:rsidR="00C71AA8" w:rsidRPr="00E12E19" w:rsidRDefault="00C71AA8" w:rsidP="00C71AA8">
      <w:pPr>
        <w:spacing w:after="0" w:line="276" w:lineRule="auto"/>
        <w:jc w:val="center"/>
        <w:rPr>
          <w:rFonts w:ascii="Adobe Caslon Pro" w:eastAsia="MS Mincho" w:hAnsi="Adobe Caslon Pro" w:cs="Arial"/>
          <w:sz w:val="20"/>
          <w:lang w:eastAsia="es-ES"/>
        </w:rPr>
      </w:pPr>
      <w:r w:rsidRPr="00E12E19">
        <w:rPr>
          <w:rFonts w:ascii="Adobe Caslon Pro" w:eastAsia="MS Mincho" w:hAnsi="Adobe Caslon Pro" w:cs="Arial"/>
          <w:sz w:val="20"/>
          <w:lang w:eastAsia="es-ES"/>
        </w:rPr>
        <w:t>ÁREAS DE OPORTUNIDAD</w:t>
      </w:r>
    </w:p>
    <w:p w:rsidR="00C71AA8" w:rsidRPr="00E12E19" w:rsidRDefault="00C71AA8" w:rsidP="00C71AA8">
      <w:pPr>
        <w:spacing w:after="0" w:line="276" w:lineRule="auto"/>
        <w:jc w:val="center"/>
        <w:rPr>
          <w:rFonts w:ascii="Adobe Caslon Pro" w:eastAsia="MS Mincho" w:hAnsi="Adobe Caslon Pro" w:cs="Arial"/>
          <w:b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507"/>
        <w:gridCol w:w="6"/>
      </w:tblGrid>
      <w:tr w:rsidR="00C71AA8" w:rsidRPr="00E12E19" w:rsidTr="0037224F">
        <w:trPr>
          <w:gridAfter w:val="1"/>
          <w:wAfter w:w="6" w:type="dxa"/>
          <w:trHeight w:val="515"/>
        </w:trPr>
        <w:tc>
          <w:tcPr>
            <w:tcW w:w="2547" w:type="dxa"/>
          </w:tcPr>
          <w:p w:rsidR="00C71AA8" w:rsidRPr="00F054C8" w:rsidRDefault="00C71AA8" w:rsidP="007545C7">
            <w:pPr>
              <w:spacing w:line="276" w:lineRule="auto"/>
              <w:jc w:val="center"/>
              <w:rPr>
                <w:rFonts w:ascii="Adobe Caslon Pro" w:hAnsi="Adobe Caslon Pro" w:cs="Arial"/>
                <w:lang w:eastAsia="es-ES"/>
              </w:rPr>
            </w:pPr>
            <w:r w:rsidRPr="00F054C8">
              <w:rPr>
                <w:rFonts w:ascii="Adobe Caslon Pro" w:hAnsi="Adobe Caslon Pro" w:cs="Arial"/>
                <w:lang w:eastAsia="es-ES"/>
              </w:rPr>
              <w:t>Documento revisado</w:t>
            </w:r>
          </w:p>
        </w:tc>
        <w:tc>
          <w:tcPr>
            <w:tcW w:w="7507" w:type="dxa"/>
          </w:tcPr>
          <w:p w:rsidR="00C71AA8" w:rsidRPr="00F054C8" w:rsidRDefault="00C71AA8" w:rsidP="007545C7">
            <w:pPr>
              <w:spacing w:line="276" w:lineRule="auto"/>
              <w:jc w:val="center"/>
              <w:rPr>
                <w:rFonts w:ascii="Adobe Caslon Pro" w:hAnsi="Adobe Caslon Pro" w:cs="Arial"/>
                <w:lang w:eastAsia="es-ES"/>
              </w:rPr>
            </w:pPr>
            <w:r w:rsidRPr="00F054C8">
              <w:rPr>
                <w:rFonts w:ascii="Adobe Caslon Pro" w:hAnsi="Adobe Caslon Pro" w:cs="Arial"/>
                <w:lang w:eastAsia="es-ES"/>
              </w:rPr>
              <w:t>Acciones</w:t>
            </w:r>
          </w:p>
        </w:tc>
      </w:tr>
      <w:tr w:rsidR="0037224F" w:rsidRPr="00E12E19" w:rsidTr="0037224F">
        <w:tc>
          <w:tcPr>
            <w:tcW w:w="2547" w:type="dxa"/>
          </w:tcPr>
          <w:p w:rsidR="0037224F" w:rsidRPr="0037224F" w:rsidRDefault="0037224F" w:rsidP="0037224F">
            <w:pPr>
              <w:spacing w:line="276" w:lineRule="auto"/>
              <w:jc w:val="both"/>
              <w:rPr>
                <w:rFonts w:ascii="Adobe Caslon Pro" w:hAnsi="Adobe Caslon Pro" w:cs="Arial"/>
                <w:sz w:val="18"/>
                <w:szCs w:val="18"/>
                <w:lang w:eastAsia="es-ES"/>
              </w:rPr>
            </w:pPr>
            <w:r w:rsidRPr="0037224F">
              <w:rPr>
                <w:rFonts w:ascii="Adobe Caslon Pro" w:hAnsi="Adobe Caslon Pro" w:cs="Arial"/>
                <w:sz w:val="18"/>
                <w:szCs w:val="18"/>
                <w:lang w:eastAsia="es-ES"/>
              </w:rPr>
              <w:t>Constancia de situación fiscal del proveedor.</w:t>
            </w:r>
          </w:p>
        </w:tc>
        <w:tc>
          <w:tcPr>
            <w:tcW w:w="7513" w:type="dxa"/>
            <w:gridSpan w:val="2"/>
          </w:tcPr>
          <w:p w:rsidR="0037224F" w:rsidRPr="0037224F" w:rsidRDefault="0037224F" w:rsidP="0037224F">
            <w:pPr>
              <w:spacing w:line="276" w:lineRule="auto"/>
              <w:jc w:val="both"/>
              <w:rPr>
                <w:rFonts w:ascii="Adobe Caslon Pro" w:hAnsi="Adobe Caslon Pro" w:cs="Arial"/>
                <w:sz w:val="18"/>
                <w:szCs w:val="18"/>
                <w:lang w:eastAsia="es-ES"/>
              </w:rPr>
            </w:pPr>
            <w:r w:rsidRPr="0037224F">
              <w:rPr>
                <w:rFonts w:ascii="Adobe Caslon Pro" w:hAnsi="Adobe Caslon Pro" w:cs="Arial"/>
                <w:sz w:val="18"/>
                <w:szCs w:val="18"/>
                <w:lang w:eastAsia="es-ES"/>
              </w:rPr>
              <w:t>L</w:t>
            </w:r>
            <w:r>
              <w:rPr>
                <w:rFonts w:ascii="Adobe Caslon Pro" w:hAnsi="Adobe Caslon Pro" w:cs="Arial"/>
                <w:sz w:val="18"/>
                <w:szCs w:val="18"/>
                <w:lang w:eastAsia="es-ES"/>
              </w:rPr>
              <w:t>a correspondiente al proveedor Operadora Turística H</w:t>
            </w:r>
            <w:r w:rsidRPr="0037224F">
              <w:rPr>
                <w:rFonts w:ascii="Adobe Caslon Pro" w:hAnsi="Adobe Caslon Pro" w:cs="Arial"/>
                <w:sz w:val="18"/>
                <w:szCs w:val="18"/>
                <w:lang w:eastAsia="es-ES"/>
              </w:rPr>
              <w:t xml:space="preserve">otelera </w:t>
            </w:r>
            <w:r>
              <w:rPr>
                <w:rFonts w:ascii="Adobe Caslon Pro" w:hAnsi="Adobe Caslon Pro" w:cs="Arial"/>
                <w:sz w:val="18"/>
                <w:szCs w:val="18"/>
                <w:lang w:eastAsia="es-ES"/>
              </w:rPr>
              <w:t>SA de</w:t>
            </w:r>
            <w:r w:rsidRPr="0037224F">
              <w:rPr>
                <w:rFonts w:ascii="Adobe Caslon Pro" w:hAnsi="Adobe Caslon Pro" w:cs="Arial"/>
                <w:sz w:val="18"/>
                <w:szCs w:val="18"/>
                <w:lang w:eastAsia="es-ES"/>
              </w:rPr>
              <w:t xml:space="preserve"> CV</w:t>
            </w:r>
            <w:r>
              <w:rPr>
                <w:rFonts w:ascii="Adobe Caslon Pro" w:hAnsi="Adobe Caslon Pro" w:cs="Arial"/>
                <w:sz w:val="18"/>
                <w:szCs w:val="18"/>
                <w:lang w:eastAsia="es-ES"/>
              </w:rPr>
              <w:t>, se presentó incompleta</w:t>
            </w:r>
            <w:r w:rsidRPr="0037224F">
              <w:rPr>
                <w:rFonts w:ascii="Adobe Caslon Pro" w:hAnsi="Adobe Caslon Pro" w:cs="Arial"/>
                <w:sz w:val="18"/>
                <w:szCs w:val="18"/>
                <w:lang w:eastAsia="es-ES"/>
              </w:rPr>
              <w:t>, falta la página 2 de 3, donde  acreditaría los servicios contratados.</w:t>
            </w:r>
          </w:p>
        </w:tc>
      </w:tr>
      <w:tr w:rsidR="0037224F" w:rsidRPr="00E12E19" w:rsidTr="0037224F">
        <w:tc>
          <w:tcPr>
            <w:tcW w:w="2547" w:type="dxa"/>
          </w:tcPr>
          <w:p w:rsidR="0037224F" w:rsidRPr="0037224F" w:rsidRDefault="0037224F" w:rsidP="0037224F">
            <w:pPr>
              <w:spacing w:line="276" w:lineRule="auto"/>
              <w:jc w:val="both"/>
              <w:rPr>
                <w:rFonts w:ascii="Adobe Caslon Pro" w:hAnsi="Adobe Caslon Pro" w:cs="Arial"/>
                <w:sz w:val="18"/>
                <w:szCs w:val="18"/>
                <w:lang w:eastAsia="es-ES"/>
              </w:rPr>
            </w:pPr>
            <w:r w:rsidRPr="0037224F">
              <w:rPr>
                <w:rFonts w:ascii="Adobe Caslon Pro" w:hAnsi="Adobe Caslon Pro" w:cs="Arial"/>
                <w:sz w:val="18"/>
                <w:szCs w:val="18"/>
                <w:lang w:eastAsia="es-ES"/>
              </w:rPr>
              <w:t>Programa del evento.</w:t>
            </w:r>
          </w:p>
        </w:tc>
        <w:tc>
          <w:tcPr>
            <w:tcW w:w="7513" w:type="dxa"/>
            <w:gridSpan w:val="2"/>
          </w:tcPr>
          <w:p w:rsidR="0037224F" w:rsidRPr="0037224F" w:rsidRDefault="0037224F" w:rsidP="0037224F">
            <w:pPr>
              <w:spacing w:line="276" w:lineRule="auto"/>
              <w:jc w:val="both"/>
              <w:rPr>
                <w:rFonts w:ascii="Adobe Caslon Pro" w:hAnsi="Adobe Caslon Pro" w:cs="Arial"/>
                <w:sz w:val="18"/>
                <w:szCs w:val="18"/>
                <w:lang w:eastAsia="es-ES"/>
              </w:rPr>
            </w:pPr>
            <w:r w:rsidRPr="0037224F">
              <w:rPr>
                <w:rFonts w:ascii="Adobe Caslon Pro" w:hAnsi="Adobe Caslon Pro" w:cs="Arial"/>
                <w:sz w:val="18"/>
                <w:szCs w:val="18"/>
                <w:lang w:eastAsia="es-ES"/>
              </w:rPr>
              <w:t>En el expediente se encontraron hojas duplicadas con diferentes horarios, cabe aclarar que la documentación con la que se otorgó el VO BO difiere con la que se encontró en el expediente</w:t>
            </w:r>
          </w:p>
        </w:tc>
      </w:tr>
      <w:tr w:rsidR="0037224F" w:rsidRPr="00E12E19" w:rsidTr="0037224F">
        <w:tc>
          <w:tcPr>
            <w:tcW w:w="2547" w:type="dxa"/>
          </w:tcPr>
          <w:p w:rsidR="0037224F" w:rsidRPr="0037224F" w:rsidRDefault="0037224F" w:rsidP="0037224F">
            <w:pPr>
              <w:spacing w:line="276" w:lineRule="auto"/>
              <w:jc w:val="both"/>
              <w:rPr>
                <w:rFonts w:ascii="Adobe Caslon Pro" w:hAnsi="Adobe Caslon Pro" w:cs="Arial"/>
                <w:sz w:val="18"/>
                <w:szCs w:val="18"/>
                <w:lang w:eastAsia="es-ES"/>
              </w:rPr>
            </w:pPr>
            <w:r w:rsidRPr="0037224F">
              <w:rPr>
                <w:rFonts w:ascii="Adobe Caslon Pro" w:hAnsi="Adobe Caslon Pro" w:cs="Arial"/>
                <w:sz w:val="18"/>
                <w:szCs w:val="18"/>
                <w:lang w:eastAsia="es-ES"/>
              </w:rPr>
              <w:t>Recibo del beneficiario (anexo 4).</w:t>
            </w:r>
          </w:p>
        </w:tc>
        <w:tc>
          <w:tcPr>
            <w:tcW w:w="7513" w:type="dxa"/>
            <w:gridSpan w:val="2"/>
          </w:tcPr>
          <w:p w:rsidR="0037224F" w:rsidRPr="0037224F" w:rsidRDefault="0037224F" w:rsidP="0037224F">
            <w:pPr>
              <w:spacing w:line="276" w:lineRule="auto"/>
              <w:jc w:val="both"/>
              <w:rPr>
                <w:rFonts w:ascii="Adobe Caslon Pro" w:hAnsi="Adobe Caslon Pro" w:cs="Arial"/>
                <w:sz w:val="18"/>
                <w:szCs w:val="18"/>
                <w:lang w:eastAsia="es-ES"/>
              </w:rPr>
            </w:pPr>
            <w:r w:rsidRPr="0037224F">
              <w:rPr>
                <w:rFonts w:ascii="Adobe Caslon Pro" w:hAnsi="Adobe Caslon Pro" w:cs="Arial"/>
                <w:sz w:val="18"/>
                <w:szCs w:val="18"/>
                <w:lang w:eastAsia="es-ES"/>
              </w:rPr>
              <w:t>El comprobante fiscal que ampara el monto del apoyo (factura 6819), contiene error, toda vez que se desglosó el IVA, el sub total y monto total debiera ser $500,000.00</w:t>
            </w:r>
          </w:p>
        </w:tc>
      </w:tr>
      <w:tr w:rsidR="0037224F" w:rsidRPr="00E12E19" w:rsidTr="0037224F">
        <w:tc>
          <w:tcPr>
            <w:tcW w:w="2547" w:type="dxa"/>
          </w:tcPr>
          <w:p w:rsidR="0037224F" w:rsidRPr="0037224F" w:rsidRDefault="0037224F" w:rsidP="0037224F">
            <w:pPr>
              <w:spacing w:line="276" w:lineRule="auto"/>
              <w:jc w:val="both"/>
              <w:rPr>
                <w:rFonts w:ascii="Adobe Caslon Pro" w:hAnsi="Adobe Caslon Pro" w:cs="Arial"/>
                <w:sz w:val="18"/>
                <w:szCs w:val="18"/>
                <w:lang w:eastAsia="es-ES"/>
              </w:rPr>
            </w:pPr>
            <w:r w:rsidRPr="0037224F">
              <w:rPr>
                <w:rFonts w:ascii="Adobe Caslon Pro" w:hAnsi="Adobe Caslon Pro" w:cs="Arial"/>
                <w:sz w:val="18"/>
                <w:szCs w:val="18"/>
                <w:lang w:eastAsia="es-ES"/>
              </w:rPr>
              <w:t>Notificación de dispersión del pago de la ministración.</w:t>
            </w:r>
          </w:p>
        </w:tc>
        <w:tc>
          <w:tcPr>
            <w:tcW w:w="7513" w:type="dxa"/>
            <w:gridSpan w:val="2"/>
          </w:tcPr>
          <w:p w:rsidR="0037224F" w:rsidRPr="0037224F" w:rsidRDefault="0037224F" w:rsidP="0037224F">
            <w:pPr>
              <w:spacing w:line="276" w:lineRule="auto"/>
              <w:jc w:val="both"/>
              <w:rPr>
                <w:rFonts w:ascii="Adobe Caslon Pro" w:hAnsi="Adobe Caslon Pro" w:cs="Arial"/>
                <w:sz w:val="18"/>
                <w:szCs w:val="18"/>
                <w:lang w:eastAsia="es-ES"/>
              </w:rPr>
            </w:pPr>
            <w:r>
              <w:rPr>
                <w:rFonts w:ascii="Adobe Caslon Pro" w:hAnsi="Adobe Caslon Pro" w:cs="Arial"/>
                <w:sz w:val="18"/>
                <w:szCs w:val="18"/>
                <w:lang w:eastAsia="es-ES"/>
              </w:rPr>
              <w:t>No se encontró</w:t>
            </w:r>
            <w:r w:rsidRPr="0037224F">
              <w:rPr>
                <w:rFonts w:ascii="Adobe Caslon Pro" w:hAnsi="Adobe Caslon Pro" w:cs="Arial"/>
                <w:sz w:val="18"/>
                <w:szCs w:val="18"/>
                <w:lang w:eastAsia="es-ES"/>
              </w:rPr>
              <w:t xml:space="preserve"> en el expediente</w:t>
            </w:r>
          </w:p>
        </w:tc>
      </w:tr>
    </w:tbl>
    <w:p w:rsidR="00C71AA8" w:rsidRPr="00E12E19" w:rsidRDefault="00C71AA8" w:rsidP="00C71AA8">
      <w:pPr>
        <w:spacing w:after="0" w:line="240" w:lineRule="auto"/>
        <w:jc w:val="both"/>
        <w:rPr>
          <w:rFonts w:ascii="Adobe Caslon Pro" w:eastAsia="MS Mincho" w:hAnsi="Adobe Caslon Pro" w:cs="Arial"/>
          <w:sz w:val="10"/>
          <w:szCs w:val="10"/>
          <w:lang w:eastAsia="es-ES"/>
        </w:rPr>
      </w:pPr>
    </w:p>
    <w:p w:rsidR="00C71AA8" w:rsidRPr="00E12E19" w:rsidRDefault="00C71AA8" w:rsidP="00C71AA8">
      <w:pPr>
        <w:spacing w:after="0" w:line="276" w:lineRule="auto"/>
        <w:jc w:val="center"/>
        <w:rPr>
          <w:rFonts w:ascii="Adobe Caslon Pro" w:eastAsia="MS Mincho" w:hAnsi="Adobe Caslon Pro" w:cs="Arial"/>
          <w:b/>
          <w:lang w:eastAsia="es-ES"/>
        </w:rPr>
      </w:pPr>
    </w:p>
    <w:p w:rsidR="00081D59" w:rsidRPr="00532691" w:rsidRDefault="00081D59" w:rsidP="00081D59">
      <w:pPr>
        <w:spacing w:before="240" w:line="360" w:lineRule="auto"/>
        <w:jc w:val="both"/>
        <w:rPr>
          <w:rFonts w:ascii="Adobe Caslon Pro" w:eastAsia="MS Mincho" w:hAnsi="Adobe Caslon Pro" w:cs="Arial"/>
          <w:sz w:val="20"/>
          <w:szCs w:val="24"/>
          <w:lang w:val="es-ES_tradnl" w:eastAsia="es-ES"/>
        </w:rPr>
      </w:pP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 xml:space="preserve">El estatus de las áreas de oportunidad, se dan a conocer conforme a lo dispuesto en los numerales </w:t>
      </w:r>
      <w:r w:rsidRPr="00532691">
        <w:rPr>
          <w:rFonts w:ascii="Adobe Caslon Pro" w:eastAsia="MS Mincho" w:hAnsi="Adobe Caslon Pro" w:cs="Arial"/>
          <w:b/>
          <w:sz w:val="20"/>
          <w:szCs w:val="24"/>
          <w:lang w:val="es-ES_tradnl" w:eastAsia="es-ES"/>
        </w:rPr>
        <w:t xml:space="preserve">5.4, 5.7 y 5.11 </w:t>
      </w: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 xml:space="preserve">del apartado </w:t>
      </w:r>
      <w:r w:rsidRPr="00532691">
        <w:rPr>
          <w:rFonts w:ascii="Adobe Caslon Pro" w:eastAsia="MS Mincho" w:hAnsi="Adobe Caslon Pro" w:cs="Arial"/>
          <w:b/>
          <w:sz w:val="20"/>
          <w:szCs w:val="24"/>
          <w:lang w:val="es-ES_tradnl" w:eastAsia="es-ES"/>
        </w:rPr>
        <w:t xml:space="preserve">5. Políticas; 6.7, 6.13, 6.18, y 6.23 </w:t>
      </w: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 xml:space="preserve">del apartado </w:t>
      </w:r>
      <w:r w:rsidRPr="00532691">
        <w:rPr>
          <w:rFonts w:ascii="Adobe Caslon Pro" w:eastAsia="MS Mincho" w:hAnsi="Adobe Caslon Pro" w:cs="Arial"/>
          <w:b/>
          <w:sz w:val="20"/>
          <w:szCs w:val="24"/>
          <w:lang w:val="es-ES_tradnl" w:eastAsia="es-ES"/>
        </w:rPr>
        <w:t>6. Responsabilidades</w:t>
      </w: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 xml:space="preserve"> del Manual de Políticas y Procedimientos para el Seguimiento Normativo y la Revisión de Expedientes, de los Programas Operados por la Dirección General Adjunta de Promoción de Negocios y Coordinación Regional; inciso </w:t>
      </w:r>
      <w:r w:rsidRPr="00532691">
        <w:rPr>
          <w:rFonts w:ascii="Adobe Caslon Pro" w:eastAsia="MS Mincho" w:hAnsi="Adobe Caslon Pro" w:cs="Arial"/>
          <w:b/>
          <w:sz w:val="20"/>
          <w:szCs w:val="24"/>
          <w:lang w:val="es-ES_tradnl" w:eastAsia="es-ES"/>
        </w:rPr>
        <w:t>j)</w:t>
      </w: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 xml:space="preserve"> numeral </w:t>
      </w:r>
      <w:r w:rsidRPr="00532691">
        <w:rPr>
          <w:rFonts w:ascii="Adobe Caslon Pro" w:eastAsia="MS Mincho" w:hAnsi="Adobe Caslon Pro" w:cs="Arial"/>
          <w:b/>
          <w:sz w:val="20"/>
          <w:szCs w:val="24"/>
          <w:lang w:val="es-ES_tradnl" w:eastAsia="es-ES"/>
        </w:rPr>
        <w:t>4</w:t>
      </w: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 xml:space="preserve"> del apartado </w:t>
      </w:r>
      <w:r w:rsidRPr="00532691">
        <w:rPr>
          <w:rFonts w:ascii="Adobe Caslon Pro" w:eastAsia="MS Mincho" w:hAnsi="Adobe Caslon Pro" w:cs="Arial"/>
          <w:b/>
          <w:sz w:val="20"/>
          <w:szCs w:val="24"/>
          <w:lang w:val="es-ES_tradnl" w:eastAsia="es-ES"/>
        </w:rPr>
        <w:t>6. Responsabilidades</w:t>
      </w: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>, del Manual de Procedimientos de Operación de los componentes de Mezcla de Recursos, a fin de que cuente con elementos que le permitan dar seguimiento a las áreas de oportunidad determinadas, o en su caso, determinar las acciones que se consideren procedentes.</w:t>
      </w:r>
    </w:p>
    <w:p w:rsidR="00C71AA8" w:rsidRPr="00E12E19" w:rsidRDefault="00C71AA8" w:rsidP="00C71AA8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C71AA8" w:rsidRPr="00E12E19" w:rsidRDefault="00C71AA8" w:rsidP="00C71AA8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C71AA8" w:rsidRDefault="00C71AA8" w:rsidP="00C71AA8"/>
    <w:p w:rsidR="001D243D" w:rsidRDefault="006C36AE"/>
    <w:sectPr w:rsidR="001D243D" w:rsidSect="008D221F">
      <w:headerReference w:type="default" r:id="rId7"/>
      <w:footerReference w:type="even" r:id="rId8"/>
      <w:footerReference w:type="default" r:id="rId9"/>
      <w:pgSz w:w="12240" w:h="15840"/>
      <w:pgMar w:top="2552" w:right="758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AE" w:rsidRDefault="006C36AE">
      <w:pPr>
        <w:spacing w:after="0" w:line="240" w:lineRule="auto"/>
      </w:pPr>
      <w:r>
        <w:separator/>
      </w:r>
    </w:p>
  </w:endnote>
  <w:endnote w:type="continuationSeparator" w:id="0">
    <w:p w:rsidR="006C36AE" w:rsidRDefault="006C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dobe Caslon Pro">
    <w:altName w:val="Georgia"/>
    <w:charset w:val="00"/>
    <w:family w:val="roman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92E" w:rsidRDefault="00C71AA8" w:rsidP="003C7F9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1392E" w:rsidRDefault="006C36AE" w:rsidP="0001392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92E" w:rsidRPr="0001392E" w:rsidRDefault="00C71AA8" w:rsidP="003C7F95">
    <w:pPr>
      <w:pStyle w:val="Piedepgina"/>
      <w:framePr w:wrap="around" w:vAnchor="text" w:hAnchor="margin" w:xAlign="right" w:y="1"/>
      <w:rPr>
        <w:rStyle w:val="Nmerodepgina"/>
        <w:sz w:val="16"/>
        <w:szCs w:val="16"/>
      </w:rPr>
    </w:pPr>
    <w:r w:rsidRPr="0001392E">
      <w:rPr>
        <w:rStyle w:val="Nmerodepgina"/>
        <w:sz w:val="16"/>
        <w:szCs w:val="16"/>
      </w:rPr>
      <w:fldChar w:fldCharType="begin"/>
    </w:r>
    <w:r w:rsidRPr="0001392E">
      <w:rPr>
        <w:rStyle w:val="Nmerodepgina"/>
        <w:sz w:val="16"/>
        <w:szCs w:val="16"/>
      </w:rPr>
      <w:instrText xml:space="preserve">PAGE  </w:instrText>
    </w:r>
    <w:r w:rsidRPr="0001392E">
      <w:rPr>
        <w:rStyle w:val="Nmerodepgina"/>
        <w:sz w:val="16"/>
        <w:szCs w:val="16"/>
      </w:rPr>
      <w:fldChar w:fldCharType="separate"/>
    </w:r>
    <w:r w:rsidR="00081D59">
      <w:rPr>
        <w:rStyle w:val="Nmerodepgina"/>
        <w:noProof/>
        <w:sz w:val="16"/>
        <w:szCs w:val="16"/>
      </w:rPr>
      <w:t>1</w:t>
    </w:r>
    <w:r w:rsidRPr="0001392E">
      <w:rPr>
        <w:rStyle w:val="Nmerodepgina"/>
        <w:sz w:val="16"/>
        <w:szCs w:val="16"/>
      </w:rPr>
      <w:fldChar w:fldCharType="end"/>
    </w:r>
  </w:p>
  <w:p w:rsidR="0001392E" w:rsidRDefault="006C36AE" w:rsidP="0001392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AE" w:rsidRDefault="006C36AE">
      <w:pPr>
        <w:spacing w:after="0" w:line="240" w:lineRule="auto"/>
      </w:pPr>
      <w:r>
        <w:separator/>
      </w:r>
    </w:p>
  </w:footnote>
  <w:footnote w:type="continuationSeparator" w:id="0">
    <w:p w:rsidR="006C36AE" w:rsidRDefault="006C3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56" w:rsidRDefault="00C71AA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301498E" wp14:editId="136FCAEB">
          <wp:simplePos x="0" y="0"/>
          <wp:positionH relativeFrom="page">
            <wp:align>right</wp:align>
          </wp:positionH>
          <wp:positionV relativeFrom="paragraph">
            <wp:posOffset>-432591</wp:posOffset>
          </wp:positionV>
          <wp:extent cx="7774656" cy="1012541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_CORPORATIV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656" cy="10125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6162"/>
    <w:multiLevelType w:val="hybridMultilevel"/>
    <w:tmpl w:val="EA9E6DC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A8"/>
    <w:rsid w:val="00081D59"/>
    <w:rsid w:val="00281139"/>
    <w:rsid w:val="002A59A9"/>
    <w:rsid w:val="0037224F"/>
    <w:rsid w:val="005416A5"/>
    <w:rsid w:val="006118D8"/>
    <w:rsid w:val="006C36AE"/>
    <w:rsid w:val="008D74CF"/>
    <w:rsid w:val="00C71AA8"/>
    <w:rsid w:val="00E628D4"/>
    <w:rsid w:val="00E87B80"/>
    <w:rsid w:val="00F0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6D2A9"/>
  <w15:chartTrackingRefBased/>
  <w15:docId w15:val="{B46B754E-3E75-4A20-B7BA-7D21C9B0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71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71AA8"/>
  </w:style>
  <w:style w:type="paragraph" w:styleId="Piedepgina">
    <w:name w:val="footer"/>
    <w:basedOn w:val="Normal"/>
    <w:link w:val="PiedepginaCar"/>
    <w:uiPriority w:val="99"/>
    <w:semiHidden/>
    <w:unhideWhenUsed/>
    <w:rsid w:val="00C71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71AA8"/>
  </w:style>
  <w:style w:type="table" w:styleId="Tablaconcuadrcula">
    <w:name w:val="Table Grid"/>
    <w:basedOn w:val="Tablanormal"/>
    <w:rsid w:val="00C71AA8"/>
    <w:pPr>
      <w:spacing w:after="0" w:line="240" w:lineRule="auto"/>
    </w:pPr>
    <w:rPr>
      <w:rFonts w:ascii="Cambria" w:eastAsia="MS Mincho" w:hAnsi="Cambria" w:cs="Times New Roman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C71AA8"/>
  </w:style>
  <w:style w:type="paragraph" w:styleId="Prrafodelista">
    <w:name w:val="List Paragraph"/>
    <w:basedOn w:val="Normal"/>
    <w:uiPriority w:val="34"/>
    <w:qFormat/>
    <w:rsid w:val="00C71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Itzayana Soriano Hernández</dc:creator>
  <cp:keywords/>
  <dc:description/>
  <cp:lastModifiedBy>karen Itzayana Soriano Hernández</cp:lastModifiedBy>
  <cp:revision>6</cp:revision>
  <dcterms:created xsi:type="dcterms:W3CDTF">2018-09-10T16:07:00Z</dcterms:created>
  <dcterms:modified xsi:type="dcterms:W3CDTF">2018-09-10T21:08:00Z</dcterms:modified>
</cp:coreProperties>
</file>